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stylesWithEffects.xml" ContentType="application/vnd.ms-word.stylesWithEffect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641"/>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3600"/>
        <w:gridCol w:w="3368"/>
      </w:tblGrid>
      <w:tr w:rsidR="00810754" w:rsidRPr="001E05F0" w:rsidTr="00D31001">
        <w:trPr>
          <w:trHeight w:val="437"/>
        </w:trPr>
        <w:tc>
          <w:tcPr>
            <w:tcW w:w="14456" w:type="dxa"/>
            <w:gridSpan w:val="4"/>
            <w:tcBorders>
              <w:bottom w:val="single" w:sz="4" w:space="0" w:color="auto"/>
            </w:tcBorders>
            <w:shd w:val="clear" w:color="auto" w:fill="C00000"/>
          </w:tcPr>
          <w:p w:rsidR="00810754" w:rsidRPr="001E05F0" w:rsidRDefault="00810754" w:rsidP="00B06E10">
            <w:pPr>
              <w:pStyle w:val="Heading1"/>
              <w:rPr>
                <w:rFonts w:ascii="Times New Roman" w:hAnsi="Times New Roman" w:cs="Times New Roman"/>
                <w:color w:val="FFFFFF"/>
                <w:sz w:val="28"/>
              </w:rPr>
            </w:pPr>
            <w:bookmarkStart w:id="0" w:name="_GoBack"/>
            <w:bookmarkEnd w:id="0"/>
            <w:r w:rsidRPr="001E05F0">
              <w:rPr>
                <w:rFonts w:ascii="Times New Roman" w:hAnsi="Times New Roman" w:cs="Times New Roman"/>
                <w:b w:val="0"/>
                <w:sz w:val="24"/>
              </w:rPr>
              <w:t>Building Block 1. Engaged Leadership</w:t>
            </w:r>
            <w:r w:rsidRPr="001E05F0">
              <w:rPr>
                <w:rFonts w:ascii="Times New Roman" w:hAnsi="Times New Roman" w:cs="Times New Roman"/>
                <w:sz w:val="20"/>
              </w:rPr>
              <w:t xml:space="preserve">   </w:t>
            </w:r>
          </w:p>
        </w:tc>
      </w:tr>
      <w:tr w:rsidR="00810754" w:rsidRPr="001E05F0" w:rsidTr="00D36C1F">
        <w:trPr>
          <w:trHeight w:val="887"/>
        </w:trPr>
        <w:tc>
          <w:tcPr>
            <w:tcW w:w="14456" w:type="dxa"/>
            <w:gridSpan w:val="4"/>
            <w:tcBorders>
              <w:bottom w:val="single" w:sz="4" w:space="0" w:color="auto"/>
            </w:tcBorders>
            <w:shd w:val="clear" w:color="auto" w:fill="FFFFFF"/>
          </w:tcPr>
          <w:p w:rsidR="00810754" w:rsidRPr="001E05F0" w:rsidRDefault="00810754" w:rsidP="00D502E8">
            <w:pPr>
              <w:pStyle w:val="Heading7"/>
              <w:ind w:left="270" w:hanging="270"/>
              <w:rPr>
                <w:rFonts w:ascii="Times New Roman" w:hAnsi="Times New Roman" w:cs="Times New Roman"/>
                <w:color w:val="auto"/>
                <w:szCs w:val="32"/>
              </w:rPr>
            </w:pPr>
            <w:bookmarkStart w:id="1" w:name="_Toc328580578"/>
            <w:r w:rsidRPr="001E05F0">
              <w:rPr>
                <w:rFonts w:ascii="Times New Roman" w:hAnsi="Times New Roman" w:cs="Times New Roman"/>
                <w:color w:val="auto"/>
                <w:sz w:val="22"/>
                <w:szCs w:val="32"/>
              </w:rPr>
              <w:t xml:space="preserve">A. </w:t>
            </w:r>
            <w:r w:rsidR="00D502E8" w:rsidRPr="001E05F0">
              <w:rPr>
                <w:rFonts w:ascii="Times New Roman" w:hAnsi="Times New Roman" w:cs="Times New Roman"/>
                <w:color w:val="auto"/>
                <w:sz w:val="22"/>
                <w:szCs w:val="32"/>
              </w:rPr>
              <w:t>Leaders</w:t>
            </w:r>
            <w:r w:rsidRPr="001E05F0">
              <w:rPr>
                <w:rFonts w:ascii="Times New Roman" w:hAnsi="Times New Roman" w:cs="Times New Roman"/>
                <w:color w:val="auto"/>
                <w:sz w:val="22"/>
                <w:szCs w:val="32"/>
              </w:rPr>
              <w:t xml:space="preserve"> create a plan for shared leadership and a plan for organizing, implementing, and sustaining an effective approach to literacy.</w:t>
            </w:r>
            <w:bookmarkEnd w:id="1"/>
            <w:r w:rsidRPr="001E05F0">
              <w:rPr>
                <w:rFonts w:ascii="Times New Roman" w:hAnsi="Times New Roman" w:cs="Times New Roman"/>
                <w:color w:val="auto"/>
                <w:sz w:val="22"/>
                <w:szCs w:val="32"/>
              </w:rPr>
              <w:t xml:space="preserve"> </w:t>
            </w:r>
          </w:p>
        </w:tc>
      </w:tr>
      <w:tr w:rsidR="00E40C7D" w:rsidRPr="001E05F0" w:rsidTr="00B06E10">
        <w:trPr>
          <w:cantSplit/>
          <w:trHeight w:val="530"/>
        </w:trPr>
        <w:tc>
          <w:tcPr>
            <w:tcW w:w="3708" w:type="dxa"/>
            <w:tcBorders>
              <w:bottom w:val="single" w:sz="4" w:space="0" w:color="auto"/>
            </w:tcBorders>
            <w:shd w:val="clear" w:color="auto" w:fill="E5E5FF"/>
          </w:tcPr>
          <w:p w:rsidR="00E40C7D" w:rsidRPr="001E05F0" w:rsidDel="00A36C92" w:rsidRDefault="00BF5933" w:rsidP="00D31001">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E40C7D" w:rsidRPr="001E05F0">
              <w:rPr>
                <w:b/>
                <w:szCs w:val="32"/>
              </w:rPr>
              <w:instrText xml:space="preserve"> FORMCHECKBOX </w:instrText>
            </w:r>
            <w:r w:rsidRPr="001E05F0">
              <w:rPr>
                <w:b/>
                <w:szCs w:val="32"/>
              </w:rPr>
            </w:r>
            <w:r w:rsidRPr="001E05F0">
              <w:rPr>
                <w:b/>
                <w:szCs w:val="32"/>
              </w:rPr>
              <w:fldChar w:fldCharType="end"/>
            </w:r>
            <w:r w:rsidR="00E40C7D" w:rsidRPr="001E05F0">
              <w:rPr>
                <w:b/>
                <w:szCs w:val="32"/>
              </w:rPr>
              <w:t xml:space="preserve"> Fully Operational</w:t>
            </w:r>
          </w:p>
        </w:tc>
        <w:tc>
          <w:tcPr>
            <w:tcW w:w="3780" w:type="dxa"/>
            <w:tcBorders>
              <w:bottom w:val="single" w:sz="4" w:space="0" w:color="auto"/>
            </w:tcBorders>
            <w:shd w:val="clear" w:color="auto" w:fill="E5E5FF"/>
          </w:tcPr>
          <w:p w:rsidR="00E40C7D" w:rsidRPr="001E05F0" w:rsidDel="007F5CB3" w:rsidRDefault="00BF5933" w:rsidP="00D31001">
            <w:pPr>
              <w:jc w:val="center"/>
              <w:rPr>
                <w:color w:val="000000"/>
              </w:rPr>
            </w:pPr>
            <w:r w:rsidRPr="001E05F0">
              <w:rPr>
                <w:b/>
                <w:szCs w:val="32"/>
              </w:rPr>
              <w:fldChar w:fldCharType="begin">
                <w:ffData>
                  <w:name w:val="Check3"/>
                  <w:enabled/>
                  <w:calcOnExit w:val="0"/>
                  <w:checkBox>
                    <w:sizeAuto/>
                    <w:default w:val="0"/>
                  </w:checkBox>
                </w:ffData>
              </w:fldChar>
            </w:r>
            <w:r w:rsidR="00E40C7D" w:rsidRPr="001E05F0">
              <w:rPr>
                <w:b/>
                <w:szCs w:val="32"/>
              </w:rPr>
              <w:instrText xml:space="preserve"> FORMCHECKBOX </w:instrText>
            </w:r>
            <w:r w:rsidRPr="001E05F0">
              <w:rPr>
                <w:b/>
                <w:szCs w:val="32"/>
              </w:rPr>
            </w:r>
            <w:r w:rsidRPr="001E05F0">
              <w:rPr>
                <w:b/>
                <w:szCs w:val="32"/>
              </w:rPr>
              <w:fldChar w:fldCharType="end"/>
            </w:r>
            <w:r w:rsidR="00E40C7D" w:rsidRPr="001E05F0">
              <w:rPr>
                <w:b/>
                <w:szCs w:val="32"/>
              </w:rPr>
              <w:t xml:space="preserve"> Operational</w:t>
            </w:r>
          </w:p>
        </w:tc>
        <w:tc>
          <w:tcPr>
            <w:tcW w:w="3600" w:type="dxa"/>
            <w:tcBorders>
              <w:bottom w:val="single" w:sz="4" w:space="0" w:color="auto"/>
            </w:tcBorders>
            <w:shd w:val="clear" w:color="auto" w:fill="E5E5FF"/>
          </w:tcPr>
          <w:p w:rsidR="00E40C7D" w:rsidRPr="001E05F0" w:rsidRDefault="00BF5933" w:rsidP="00D31001">
            <w:pPr>
              <w:jc w:val="center"/>
              <w:rPr>
                <w:color w:val="000000"/>
              </w:rPr>
            </w:pPr>
            <w:r w:rsidRPr="001E05F0">
              <w:rPr>
                <w:b/>
                <w:szCs w:val="32"/>
              </w:rPr>
              <w:fldChar w:fldCharType="begin">
                <w:ffData>
                  <w:name w:val="Check2"/>
                  <w:enabled/>
                  <w:calcOnExit w:val="0"/>
                  <w:checkBox>
                    <w:sizeAuto/>
                    <w:default w:val="0"/>
                  </w:checkBox>
                </w:ffData>
              </w:fldChar>
            </w:r>
            <w:r w:rsidR="00E40C7D" w:rsidRPr="001E05F0">
              <w:rPr>
                <w:b/>
                <w:szCs w:val="32"/>
              </w:rPr>
              <w:instrText xml:space="preserve"> FORMCHECKBOX </w:instrText>
            </w:r>
            <w:r w:rsidRPr="001E05F0">
              <w:rPr>
                <w:b/>
                <w:szCs w:val="32"/>
              </w:rPr>
            </w:r>
            <w:r w:rsidRPr="001E05F0">
              <w:rPr>
                <w:b/>
                <w:szCs w:val="32"/>
              </w:rPr>
              <w:fldChar w:fldCharType="end"/>
            </w:r>
            <w:r w:rsidR="00E40C7D" w:rsidRPr="001E05F0">
              <w:rPr>
                <w:b/>
                <w:szCs w:val="32"/>
              </w:rPr>
              <w:t xml:space="preserve"> Emergent</w:t>
            </w:r>
          </w:p>
        </w:tc>
        <w:tc>
          <w:tcPr>
            <w:tcW w:w="3368" w:type="dxa"/>
            <w:tcBorders>
              <w:bottom w:val="single" w:sz="4" w:space="0" w:color="auto"/>
            </w:tcBorders>
            <w:shd w:val="clear" w:color="auto" w:fill="E5E5FF"/>
          </w:tcPr>
          <w:p w:rsidR="00E40C7D" w:rsidRPr="001E05F0" w:rsidDel="00960E85" w:rsidRDefault="00BF5933" w:rsidP="00D31001">
            <w:pPr>
              <w:ind w:left="360"/>
              <w:jc w:val="center"/>
              <w:rPr>
                <w:color w:val="000000"/>
              </w:rPr>
            </w:pPr>
            <w:r w:rsidRPr="001E05F0">
              <w:rPr>
                <w:b/>
                <w:szCs w:val="32"/>
              </w:rPr>
              <w:fldChar w:fldCharType="begin">
                <w:ffData>
                  <w:name w:val="Check1"/>
                  <w:enabled/>
                  <w:calcOnExit w:val="0"/>
                  <w:checkBox>
                    <w:sizeAuto/>
                    <w:default w:val="0"/>
                  </w:checkBox>
                </w:ffData>
              </w:fldChar>
            </w:r>
            <w:r w:rsidR="00E40C7D" w:rsidRPr="001E05F0">
              <w:rPr>
                <w:b/>
                <w:szCs w:val="32"/>
              </w:rPr>
              <w:instrText xml:space="preserve"> FORMCHECKBOX </w:instrText>
            </w:r>
            <w:r w:rsidRPr="001E05F0">
              <w:rPr>
                <w:b/>
                <w:szCs w:val="32"/>
              </w:rPr>
            </w:r>
            <w:r w:rsidRPr="001E05F0">
              <w:rPr>
                <w:b/>
                <w:szCs w:val="32"/>
              </w:rPr>
              <w:fldChar w:fldCharType="end"/>
            </w:r>
            <w:r w:rsidR="00E40C7D" w:rsidRPr="001E05F0">
              <w:rPr>
                <w:b/>
                <w:szCs w:val="32"/>
              </w:rPr>
              <w:t xml:space="preserve"> Not Addressed</w:t>
            </w:r>
          </w:p>
        </w:tc>
      </w:tr>
      <w:tr w:rsidR="00810754" w:rsidRPr="001E05F0" w:rsidTr="00B06E10">
        <w:trPr>
          <w:cantSplit/>
          <w:trHeight w:val="874"/>
        </w:trPr>
        <w:tc>
          <w:tcPr>
            <w:tcW w:w="3708" w:type="dxa"/>
            <w:tcBorders>
              <w:bottom w:val="single" w:sz="4" w:space="0" w:color="auto"/>
            </w:tcBorders>
            <w:shd w:val="clear" w:color="auto" w:fill="FFFFFF"/>
          </w:tcPr>
          <w:p w:rsidR="00810754" w:rsidRPr="001E05F0" w:rsidRDefault="00810754" w:rsidP="00D36C1F">
            <w:pPr>
              <w:rPr>
                <w:color w:val="000000"/>
                <w:szCs w:val="23"/>
              </w:rPr>
            </w:pPr>
            <w:r w:rsidRPr="001E05F0">
              <w:rPr>
                <w:color w:val="000000"/>
                <w:sz w:val="22"/>
                <w:szCs w:val="23"/>
              </w:rPr>
              <w:t>A plan for literacy for the birth-to-five population exists</w:t>
            </w:r>
            <w:r w:rsidR="00D36C1F" w:rsidRPr="001E05F0">
              <w:rPr>
                <w:color w:val="000000"/>
                <w:sz w:val="22"/>
                <w:szCs w:val="23"/>
              </w:rPr>
              <w:t xml:space="preserve"> and is use</w:t>
            </w:r>
            <w:r w:rsidR="00B91337" w:rsidRPr="001E05F0">
              <w:rPr>
                <w:color w:val="000000"/>
                <w:sz w:val="22"/>
                <w:szCs w:val="23"/>
              </w:rPr>
              <w:t>d</w:t>
            </w:r>
            <w:r w:rsidR="00D36C1F" w:rsidRPr="001E05F0">
              <w:rPr>
                <w:color w:val="000000"/>
                <w:sz w:val="22"/>
                <w:szCs w:val="23"/>
              </w:rPr>
              <w:t xml:space="preserve"> by all stakeholders.</w:t>
            </w:r>
          </w:p>
          <w:p w:rsidR="00D36C1F" w:rsidRPr="001E05F0" w:rsidRDefault="00D36C1F" w:rsidP="00D36C1F">
            <w:pPr>
              <w:rPr>
                <w:color w:val="000000"/>
                <w:szCs w:val="23"/>
              </w:rPr>
            </w:pPr>
          </w:p>
          <w:p w:rsidR="00D36C1F" w:rsidRPr="001E05F0" w:rsidRDefault="00D36C1F" w:rsidP="00D36C1F">
            <w:pPr>
              <w:rPr>
                <w:color w:val="000000"/>
                <w:szCs w:val="23"/>
              </w:rPr>
            </w:pPr>
          </w:p>
          <w:p w:rsidR="00D36C1F" w:rsidRPr="001E05F0" w:rsidRDefault="00D36C1F" w:rsidP="00D36C1F">
            <w:pPr>
              <w:rPr>
                <w:color w:val="000000"/>
                <w:szCs w:val="23"/>
              </w:rPr>
            </w:pPr>
          </w:p>
          <w:p w:rsidR="00D36C1F" w:rsidRPr="001E05F0" w:rsidRDefault="00D36C1F" w:rsidP="00D36C1F">
            <w:pPr>
              <w:rPr>
                <w:color w:val="000000"/>
                <w:szCs w:val="23"/>
              </w:rPr>
            </w:pPr>
          </w:p>
        </w:tc>
        <w:tc>
          <w:tcPr>
            <w:tcW w:w="3780" w:type="dxa"/>
            <w:tcBorders>
              <w:bottom w:val="single" w:sz="4" w:space="0" w:color="auto"/>
            </w:tcBorders>
            <w:shd w:val="clear" w:color="auto" w:fill="FFFFFF"/>
          </w:tcPr>
          <w:p w:rsidR="00810754" w:rsidRPr="001E05F0" w:rsidRDefault="00810754" w:rsidP="00B06E10">
            <w:pPr>
              <w:rPr>
                <w:color w:val="000000"/>
                <w:szCs w:val="23"/>
              </w:rPr>
            </w:pPr>
            <w:r w:rsidRPr="001E05F0">
              <w:rPr>
                <w:color w:val="000000"/>
                <w:sz w:val="22"/>
                <w:szCs w:val="23"/>
              </w:rPr>
              <w:t>A plan for literacy for the birth-to-five population exists but is not in use by stakeholders.</w:t>
            </w:r>
          </w:p>
        </w:tc>
        <w:tc>
          <w:tcPr>
            <w:tcW w:w="3600" w:type="dxa"/>
            <w:tcBorders>
              <w:bottom w:val="single" w:sz="4" w:space="0" w:color="auto"/>
            </w:tcBorders>
            <w:shd w:val="clear" w:color="auto" w:fill="FFFFFF"/>
          </w:tcPr>
          <w:p w:rsidR="00810754" w:rsidRPr="001E05F0" w:rsidRDefault="00810754" w:rsidP="00B06E10">
            <w:pPr>
              <w:rPr>
                <w:color w:val="000000"/>
                <w:szCs w:val="23"/>
              </w:rPr>
            </w:pPr>
            <w:r w:rsidRPr="001E05F0">
              <w:rPr>
                <w:color w:val="000000"/>
                <w:sz w:val="22"/>
                <w:szCs w:val="23"/>
              </w:rPr>
              <w:t>Administrators have begun the process for developing a plan, i.e., have identified stakeholders and have begun data collection.</w:t>
            </w:r>
          </w:p>
          <w:p w:rsidR="00810754" w:rsidRPr="001E05F0" w:rsidRDefault="00810754" w:rsidP="00B06E10">
            <w:pPr>
              <w:rPr>
                <w:color w:val="000000"/>
                <w:szCs w:val="23"/>
              </w:rPr>
            </w:pPr>
          </w:p>
        </w:tc>
        <w:tc>
          <w:tcPr>
            <w:tcW w:w="3368" w:type="dxa"/>
            <w:tcBorders>
              <w:bottom w:val="single" w:sz="4" w:space="0" w:color="auto"/>
            </w:tcBorders>
            <w:shd w:val="clear" w:color="auto" w:fill="FFFFFF"/>
          </w:tcPr>
          <w:p w:rsidR="00810754" w:rsidRPr="001E05F0" w:rsidRDefault="00D31001" w:rsidP="00D31001">
            <w:pPr>
              <w:rPr>
                <w:color w:val="000000"/>
                <w:szCs w:val="23"/>
              </w:rPr>
            </w:pPr>
            <w:r w:rsidRPr="001E05F0">
              <w:rPr>
                <w:bCs/>
                <w:sz w:val="22"/>
                <w:szCs w:val="23"/>
              </w:rPr>
              <w:t>Formal p</w:t>
            </w:r>
            <w:r w:rsidR="00B06E10" w:rsidRPr="001E05F0">
              <w:rPr>
                <w:bCs/>
                <w:sz w:val="22"/>
                <w:szCs w:val="23"/>
              </w:rPr>
              <w:t xml:space="preserve">lanning for literacy has not begun. </w:t>
            </w:r>
          </w:p>
        </w:tc>
      </w:tr>
      <w:tr w:rsidR="00B06E10" w:rsidRPr="001E05F0" w:rsidTr="00D31001">
        <w:trPr>
          <w:trHeight w:val="491"/>
        </w:trPr>
        <w:tc>
          <w:tcPr>
            <w:tcW w:w="14456" w:type="dxa"/>
            <w:gridSpan w:val="4"/>
            <w:tcBorders>
              <w:bottom w:val="single" w:sz="4" w:space="0" w:color="auto"/>
            </w:tcBorders>
            <w:shd w:val="clear" w:color="auto" w:fill="C00000"/>
          </w:tcPr>
          <w:p w:rsidR="00B06E10" w:rsidRPr="001E05F0" w:rsidRDefault="00B06E10" w:rsidP="00B06E10">
            <w:pPr>
              <w:pStyle w:val="Heading1"/>
              <w:rPr>
                <w:rFonts w:ascii="Times New Roman" w:hAnsi="Times New Roman" w:cs="Times New Roman"/>
                <w:color w:val="FFFFFF"/>
                <w:sz w:val="28"/>
              </w:rPr>
            </w:pPr>
            <w:r w:rsidRPr="001E05F0">
              <w:rPr>
                <w:rFonts w:ascii="Times New Roman" w:hAnsi="Times New Roman" w:cs="Times New Roman"/>
                <w:b w:val="0"/>
                <w:sz w:val="24"/>
              </w:rPr>
              <w:t>Building Block  2. Continuity of Care and Instruction</w:t>
            </w:r>
          </w:p>
        </w:tc>
      </w:tr>
      <w:tr w:rsidR="00B06E10" w:rsidRPr="001E05F0" w:rsidTr="00827202">
        <w:trPr>
          <w:trHeight w:val="815"/>
        </w:trPr>
        <w:tc>
          <w:tcPr>
            <w:tcW w:w="14456" w:type="dxa"/>
            <w:gridSpan w:val="4"/>
            <w:tcBorders>
              <w:bottom w:val="single" w:sz="4" w:space="0" w:color="auto"/>
            </w:tcBorders>
            <w:shd w:val="clear" w:color="auto" w:fill="FFFFFF"/>
          </w:tcPr>
          <w:p w:rsidR="00B06E10" w:rsidRPr="001E05F0" w:rsidRDefault="00CB21F3" w:rsidP="00EC546D">
            <w:pPr>
              <w:pStyle w:val="Heading7"/>
              <w:ind w:left="270" w:hanging="270"/>
              <w:rPr>
                <w:rFonts w:ascii="Times New Roman" w:hAnsi="Times New Roman" w:cs="Times New Roman"/>
                <w:noProof/>
                <w:color w:val="FF0000"/>
                <w:sz w:val="28"/>
                <w:szCs w:val="32"/>
              </w:rPr>
            </w:pPr>
            <w:r w:rsidRPr="001E05F0">
              <w:rPr>
                <w:rFonts w:ascii="Times New Roman" w:hAnsi="Times New Roman" w:cs="Times New Roman"/>
                <w:noProof/>
                <w:color w:val="auto"/>
                <w:sz w:val="22"/>
                <w:szCs w:val="32"/>
              </w:rPr>
              <w:t>A. An early childhood coalition for literacy</w:t>
            </w:r>
            <w:r w:rsidR="0072052D" w:rsidRPr="001E05F0">
              <w:rPr>
                <w:rFonts w:ascii="Times New Roman" w:hAnsi="Times New Roman" w:cs="Times New Roman"/>
                <w:noProof/>
                <w:color w:val="auto"/>
                <w:sz w:val="22"/>
                <w:szCs w:val="32"/>
              </w:rPr>
              <w:t xml:space="preserve"> </w:t>
            </w:r>
            <w:r w:rsidR="00D502E8" w:rsidRPr="001E05F0">
              <w:rPr>
                <w:rFonts w:ascii="Times New Roman" w:hAnsi="Times New Roman" w:cs="Times New Roman"/>
                <w:noProof/>
                <w:color w:val="auto"/>
                <w:sz w:val="22"/>
                <w:szCs w:val="32"/>
              </w:rPr>
              <w:t>through which</w:t>
            </w:r>
            <w:r w:rsidR="0072052D" w:rsidRPr="001E05F0">
              <w:rPr>
                <w:rFonts w:ascii="Times New Roman" w:hAnsi="Times New Roman" w:cs="Times New Roman"/>
                <w:noProof/>
                <w:color w:val="auto"/>
                <w:sz w:val="22"/>
                <w:szCs w:val="32"/>
              </w:rPr>
              <w:t xml:space="preserve"> professionals from many organizations affecting young children and other stakeholders may meet to le</w:t>
            </w:r>
            <w:r w:rsidR="00EC546D" w:rsidRPr="001E05F0">
              <w:rPr>
                <w:rFonts w:ascii="Times New Roman" w:hAnsi="Times New Roman" w:cs="Times New Roman"/>
                <w:noProof/>
                <w:color w:val="auto"/>
                <w:sz w:val="22"/>
                <w:szCs w:val="32"/>
              </w:rPr>
              <w:t>arn from and support one another is active.</w:t>
            </w:r>
          </w:p>
        </w:tc>
      </w:tr>
      <w:tr w:rsidR="00D31001" w:rsidRPr="001E05F0" w:rsidDel="00960E85" w:rsidTr="00B06E10">
        <w:trPr>
          <w:cantSplit/>
          <w:trHeight w:val="530"/>
        </w:trPr>
        <w:tc>
          <w:tcPr>
            <w:tcW w:w="3708" w:type="dxa"/>
            <w:tcBorders>
              <w:bottom w:val="single" w:sz="4" w:space="0" w:color="auto"/>
            </w:tcBorders>
            <w:shd w:val="clear" w:color="auto" w:fill="E5E5FF"/>
          </w:tcPr>
          <w:p w:rsidR="00D31001" w:rsidRPr="001E05F0" w:rsidDel="00A36C92" w:rsidRDefault="00BF5933" w:rsidP="00D31001">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D31001" w:rsidRPr="001E05F0">
              <w:rPr>
                <w:b/>
                <w:szCs w:val="32"/>
              </w:rPr>
              <w:instrText xml:space="preserve"> FORMCHECKBOX </w:instrText>
            </w:r>
            <w:r w:rsidRPr="001E05F0">
              <w:rPr>
                <w:b/>
                <w:szCs w:val="32"/>
              </w:rPr>
            </w:r>
            <w:r w:rsidRPr="001E05F0">
              <w:rPr>
                <w:b/>
                <w:szCs w:val="32"/>
              </w:rPr>
              <w:fldChar w:fldCharType="end"/>
            </w:r>
            <w:r w:rsidR="00D31001" w:rsidRPr="001E05F0">
              <w:rPr>
                <w:b/>
                <w:szCs w:val="32"/>
              </w:rPr>
              <w:t xml:space="preserve"> Fully Operational</w:t>
            </w:r>
          </w:p>
        </w:tc>
        <w:tc>
          <w:tcPr>
            <w:tcW w:w="3780" w:type="dxa"/>
            <w:tcBorders>
              <w:bottom w:val="single" w:sz="4" w:space="0" w:color="auto"/>
            </w:tcBorders>
            <w:shd w:val="clear" w:color="auto" w:fill="E5E5FF"/>
          </w:tcPr>
          <w:p w:rsidR="00D31001" w:rsidRPr="001E05F0" w:rsidDel="007F5CB3" w:rsidRDefault="00BF5933" w:rsidP="00D31001">
            <w:pPr>
              <w:jc w:val="center"/>
              <w:rPr>
                <w:color w:val="000000"/>
              </w:rPr>
            </w:pPr>
            <w:r w:rsidRPr="001E05F0">
              <w:rPr>
                <w:b/>
                <w:szCs w:val="32"/>
              </w:rPr>
              <w:fldChar w:fldCharType="begin">
                <w:ffData>
                  <w:name w:val="Check3"/>
                  <w:enabled/>
                  <w:calcOnExit w:val="0"/>
                  <w:checkBox>
                    <w:sizeAuto/>
                    <w:default w:val="0"/>
                  </w:checkBox>
                </w:ffData>
              </w:fldChar>
            </w:r>
            <w:r w:rsidR="00D31001" w:rsidRPr="001E05F0">
              <w:rPr>
                <w:b/>
                <w:szCs w:val="32"/>
              </w:rPr>
              <w:instrText xml:space="preserve"> FORMCHECKBOX </w:instrText>
            </w:r>
            <w:r w:rsidRPr="001E05F0">
              <w:rPr>
                <w:b/>
                <w:szCs w:val="32"/>
              </w:rPr>
            </w:r>
            <w:r w:rsidRPr="001E05F0">
              <w:rPr>
                <w:b/>
                <w:szCs w:val="32"/>
              </w:rPr>
              <w:fldChar w:fldCharType="end"/>
            </w:r>
            <w:r w:rsidR="00D31001" w:rsidRPr="001E05F0">
              <w:rPr>
                <w:b/>
                <w:szCs w:val="32"/>
              </w:rPr>
              <w:t xml:space="preserve"> Operational</w:t>
            </w:r>
          </w:p>
        </w:tc>
        <w:tc>
          <w:tcPr>
            <w:tcW w:w="3600" w:type="dxa"/>
            <w:tcBorders>
              <w:bottom w:val="single" w:sz="4" w:space="0" w:color="auto"/>
            </w:tcBorders>
            <w:shd w:val="clear" w:color="auto" w:fill="E5E5FF"/>
          </w:tcPr>
          <w:p w:rsidR="00D31001" w:rsidRPr="001E05F0" w:rsidRDefault="00BF5933" w:rsidP="00D31001">
            <w:pPr>
              <w:jc w:val="center"/>
              <w:rPr>
                <w:color w:val="000000"/>
              </w:rPr>
            </w:pPr>
            <w:r w:rsidRPr="001E05F0">
              <w:rPr>
                <w:b/>
                <w:szCs w:val="32"/>
              </w:rPr>
              <w:fldChar w:fldCharType="begin">
                <w:ffData>
                  <w:name w:val="Check2"/>
                  <w:enabled/>
                  <w:calcOnExit w:val="0"/>
                  <w:checkBox>
                    <w:sizeAuto/>
                    <w:default w:val="0"/>
                  </w:checkBox>
                </w:ffData>
              </w:fldChar>
            </w:r>
            <w:r w:rsidR="00D31001" w:rsidRPr="001E05F0">
              <w:rPr>
                <w:b/>
                <w:szCs w:val="32"/>
              </w:rPr>
              <w:instrText xml:space="preserve"> FORMCHECKBOX </w:instrText>
            </w:r>
            <w:r w:rsidRPr="001E05F0">
              <w:rPr>
                <w:b/>
                <w:szCs w:val="32"/>
              </w:rPr>
            </w:r>
            <w:r w:rsidRPr="001E05F0">
              <w:rPr>
                <w:b/>
                <w:szCs w:val="32"/>
              </w:rPr>
              <w:fldChar w:fldCharType="end"/>
            </w:r>
            <w:r w:rsidR="00D31001" w:rsidRPr="001E05F0">
              <w:rPr>
                <w:b/>
                <w:szCs w:val="32"/>
              </w:rPr>
              <w:t xml:space="preserve"> Emergent</w:t>
            </w:r>
          </w:p>
        </w:tc>
        <w:tc>
          <w:tcPr>
            <w:tcW w:w="3368" w:type="dxa"/>
            <w:tcBorders>
              <w:bottom w:val="single" w:sz="4" w:space="0" w:color="auto"/>
            </w:tcBorders>
            <w:shd w:val="clear" w:color="auto" w:fill="E5E5FF"/>
          </w:tcPr>
          <w:p w:rsidR="00D31001" w:rsidRPr="001E05F0" w:rsidDel="00960E85" w:rsidRDefault="00BF5933" w:rsidP="00D31001">
            <w:pPr>
              <w:ind w:left="360"/>
              <w:jc w:val="center"/>
              <w:rPr>
                <w:color w:val="000000"/>
              </w:rPr>
            </w:pPr>
            <w:r w:rsidRPr="001E05F0">
              <w:rPr>
                <w:b/>
                <w:szCs w:val="32"/>
              </w:rPr>
              <w:fldChar w:fldCharType="begin">
                <w:ffData>
                  <w:name w:val="Check1"/>
                  <w:enabled/>
                  <w:calcOnExit w:val="0"/>
                  <w:checkBox>
                    <w:sizeAuto/>
                    <w:default w:val="0"/>
                  </w:checkBox>
                </w:ffData>
              </w:fldChar>
            </w:r>
            <w:r w:rsidR="00D31001" w:rsidRPr="001E05F0">
              <w:rPr>
                <w:b/>
                <w:szCs w:val="32"/>
              </w:rPr>
              <w:instrText xml:space="preserve"> FORMCHECKBOX </w:instrText>
            </w:r>
            <w:r w:rsidRPr="001E05F0">
              <w:rPr>
                <w:b/>
                <w:szCs w:val="32"/>
              </w:rPr>
            </w:r>
            <w:r w:rsidRPr="001E05F0">
              <w:rPr>
                <w:b/>
                <w:szCs w:val="32"/>
              </w:rPr>
              <w:fldChar w:fldCharType="end"/>
            </w:r>
            <w:r w:rsidR="00D31001" w:rsidRPr="001E05F0">
              <w:rPr>
                <w:b/>
                <w:szCs w:val="32"/>
              </w:rPr>
              <w:t xml:space="preserve"> Not Addressed</w:t>
            </w:r>
          </w:p>
        </w:tc>
      </w:tr>
      <w:tr w:rsidR="00B06E10" w:rsidRPr="001E05F0" w:rsidTr="00B06E10">
        <w:trPr>
          <w:cantSplit/>
          <w:trHeight w:val="874"/>
        </w:trPr>
        <w:tc>
          <w:tcPr>
            <w:tcW w:w="3708" w:type="dxa"/>
            <w:tcBorders>
              <w:bottom w:val="single" w:sz="4" w:space="0" w:color="auto"/>
            </w:tcBorders>
            <w:shd w:val="clear" w:color="auto" w:fill="FFFFFF"/>
          </w:tcPr>
          <w:p w:rsidR="00B06E10" w:rsidRPr="001E05F0" w:rsidRDefault="00FB7CDF" w:rsidP="00B06E10">
            <w:pPr>
              <w:pStyle w:val="BodyTextIndent"/>
              <w:ind w:left="0"/>
              <w:rPr>
                <w:bCs/>
                <w:szCs w:val="23"/>
              </w:rPr>
            </w:pPr>
            <w:r w:rsidRPr="001E05F0">
              <w:rPr>
                <w:bCs/>
                <w:sz w:val="22"/>
                <w:szCs w:val="23"/>
              </w:rPr>
              <w:t>Coalition meets regularly and has an agenda and leadership that is addressing the</w:t>
            </w:r>
            <w:r w:rsidR="00B91337" w:rsidRPr="001E05F0">
              <w:rPr>
                <w:bCs/>
                <w:sz w:val="22"/>
                <w:szCs w:val="23"/>
              </w:rPr>
              <w:t xml:space="preserve"> identified</w:t>
            </w:r>
            <w:r w:rsidRPr="001E05F0">
              <w:rPr>
                <w:bCs/>
                <w:sz w:val="22"/>
                <w:szCs w:val="23"/>
              </w:rPr>
              <w:t xml:space="preserve"> issues. </w:t>
            </w:r>
          </w:p>
          <w:p w:rsidR="00D36C1F" w:rsidRPr="001E05F0" w:rsidRDefault="00D36C1F" w:rsidP="00B06E10">
            <w:pPr>
              <w:pStyle w:val="BodyTextIndent"/>
              <w:ind w:left="0"/>
              <w:rPr>
                <w:bCs/>
                <w:szCs w:val="23"/>
              </w:rPr>
            </w:pPr>
          </w:p>
          <w:p w:rsidR="00D36C1F" w:rsidRPr="001E05F0" w:rsidRDefault="00D36C1F" w:rsidP="00B06E10">
            <w:pPr>
              <w:pStyle w:val="BodyTextIndent"/>
              <w:ind w:left="0"/>
              <w:rPr>
                <w:bCs/>
                <w:szCs w:val="23"/>
              </w:rPr>
            </w:pPr>
          </w:p>
          <w:p w:rsidR="00D36C1F" w:rsidRPr="001E05F0" w:rsidRDefault="00D36C1F" w:rsidP="00B06E10">
            <w:pPr>
              <w:pStyle w:val="BodyTextIndent"/>
              <w:ind w:left="0"/>
              <w:rPr>
                <w:bCs/>
                <w:szCs w:val="23"/>
              </w:rPr>
            </w:pPr>
          </w:p>
        </w:tc>
        <w:tc>
          <w:tcPr>
            <w:tcW w:w="3780" w:type="dxa"/>
            <w:tcBorders>
              <w:bottom w:val="single" w:sz="4" w:space="0" w:color="auto"/>
            </w:tcBorders>
            <w:shd w:val="clear" w:color="auto" w:fill="FFFFFF"/>
          </w:tcPr>
          <w:p w:rsidR="00B06E10" w:rsidRPr="001E05F0" w:rsidRDefault="00FB7CDF" w:rsidP="00FB7CDF">
            <w:pPr>
              <w:rPr>
                <w:color w:val="000000"/>
                <w:szCs w:val="23"/>
              </w:rPr>
            </w:pPr>
            <w:r w:rsidRPr="001E05F0">
              <w:rPr>
                <w:color w:val="000000"/>
                <w:sz w:val="22"/>
                <w:szCs w:val="23"/>
              </w:rPr>
              <w:t>Coalition meets, but is supported by on</w:t>
            </w:r>
            <w:r w:rsidR="00EC546D" w:rsidRPr="001E05F0">
              <w:rPr>
                <w:color w:val="000000"/>
                <w:sz w:val="22"/>
                <w:szCs w:val="23"/>
              </w:rPr>
              <w:t xml:space="preserve">ly some of the stakeholders </w:t>
            </w:r>
            <w:r w:rsidRPr="001E05F0">
              <w:rPr>
                <w:color w:val="000000"/>
                <w:sz w:val="22"/>
                <w:szCs w:val="23"/>
              </w:rPr>
              <w:t xml:space="preserve"> and meets only </w:t>
            </w:r>
            <w:r w:rsidR="00EC546D" w:rsidRPr="001E05F0">
              <w:rPr>
                <w:color w:val="000000"/>
                <w:sz w:val="22"/>
                <w:szCs w:val="23"/>
              </w:rPr>
              <w:t xml:space="preserve">irregularly. </w:t>
            </w:r>
          </w:p>
        </w:tc>
        <w:tc>
          <w:tcPr>
            <w:tcW w:w="3600" w:type="dxa"/>
            <w:tcBorders>
              <w:bottom w:val="single" w:sz="4" w:space="0" w:color="auto"/>
            </w:tcBorders>
            <w:shd w:val="clear" w:color="auto" w:fill="FFFFFF"/>
          </w:tcPr>
          <w:p w:rsidR="00B06E10" w:rsidRPr="001E05F0" w:rsidRDefault="0072052D" w:rsidP="00FB7CDF">
            <w:pPr>
              <w:rPr>
                <w:color w:val="000000"/>
                <w:szCs w:val="23"/>
              </w:rPr>
            </w:pPr>
            <w:r w:rsidRPr="001E05F0">
              <w:rPr>
                <w:color w:val="000000"/>
                <w:sz w:val="22"/>
                <w:szCs w:val="23"/>
              </w:rPr>
              <w:t xml:space="preserve">Coalition meets, </w:t>
            </w:r>
            <w:r w:rsidR="00FB7CDF" w:rsidRPr="001E05F0">
              <w:rPr>
                <w:color w:val="000000"/>
                <w:sz w:val="22"/>
                <w:szCs w:val="23"/>
              </w:rPr>
              <w:t>but no strong leader has emerged</w:t>
            </w:r>
            <w:r w:rsidR="00DB0B57" w:rsidRPr="001E05F0">
              <w:rPr>
                <w:color w:val="000000"/>
                <w:sz w:val="22"/>
                <w:szCs w:val="23"/>
              </w:rPr>
              <w:t xml:space="preserve"> or has been selected</w:t>
            </w:r>
            <w:r w:rsidR="00FB7CDF" w:rsidRPr="001E05F0">
              <w:rPr>
                <w:color w:val="000000"/>
                <w:sz w:val="22"/>
                <w:szCs w:val="23"/>
              </w:rPr>
              <w:t xml:space="preserve">.  </w:t>
            </w:r>
          </w:p>
        </w:tc>
        <w:tc>
          <w:tcPr>
            <w:tcW w:w="3368" w:type="dxa"/>
            <w:tcBorders>
              <w:bottom w:val="single" w:sz="4" w:space="0" w:color="auto"/>
            </w:tcBorders>
            <w:shd w:val="clear" w:color="auto" w:fill="FFFFFF"/>
          </w:tcPr>
          <w:p w:rsidR="00B06E10" w:rsidRPr="001E05F0" w:rsidRDefault="0072052D" w:rsidP="00B06E10">
            <w:pPr>
              <w:rPr>
                <w:color w:val="000000"/>
                <w:szCs w:val="23"/>
              </w:rPr>
            </w:pPr>
            <w:r w:rsidRPr="001E05F0">
              <w:rPr>
                <w:color w:val="000000"/>
                <w:sz w:val="22"/>
                <w:szCs w:val="23"/>
              </w:rPr>
              <w:t>An early childhood coalition has not been convened.</w:t>
            </w:r>
          </w:p>
        </w:tc>
      </w:tr>
    </w:tbl>
    <w:p w:rsidR="00B83DA7" w:rsidRPr="001E05F0" w:rsidRDefault="00B83DA7">
      <w:pPr>
        <w:rPr>
          <w:sz w:val="22"/>
        </w:rPr>
      </w:pPr>
      <w:r w:rsidRPr="001E05F0">
        <w:rPr>
          <w:sz w:val="22"/>
        </w:rPr>
        <w:br w:type="page"/>
      </w:r>
    </w:p>
    <w:p w:rsidR="006217C2" w:rsidRPr="001E05F0" w:rsidRDefault="006217C2">
      <w:pPr>
        <w:rPr>
          <w:sz w:val="22"/>
        </w:rPr>
      </w:pPr>
    </w:p>
    <w:tbl>
      <w:tblPr>
        <w:tblpPr w:leftFromText="180" w:rightFromText="180" w:vertAnchor="page" w:horzAnchor="margin" w:tblpXSpec="center" w:tblpY="1861"/>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3600"/>
        <w:gridCol w:w="3368"/>
      </w:tblGrid>
      <w:tr w:rsidR="00524ADB" w:rsidRPr="001E05F0" w:rsidTr="00524ADB">
        <w:trPr>
          <w:cantSplit/>
          <w:trHeight w:val="617"/>
        </w:trPr>
        <w:tc>
          <w:tcPr>
            <w:tcW w:w="14456" w:type="dxa"/>
            <w:gridSpan w:val="4"/>
            <w:tcBorders>
              <w:bottom w:val="single" w:sz="4" w:space="0" w:color="auto"/>
            </w:tcBorders>
            <w:shd w:val="clear" w:color="auto" w:fill="FFFFFF"/>
          </w:tcPr>
          <w:p w:rsidR="00524ADB" w:rsidRPr="001E05F0" w:rsidRDefault="00524ADB" w:rsidP="00524ADB">
            <w:pPr>
              <w:rPr>
                <w:b/>
                <w:i/>
                <w:noProof/>
                <w:szCs w:val="32"/>
              </w:rPr>
            </w:pPr>
          </w:p>
          <w:p w:rsidR="00524ADB" w:rsidRPr="001E05F0" w:rsidRDefault="00524ADB" w:rsidP="00524ADB">
            <w:pPr>
              <w:rPr>
                <w:i/>
                <w:color w:val="000000"/>
                <w:szCs w:val="23"/>
              </w:rPr>
            </w:pPr>
            <w:r w:rsidRPr="001E05F0">
              <w:rPr>
                <w:i/>
                <w:noProof/>
                <w:sz w:val="22"/>
                <w:szCs w:val="32"/>
              </w:rPr>
              <w:t xml:space="preserve">B. A plan is in place to ensure smooth transitions from one school or agency to another. </w:t>
            </w:r>
          </w:p>
        </w:tc>
      </w:tr>
      <w:tr w:rsidR="00524ADB" w:rsidRPr="001E05F0" w:rsidDel="00960E85" w:rsidTr="00524ADB">
        <w:trPr>
          <w:cantSplit/>
          <w:trHeight w:val="503"/>
        </w:trPr>
        <w:tc>
          <w:tcPr>
            <w:tcW w:w="3708" w:type="dxa"/>
            <w:tcBorders>
              <w:bottom w:val="single" w:sz="4" w:space="0" w:color="auto"/>
            </w:tcBorders>
            <w:shd w:val="clear" w:color="auto" w:fill="DFDFF5"/>
          </w:tcPr>
          <w:p w:rsidR="00524ADB" w:rsidRPr="001E05F0" w:rsidDel="00A36C92" w:rsidRDefault="00BF5933" w:rsidP="00524ADB">
            <w:pPr>
              <w:pStyle w:val="BodyTextIndent"/>
              <w:ind w:left="0"/>
              <w:jc w:val="center"/>
              <w:rPr>
                <w:bCs/>
              </w:rPr>
            </w:pPr>
            <w:r w:rsidRPr="001E05F0">
              <w:rPr>
                <w:b/>
                <w:sz w:val="22"/>
                <w:szCs w:val="32"/>
              </w:rPr>
              <w:fldChar w:fldCharType="begin">
                <w:ffData>
                  <w:name w:val="Check4"/>
                  <w:enabled/>
                  <w:calcOnExit w:val="0"/>
                  <w:checkBox>
                    <w:sizeAuto/>
                    <w:default w:val="0"/>
                  </w:checkBox>
                </w:ffData>
              </w:fldChar>
            </w:r>
            <w:r w:rsidR="00524ADB" w:rsidRPr="001E05F0">
              <w:rPr>
                <w:b/>
                <w:sz w:val="22"/>
                <w:szCs w:val="32"/>
              </w:rPr>
              <w:instrText xml:space="preserve"> FORMCHECKBOX </w:instrText>
            </w:r>
            <w:r w:rsidRPr="001E05F0">
              <w:rPr>
                <w:b/>
                <w:sz w:val="22"/>
                <w:szCs w:val="32"/>
              </w:rPr>
            </w:r>
            <w:r w:rsidRPr="001E05F0">
              <w:rPr>
                <w:b/>
                <w:sz w:val="22"/>
                <w:szCs w:val="32"/>
              </w:rPr>
              <w:fldChar w:fldCharType="end"/>
            </w:r>
            <w:r w:rsidR="00524ADB" w:rsidRPr="001E05F0">
              <w:rPr>
                <w:b/>
                <w:sz w:val="22"/>
                <w:szCs w:val="32"/>
              </w:rPr>
              <w:t xml:space="preserve"> Fully Operational</w:t>
            </w:r>
          </w:p>
        </w:tc>
        <w:tc>
          <w:tcPr>
            <w:tcW w:w="3780" w:type="dxa"/>
            <w:tcBorders>
              <w:bottom w:val="single" w:sz="4" w:space="0" w:color="auto"/>
            </w:tcBorders>
            <w:shd w:val="clear" w:color="auto" w:fill="DFDFF5"/>
          </w:tcPr>
          <w:p w:rsidR="00524ADB" w:rsidRPr="001E05F0" w:rsidDel="007F5CB3" w:rsidRDefault="00BF5933" w:rsidP="00524ADB">
            <w:pPr>
              <w:jc w:val="center"/>
              <w:rPr>
                <w:color w:val="000000"/>
              </w:rPr>
            </w:pPr>
            <w:r w:rsidRPr="001E05F0">
              <w:rPr>
                <w:b/>
                <w:szCs w:val="32"/>
              </w:rPr>
              <w:fldChar w:fldCharType="begin">
                <w:ffData>
                  <w:name w:val="Check3"/>
                  <w:enabled/>
                  <w:calcOnExit w:val="0"/>
                  <w:checkBox>
                    <w:sizeAuto/>
                    <w:default w:val="0"/>
                  </w:checkBox>
                </w:ffData>
              </w:fldChar>
            </w:r>
            <w:r w:rsidR="00524ADB" w:rsidRPr="001E05F0">
              <w:rPr>
                <w:b/>
                <w:szCs w:val="32"/>
              </w:rPr>
              <w:instrText xml:space="preserve"> FORMCHECKBOX </w:instrText>
            </w:r>
            <w:r w:rsidRPr="001E05F0">
              <w:rPr>
                <w:b/>
                <w:szCs w:val="32"/>
              </w:rPr>
            </w:r>
            <w:r w:rsidRPr="001E05F0">
              <w:rPr>
                <w:b/>
                <w:szCs w:val="32"/>
              </w:rPr>
              <w:fldChar w:fldCharType="end"/>
            </w:r>
            <w:r w:rsidR="00524ADB" w:rsidRPr="001E05F0">
              <w:rPr>
                <w:b/>
                <w:szCs w:val="32"/>
              </w:rPr>
              <w:t xml:space="preserve"> Operational</w:t>
            </w:r>
          </w:p>
        </w:tc>
        <w:tc>
          <w:tcPr>
            <w:tcW w:w="3600" w:type="dxa"/>
            <w:tcBorders>
              <w:bottom w:val="single" w:sz="4" w:space="0" w:color="auto"/>
            </w:tcBorders>
            <w:shd w:val="clear" w:color="auto" w:fill="DFDFF5"/>
          </w:tcPr>
          <w:p w:rsidR="00524ADB" w:rsidRPr="001E05F0" w:rsidRDefault="00BF5933" w:rsidP="00524ADB">
            <w:pPr>
              <w:jc w:val="center"/>
              <w:rPr>
                <w:color w:val="000000"/>
              </w:rPr>
            </w:pPr>
            <w:r w:rsidRPr="001E05F0">
              <w:rPr>
                <w:b/>
                <w:szCs w:val="32"/>
              </w:rPr>
              <w:fldChar w:fldCharType="begin">
                <w:ffData>
                  <w:name w:val="Check2"/>
                  <w:enabled/>
                  <w:calcOnExit w:val="0"/>
                  <w:checkBox>
                    <w:sizeAuto/>
                    <w:default w:val="0"/>
                  </w:checkBox>
                </w:ffData>
              </w:fldChar>
            </w:r>
            <w:r w:rsidR="00524ADB" w:rsidRPr="001E05F0">
              <w:rPr>
                <w:b/>
                <w:szCs w:val="32"/>
              </w:rPr>
              <w:instrText xml:space="preserve"> FORMCHECKBOX </w:instrText>
            </w:r>
            <w:r w:rsidRPr="001E05F0">
              <w:rPr>
                <w:b/>
                <w:szCs w:val="32"/>
              </w:rPr>
            </w:r>
            <w:r w:rsidRPr="001E05F0">
              <w:rPr>
                <w:b/>
                <w:szCs w:val="32"/>
              </w:rPr>
              <w:fldChar w:fldCharType="end"/>
            </w:r>
            <w:r w:rsidR="00524ADB" w:rsidRPr="001E05F0">
              <w:rPr>
                <w:b/>
                <w:szCs w:val="32"/>
              </w:rPr>
              <w:t xml:space="preserve"> Emergent</w:t>
            </w:r>
          </w:p>
        </w:tc>
        <w:tc>
          <w:tcPr>
            <w:tcW w:w="3368" w:type="dxa"/>
            <w:tcBorders>
              <w:bottom w:val="single" w:sz="4" w:space="0" w:color="auto"/>
            </w:tcBorders>
            <w:shd w:val="clear" w:color="auto" w:fill="DFDFF5"/>
          </w:tcPr>
          <w:p w:rsidR="00524ADB" w:rsidRPr="001E05F0" w:rsidDel="00960E85" w:rsidRDefault="00BF5933" w:rsidP="00524ADB">
            <w:pPr>
              <w:ind w:left="360"/>
              <w:jc w:val="center"/>
              <w:rPr>
                <w:color w:val="000000"/>
              </w:rPr>
            </w:pPr>
            <w:r w:rsidRPr="001E05F0">
              <w:rPr>
                <w:b/>
                <w:szCs w:val="32"/>
              </w:rPr>
              <w:fldChar w:fldCharType="begin">
                <w:ffData>
                  <w:name w:val="Check1"/>
                  <w:enabled/>
                  <w:calcOnExit w:val="0"/>
                  <w:checkBox>
                    <w:sizeAuto/>
                    <w:default w:val="0"/>
                  </w:checkBox>
                </w:ffData>
              </w:fldChar>
            </w:r>
            <w:r w:rsidR="00524ADB" w:rsidRPr="001E05F0">
              <w:rPr>
                <w:b/>
                <w:szCs w:val="32"/>
              </w:rPr>
              <w:instrText xml:space="preserve"> FORMCHECKBOX </w:instrText>
            </w:r>
            <w:r w:rsidRPr="001E05F0">
              <w:rPr>
                <w:b/>
                <w:szCs w:val="32"/>
              </w:rPr>
            </w:r>
            <w:r w:rsidRPr="001E05F0">
              <w:rPr>
                <w:b/>
                <w:szCs w:val="32"/>
              </w:rPr>
              <w:fldChar w:fldCharType="end"/>
            </w:r>
            <w:r w:rsidR="00524ADB" w:rsidRPr="001E05F0">
              <w:rPr>
                <w:b/>
                <w:szCs w:val="32"/>
              </w:rPr>
              <w:t xml:space="preserve"> Not Addressed</w:t>
            </w:r>
          </w:p>
        </w:tc>
      </w:tr>
      <w:tr w:rsidR="00524ADB" w:rsidRPr="001E05F0" w:rsidDel="00960E85" w:rsidTr="00524ADB">
        <w:trPr>
          <w:cantSplit/>
          <w:trHeight w:val="874"/>
        </w:trPr>
        <w:tc>
          <w:tcPr>
            <w:tcW w:w="3708" w:type="dxa"/>
            <w:shd w:val="clear" w:color="auto" w:fill="FFFFFF"/>
          </w:tcPr>
          <w:p w:rsidR="00524ADB" w:rsidRPr="001E05F0" w:rsidRDefault="00524ADB" w:rsidP="00524ADB">
            <w:pPr>
              <w:pStyle w:val="BodyTextIndent"/>
              <w:ind w:left="0"/>
              <w:rPr>
                <w:bCs/>
                <w:szCs w:val="23"/>
              </w:rPr>
            </w:pPr>
            <w:r w:rsidRPr="001E05F0">
              <w:rPr>
                <w:bCs/>
                <w:sz w:val="22"/>
                <w:szCs w:val="23"/>
              </w:rPr>
              <w:t xml:space="preserve">Protocols have been developed for a shared plan that ensures smooth transitions for each student in multiple settings. </w:t>
            </w:r>
          </w:p>
          <w:p w:rsidR="00524ADB" w:rsidRPr="001E05F0" w:rsidRDefault="00524ADB" w:rsidP="00524ADB">
            <w:pPr>
              <w:pStyle w:val="BodyTextIndent"/>
              <w:ind w:left="0"/>
              <w:rPr>
                <w:bCs/>
                <w:szCs w:val="23"/>
              </w:rPr>
            </w:pPr>
          </w:p>
          <w:p w:rsidR="00524ADB" w:rsidRPr="001E05F0" w:rsidDel="00A36C92" w:rsidRDefault="00524ADB" w:rsidP="00524ADB">
            <w:pPr>
              <w:pStyle w:val="BodyTextIndent"/>
              <w:ind w:left="0"/>
              <w:rPr>
                <w:bCs/>
                <w:szCs w:val="23"/>
              </w:rPr>
            </w:pPr>
          </w:p>
        </w:tc>
        <w:tc>
          <w:tcPr>
            <w:tcW w:w="3780" w:type="dxa"/>
            <w:shd w:val="clear" w:color="auto" w:fill="FFFFFF"/>
          </w:tcPr>
          <w:p w:rsidR="00524ADB" w:rsidRPr="001E05F0" w:rsidDel="007F5CB3" w:rsidRDefault="00524ADB" w:rsidP="00524ADB">
            <w:pPr>
              <w:rPr>
                <w:color w:val="000000"/>
                <w:szCs w:val="23"/>
              </w:rPr>
            </w:pPr>
            <w:r w:rsidRPr="001E05F0">
              <w:rPr>
                <w:color w:val="000000"/>
                <w:sz w:val="22"/>
                <w:szCs w:val="23"/>
              </w:rPr>
              <w:t>Written protocols for transitions from one setting to another from year to year are in place.</w:t>
            </w:r>
          </w:p>
        </w:tc>
        <w:tc>
          <w:tcPr>
            <w:tcW w:w="3600" w:type="dxa"/>
            <w:shd w:val="clear" w:color="auto" w:fill="FFFFFF"/>
          </w:tcPr>
          <w:p w:rsidR="00524ADB" w:rsidRPr="001E05F0" w:rsidRDefault="00524ADB" w:rsidP="00524ADB">
            <w:pPr>
              <w:rPr>
                <w:color w:val="000000"/>
                <w:szCs w:val="23"/>
              </w:rPr>
            </w:pPr>
            <w:r w:rsidRPr="001E05F0">
              <w:rPr>
                <w:color w:val="000000"/>
                <w:sz w:val="22"/>
                <w:szCs w:val="23"/>
              </w:rPr>
              <w:t>Students and parents generally have an opportunity to visit the next learning environment.</w:t>
            </w:r>
          </w:p>
        </w:tc>
        <w:tc>
          <w:tcPr>
            <w:tcW w:w="3368" w:type="dxa"/>
            <w:shd w:val="clear" w:color="auto" w:fill="FFFFFF"/>
          </w:tcPr>
          <w:p w:rsidR="00524ADB" w:rsidRPr="001E05F0" w:rsidDel="00960E85" w:rsidRDefault="00524ADB" w:rsidP="00524ADB">
            <w:pPr>
              <w:rPr>
                <w:color w:val="000000"/>
                <w:szCs w:val="23"/>
              </w:rPr>
            </w:pPr>
            <w:r w:rsidRPr="001E05F0">
              <w:rPr>
                <w:color w:val="000000"/>
                <w:sz w:val="22"/>
                <w:szCs w:val="23"/>
              </w:rPr>
              <w:t>No formal plan for transitions is currently in place.</w:t>
            </w:r>
          </w:p>
        </w:tc>
      </w:tr>
      <w:tr w:rsidR="00524ADB" w:rsidRPr="001E05F0" w:rsidTr="00524ADB">
        <w:trPr>
          <w:trHeight w:val="590"/>
        </w:trPr>
        <w:tc>
          <w:tcPr>
            <w:tcW w:w="14456" w:type="dxa"/>
            <w:gridSpan w:val="4"/>
            <w:tcBorders>
              <w:bottom w:val="single" w:sz="4" w:space="0" w:color="auto"/>
            </w:tcBorders>
            <w:shd w:val="clear" w:color="auto" w:fill="FFFFFF"/>
          </w:tcPr>
          <w:p w:rsidR="00524ADB" w:rsidRPr="001E05F0" w:rsidRDefault="00524ADB" w:rsidP="00524ADB">
            <w:pPr>
              <w:pStyle w:val="Heading7"/>
              <w:rPr>
                <w:rFonts w:ascii="Times New Roman" w:hAnsi="Times New Roman" w:cs="Times New Roman"/>
                <w:noProof/>
                <w:color w:val="auto"/>
                <w:sz w:val="28"/>
                <w:szCs w:val="32"/>
              </w:rPr>
            </w:pPr>
            <w:r w:rsidRPr="001E05F0">
              <w:rPr>
                <w:rFonts w:ascii="Times New Roman" w:hAnsi="Times New Roman" w:cs="Times New Roman"/>
                <w:noProof/>
                <w:color w:val="auto"/>
                <w:sz w:val="22"/>
                <w:szCs w:val="32"/>
              </w:rPr>
              <w:t>C. A plan is in place to connect families to schools and childcare entities.</w:t>
            </w:r>
          </w:p>
        </w:tc>
      </w:tr>
      <w:tr w:rsidR="00524ADB" w:rsidRPr="001E05F0" w:rsidDel="00960E85" w:rsidTr="000C35A6">
        <w:trPr>
          <w:cantSplit/>
          <w:trHeight w:val="530"/>
        </w:trPr>
        <w:tc>
          <w:tcPr>
            <w:tcW w:w="3708" w:type="dxa"/>
            <w:tcBorders>
              <w:bottom w:val="single" w:sz="4" w:space="0" w:color="auto"/>
            </w:tcBorders>
            <w:shd w:val="clear" w:color="auto" w:fill="D9D9D9" w:themeFill="background1" w:themeFillShade="D9"/>
          </w:tcPr>
          <w:p w:rsidR="00524ADB" w:rsidRPr="001E05F0" w:rsidDel="00A36C92" w:rsidRDefault="00BF5933" w:rsidP="00524ADB">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524ADB" w:rsidRPr="001E05F0">
              <w:rPr>
                <w:b/>
                <w:szCs w:val="32"/>
              </w:rPr>
              <w:instrText xml:space="preserve"> FORMCHECKBOX </w:instrText>
            </w:r>
            <w:r w:rsidRPr="001E05F0">
              <w:rPr>
                <w:b/>
                <w:szCs w:val="32"/>
              </w:rPr>
            </w:r>
            <w:r w:rsidRPr="001E05F0">
              <w:rPr>
                <w:b/>
                <w:szCs w:val="32"/>
              </w:rPr>
              <w:fldChar w:fldCharType="end"/>
            </w:r>
            <w:r w:rsidR="00524ADB" w:rsidRPr="001E05F0">
              <w:rPr>
                <w:b/>
                <w:szCs w:val="32"/>
              </w:rPr>
              <w:t xml:space="preserve"> Fully Operational</w:t>
            </w:r>
          </w:p>
        </w:tc>
        <w:tc>
          <w:tcPr>
            <w:tcW w:w="3780" w:type="dxa"/>
            <w:tcBorders>
              <w:bottom w:val="single" w:sz="4" w:space="0" w:color="auto"/>
            </w:tcBorders>
            <w:shd w:val="clear" w:color="auto" w:fill="D9D9D9" w:themeFill="background1" w:themeFillShade="D9"/>
          </w:tcPr>
          <w:p w:rsidR="00524ADB" w:rsidRPr="001E05F0" w:rsidDel="007F5CB3" w:rsidRDefault="00BF5933" w:rsidP="00524ADB">
            <w:pPr>
              <w:jc w:val="center"/>
              <w:rPr>
                <w:color w:val="000000"/>
              </w:rPr>
            </w:pPr>
            <w:r w:rsidRPr="001E05F0">
              <w:rPr>
                <w:b/>
                <w:szCs w:val="32"/>
              </w:rPr>
              <w:fldChar w:fldCharType="begin">
                <w:ffData>
                  <w:name w:val="Check3"/>
                  <w:enabled/>
                  <w:calcOnExit w:val="0"/>
                  <w:checkBox>
                    <w:sizeAuto/>
                    <w:default w:val="0"/>
                  </w:checkBox>
                </w:ffData>
              </w:fldChar>
            </w:r>
            <w:r w:rsidR="00524ADB" w:rsidRPr="001E05F0">
              <w:rPr>
                <w:b/>
                <w:szCs w:val="32"/>
              </w:rPr>
              <w:instrText xml:space="preserve"> FORMCHECKBOX </w:instrText>
            </w:r>
            <w:r w:rsidRPr="001E05F0">
              <w:rPr>
                <w:b/>
                <w:szCs w:val="32"/>
              </w:rPr>
            </w:r>
            <w:r w:rsidRPr="001E05F0">
              <w:rPr>
                <w:b/>
                <w:szCs w:val="32"/>
              </w:rPr>
              <w:fldChar w:fldCharType="end"/>
            </w:r>
            <w:r w:rsidR="00524ADB" w:rsidRPr="001E05F0">
              <w:rPr>
                <w:b/>
                <w:szCs w:val="32"/>
              </w:rPr>
              <w:t xml:space="preserve"> Operational</w:t>
            </w:r>
          </w:p>
        </w:tc>
        <w:tc>
          <w:tcPr>
            <w:tcW w:w="3600" w:type="dxa"/>
            <w:tcBorders>
              <w:bottom w:val="single" w:sz="4" w:space="0" w:color="auto"/>
            </w:tcBorders>
            <w:shd w:val="clear" w:color="auto" w:fill="D9D9D9" w:themeFill="background1" w:themeFillShade="D9"/>
          </w:tcPr>
          <w:p w:rsidR="00524ADB" w:rsidRPr="001E05F0" w:rsidRDefault="00BF5933" w:rsidP="00524ADB">
            <w:pPr>
              <w:jc w:val="center"/>
              <w:rPr>
                <w:color w:val="000000"/>
              </w:rPr>
            </w:pPr>
            <w:r w:rsidRPr="001E05F0">
              <w:rPr>
                <w:b/>
                <w:szCs w:val="32"/>
              </w:rPr>
              <w:fldChar w:fldCharType="begin">
                <w:ffData>
                  <w:name w:val="Check2"/>
                  <w:enabled/>
                  <w:calcOnExit w:val="0"/>
                  <w:checkBox>
                    <w:sizeAuto/>
                    <w:default w:val="0"/>
                  </w:checkBox>
                </w:ffData>
              </w:fldChar>
            </w:r>
            <w:r w:rsidR="00524ADB" w:rsidRPr="001E05F0">
              <w:rPr>
                <w:b/>
                <w:szCs w:val="32"/>
              </w:rPr>
              <w:instrText xml:space="preserve"> FORMCHECKBOX </w:instrText>
            </w:r>
            <w:r w:rsidRPr="001E05F0">
              <w:rPr>
                <w:b/>
                <w:szCs w:val="32"/>
              </w:rPr>
            </w:r>
            <w:r w:rsidRPr="001E05F0">
              <w:rPr>
                <w:b/>
                <w:szCs w:val="32"/>
              </w:rPr>
              <w:fldChar w:fldCharType="end"/>
            </w:r>
            <w:r w:rsidR="00524ADB" w:rsidRPr="001E05F0">
              <w:rPr>
                <w:b/>
                <w:szCs w:val="32"/>
              </w:rPr>
              <w:t xml:space="preserve"> Emergent</w:t>
            </w:r>
          </w:p>
        </w:tc>
        <w:tc>
          <w:tcPr>
            <w:tcW w:w="3368" w:type="dxa"/>
            <w:tcBorders>
              <w:bottom w:val="single" w:sz="4" w:space="0" w:color="auto"/>
            </w:tcBorders>
            <w:shd w:val="clear" w:color="auto" w:fill="D9D9D9" w:themeFill="background1" w:themeFillShade="D9"/>
          </w:tcPr>
          <w:p w:rsidR="00524ADB" w:rsidRPr="001E05F0" w:rsidDel="00960E85" w:rsidRDefault="00BF5933" w:rsidP="00524ADB">
            <w:pPr>
              <w:ind w:left="360"/>
              <w:jc w:val="center"/>
              <w:rPr>
                <w:color w:val="000000"/>
              </w:rPr>
            </w:pPr>
            <w:r w:rsidRPr="001E05F0">
              <w:rPr>
                <w:b/>
                <w:szCs w:val="32"/>
              </w:rPr>
              <w:fldChar w:fldCharType="begin">
                <w:ffData>
                  <w:name w:val="Check1"/>
                  <w:enabled/>
                  <w:calcOnExit w:val="0"/>
                  <w:checkBox>
                    <w:sizeAuto/>
                    <w:default w:val="0"/>
                  </w:checkBox>
                </w:ffData>
              </w:fldChar>
            </w:r>
            <w:r w:rsidR="00524ADB" w:rsidRPr="001E05F0">
              <w:rPr>
                <w:b/>
                <w:szCs w:val="32"/>
              </w:rPr>
              <w:instrText xml:space="preserve"> FORMCHECKBOX </w:instrText>
            </w:r>
            <w:r w:rsidRPr="001E05F0">
              <w:rPr>
                <w:b/>
                <w:szCs w:val="32"/>
              </w:rPr>
            </w:r>
            <w:r w:rsidRPr="001E05F0">
              <w:rPr>
                <w:b/>
                <w:szCs w:val="32"/>
              </w:rPr>
              <w:fldChar w:fldCharType="end"/>
            </w:r>
            <w:r w:rsidR="00524ADB" w:rsidRPr="001E05F0">
              <w:rPr>
                <w:b/>
                <w:szCs w:val="32"/>
              </w:rPr>
              <w:t xml:space="preserve"> Not Addressed</w:t>
            </w:r>
          </w:p>
        </w:tc>
      </w:tr>
      <w:tr w:rsidR="00524ADB" w:rsidRPr="001E05F0" w:rsidTr="00524ADB">
        <w:trPr>
          <w:cantSplit/>
          <w:trHeight w:val="874"/>
        </w:trPr>
        <w:tc>
          <w:tcPr>
            <w:tcW w:w="3708" w:type="dxa"/>
            <w:shd w:val="clear" w:color="auto" w:fill="FFFFFF"/>
          </w:tcPr>
          <w:p w:rsidR="00524ADB" w:rsidRPr="000C35A6" w:rsidRDefault="00524ADB" w:rsidP="00524ADB">
            <w:pPr>
              <w:pStyle w:val="BodyTextIndent"/>
              <w:ind w:left="0"/>
              <w:rPr>
                <w:bCs/>
                <w:szCs w:val="23"/>
              </w:rPr>
            </w:pPr>
            <w:r w:rsidRPr="000C35A6">
              <w:rPr>
                <w:bCs/>
                <w:sz w:val="22"/>
                <w:szCs w:val="23"/>
              </w:rPr>
              <w:t>Brochures, websites, and face-to-face opportunities to connect families to schools and childcare entities are available and are in the home languages of the majority of the children in the community.</w:t>
            </w:r>
          </w:p>
          <w:p w:rsidR="00524ADB" w:rsidRPr="001E05F0" w:rsidRDefault="00524ADB" w:rsidP="00524ADB">
            <w:pPr>
              <w:pStyle w:val="BodyTextIndent"/>
              <w:ind w:left="0"/>
              <w:rPr>
                <w:bCs/>
                <w:szCs w:val="23"/>
                <w:highlight w:val="yellow"/>
              </w:rPr>
            </w:pPr>
          </w:p>
          <w:p w:rsidR="00524ADB" w:rsidRPr="001E05F0" w:rsidRDefault="00524ADB" w:rsidP="00524ADB">
            <w:pPr>
              <w:pStyle w:val="BodyTextIndent"/>
              <w:ind w:left="0"/>
              <w:rPr>
                <w:bCs/>
                <w:szCs w:val="23"/>
                <w:highlight w:val="yellow"/>
              </w:rPr>
            </w:pPr>
          </w:p>
          <w:p w:rsidR="00524ADB" w:rsidRPr="001E05F0" w:rsidRDefault="00524ADB" w:rsidP="00524ADB">
            <w:pPr>
              <w:pStyle w:val="BodyTextIndent"/>
              <w:ind w:left="0"/>
              <w:rPr>
                <w:bCs/>
                <w:szCs w:val="23"/>
                <w:highlight w:val="yellow"/>
              </w:rPr>
            </w:pPr>
          </w:p>
        </w:tc>
        <w:tc>
          <w:tcPr>
            <w:tcW w:w="3780" w:type="dxa"/>
            <w:shd w:val="clear" w:color="auto" w:fill="FFFFFF"/>
          </w:tcPr>
          <w:p w:rsidR="00524ADB" w:rsidRPr="001E05F0" w:rsidRDefault="00524ADB" w:rsidP="00524ADB">
            <w:pPr>
              <w:rPr>
                <w:color w:val="000000"/>
                <w:szCs w:val="23"/>
                <w:highlight w:val="yellow"/>
              </w:rPr>
            </w:pPr>
            <w:r w:rsidRPr="001E05F0">
              <w:rPr>
                <w:color w:val="000000"/>
                <w:sz w:val="22"/>
                <w:szCs w:val="23"/>
              </w:rPr>
              <w:t xml:space="preserve">In addition to printed and online information, parents have face-to-face opportunities to learn the best ways to support their children. </w:t>
            </w:r>
          </w:p>
        </w:tc>
        <w:tc>
          <w:tcPr>
            <w:tcW w:w="3600" w:type="dxa"/>
            <w:shd w:val="clear" w:color="auto" w:fill="FFFFFF"/>
          </w:tcPr>
          <w:p w:rsidR="00524ADB" w:rsidRPr="001E05F0" w:rsidRDefault="00524ADB" w:rsidP="00524ADB">
            <w:pPr>
              <w:rPr>
                <w:color w:val="000000"/>
                <w:szCs w:val="23"/>
              </w:rPr>
            </w:pPr>
            <w:r w:rsidRPr="001E05F0">
              <w:rPr>
                <w:color w:val="000000"/>
                <w:sz w:val="22"/>
                <w:szCs w:val="23"/>
              </w:rPr>
              <w:t xml:space="preserve">Brochures and/or informational videos and a website are available to inform parents about upcoming transitions or events for their children. </w:t>
            </w:r>
          </w:p>
        </w:tc>
        <w:tc>
          <w:tcPr>
            <w:tcW w:w="3368" w:type="dxa"/>
            <w:shd w:val="clear" w:color="auto" w:fill="FFFFFF"/>
          </w:tcPr>
          <w:p w:rsidR="00524ADB" w:rsidRPr="001E05F0" w:rsidRDefault="00524ADB" w:rsidP="00524ADB">
            <w:pPr>
              <w:rPr>
                <w:color w:val="000000"/>
                <w:szCs w:val="23"/>
              </w:rPr>
            </w:pPr>
            <w:r w:rsidRPr="001E05F0">
              <w:rPr>
                <w:color w:val="000000"/>
                <w:sz w:val="22"/>
                <w:szCs w:val="23"/>
              </w:rPr>
              <w:t>No formal plan is in place to connect families to schools and childcare entities.</w:t>
            </w:r>
          </w:p>
        </w:tc>
      </w:tr>
    </w:tbl>
    <w:p w:rsidR="000C35A6" w:rsidRDefault="000C35A6">
      <w:r>
        <w:br w:type="page"/>
      </w:r>
    </w:p>
    <w:tbl>
      <w:tblPr>
        <w:tblpPr w:leftFromText="180" w:rightFromText="180" w:vertAnchor="page" w:horzAnchor="margin" w:tblpXSpec="center" w:tblpY="1861"/>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3600"/>
        <w:gridCol w:w="3368"/>
      </w:tblGrid>
      <w:tr w:rsidR="00524ADB" w:rsidRPr="001E05F0" w:rsidTr="008571FB">
        <w:trPr>
          <w:cantSplit/>
          <w:trHeight w:val="874"/>
        </w:trPr>
        <w:tc>
          <w:tcPr>
            <w:tcW w:w="14456" w:type="dxa"/>
            <w:gridSpan w:val="4"/>
            <w:shd w:val="clear" w:color="auto" w:fill="FFFFFF"/>
          </w:tcPr>
          <w:p w:rsidR="000C35A6" w:rsidRDefault="000C35A6" w:rsidP="000C35A6">
            <w:pPr>
              <w:pStyle w:val="Default"/>
              <w:rPr>
                <w:i/>
                <w:iCs/>
                <w:sz w:val="22"/>
                <w:szCs w:val="22"/>
              </w:rPr>
            </w:pPr>
          </w:p>
          <w:p w:rsidR="000C35A6" w:rsidRDefault="000C35A6" w:rsidP="000C35A6">
            <w:pPr>
              <w:pStyle w:val="Default"/>
              <w:rPr>
                <w:sz w:val="22"/>
                <w:szCs w:val="22"/>
              </w:rPr>
            </w:pPr>
            <w:r>
              <w:rPr>
                <w:i/>
                <w:iCs/>
                <w:sz w:val="22"/>
                <w:szCs w:val="22"/>
              </w:rPr>
              <w:t xml:space="preserve">D. A plan is in place to connect communities to schools. </w:t>
            </w:r>
          </w:p>
          <w:p w:rsidR="00524ADB" w:rsidRPr="001E05F0" w:rsidRDefault="00524ADB" w:rsidP="00524ADB">
            <w:pPr>
              <w:rPr>
                <w:color w:val="000000"/>
                <w:szCs w:val="23"/>
              </w:rPr>
            </w:pPr>
          </w:p>
        </w:tc>
      </w:tr>
      <w:tr w:rsidR="000C35A6" w:rsidRPr="001E05F0" w:rsidTr="000C35A6">
        <w:trPr>
          <w:cantSplit/>
          <w:trHeight w:val="551"/>
        </w:trPr>
        <w:tc>
          <w:tcPr>
            <w:tcW w:w="3708" w:type="dxa"/>
            <w:shd w:val="clear" w:color="auto" w:fill="D9D9D9" w:themeFill="background1" w:themeFillShade="D9"/>
          </w:tcPr>
          <w:p w:rsidR="000C35A6" w:rsidRPr="001E05F0" w:rsidDel="00A36C92" w:rsidRDefault="00BF5933" w:rsidP="000C35A6">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Fully Operational</w:t>
            </w:r>
          </w:p>
        </w:tc>
        <w:tc>
          <w:tcPr>
            <w:tcW w:w="3780" w:type="dxa"/>
            <w:shd w:val="clear" w:color="auto" w:fill="D9D9D9" w:themeFill="background1" w:themeFillShade="D9"/>
          </w:tcPr>
          <w:p w:rsidR="000C35A6" w:rsidRPr="001E05F0" w:rsidDel="007F5CB3" w:rsidRDefault="00BF5933" w:rsidP="000C35A6">
            <w:pPr>
              <w:jc w:val="center"/>
              <w:rPr>
                <w:color w:val="000000"/>
              </w:rPr>
            </w:pPr>
            <w:r w:rsidRPr="001E05F0">
              <w:rPr>
                <w:b/>
                <w:szCs w:val="32"/>
              </w:rPr>
              <w:fldChar w:fldCharType="begin">
                <w:ffData>
                  <w:name w:val="Check3"/>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Operational</w:t>
            </w:r>
          </w:p>
        </w:tc>
        <w:tc>
          <w:tcPr>
            <w:tcW w:w="3600" w:type="dxa"/>
            <w:shd w:val="clear" w:color="auto" w:fill="D9D9D9" w:themeFill="background1" w:themeFillShade="D9"/>
          </w:tcPr>
          <w:p w:rsidR="000C35A6" w:rsidRPr="001E05F0" w:rsidRDefault="00BF5933" w:rsidP="000C35A6">
            <w:pPr>
              <w:jc w:val="center"/>
              <w:rPr>
                <w:color w:val="000000"/>
              </w:rPr>
            </w:pPr>
            <w:r w:rsidRPr="001E05F0">
              <w:rPr>
                <w:b/>
                <w:szCs w:val="32"/>
              </w:rPr>
              <w:fldChar w:fldCharType="begin">
                <w:ffData>
                  <w:name w:val="Check2"/>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Emergent</w:t>
            </w:r>
          </w:p>
        </w:tc>
        <w:tc>
          <w:tcPr>
            <w:tcW w:w="3368" w:type="dxa"/>
            <w:shd w:val="clear" w:color="auto" w:fill="D9D9D9" w:themeFill="background1" w:themeFillShade="D9"/>
          </w:tcPr>
          <w:p w:rsidR="000C35A6" w:rsidRPr="001E05F0" w:rsidDel="00960E85" w:rsidRDefault="00BF5933" w:rsidP="000C35A6">
            <w:pPr>
              <w:ind w:left="360"/>
              <w:jc w:val="center"/>
              <w:rPr>
                <w:color w:val="000000"/>
              </w:rPr>
            </w:pPr>
            <w:r w:rsidRPr="001E05F0">
              <w:rPr>
                <w:b/>
                <w:szCs w:val="32"/>
              </w:rPr>
              <w:fldChar w:fldCharType="begin">
                <w:ffData>
                  <w:name w:val="Check1"/>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Not Addressed</w:t>
            </w:r>
          </w:p>
        </w:tc>
      </w:tr>
      <w:tr w:rsidR="000C35A6" w:rsidRPr="001E05F0" w:rsidTr="000C35A6">
        <w:trPr>
          <w:cantSplit/>
          <w:trHeight w:val="874"/>
        </w:trPr>
        <w:tc>
          <w:tcPr>
            <w:tcW w:w="3708" w:type="dxa"/>
            <w:shd w:val="clear" w:color="auto" w:fill="FFFFFF"/>
          </w:tcPr>
          <w:p w:rsidR="000C35A6" w:rsidRDefault="000C35A6">
            <w:pPr>
              <w:pStyle w:val="Default"/>
              <w:rPr>
                <w:sz w:val="22"/>
                <w:szCs w:val="22"/>
              </w:rPr>
            </w:pPr>
            <w:r>
              <w:rPr>
                <w:sz w:val="22"/>
                <w:szCs w:val="22"/>
              </w:rPr>
              <w:t xml:space="preserve">Procedures to strengthen relationships between communities and schools have been implemented, (e.g., making a presentation to the Rotary; requesting support from the City Council). </w:t>
            </w:r>
          </w:p>
        </w:tc>
        <w:tc>
          <w:tcPr>
            <w:tcW w:w="3780" w:type="dxa"/>
            <w:shd w:val="clear" w:color="auto" w:fill="FFFFFF"/>
          </w:tcPr>
          <w:p w:rsidR="000C35A6" w:rsidRDefault="000C35A6">
            <w:pPr>
              <w:pStyle w:val="Default"/>
              <w:rPr>
                <w:sz w:val="22"/>
                <w:szCs w:val="22"/>
              </w:rPr>
            </w:pPr>
            <w:r>
              <w:rPr>
                <w:sz w:val="22"/>
                <w:szCs w:val="22"/>
              </w:rPr>
              <w:t xml:space="preserve">A contact list of community leaders and organizations willing to support early learning is available, but has not been implemented. </w:t>
            </w:r>
          </w:p>
        </w:tc>
        <w:tc>
          <w:tcPr>
            <w:tcW w:w="3600" w:type="dxa"/>
            <w:shd w:val="clear" w:color="auto" w:fill="FFFFFF"/>
          </w:tcPr>
          <w:p w:rsidR="000C35A6" w:rsidRDefault="000C35A6">
            <w:pPr>
              <w:pStyle w:val="Default"/>
              <w:rPr>
                <w:sz w:val="22"/>
                <w:szCs w:val="22"/>
              </w:rPr>
            </w:pPr>
            <w:r>
              <w:rPr>
                <w:sz w:val="22"/>
                <w:szCs w:val="22"/>
              </w:rPr>
              <w:t xml:space="preserve">Mapping of community strengths and needs is available. </w:t>
            </w:r>
          </w:p>
        </w:tc>
        <w:tc>
          <w:tcPr>
            <w:tcW w:w="3368" w:type="dxa"/>
            <w:shd w:val="clear" w:color="auto" w:fill="FFFFFF"/>
          </w:tcPr>
          <w:p w:rsidR="000C35A6" w:rsidRDefault="000C35A6">
            <w:pPr>
              <w:pStyle w:val="Default"/>
              <w:rPr>
                <w:sz w:val="22"/>
                <w:szCs w:val="22"/>
              </w:rPr>
            </w:pPr>
            <w:r>
              <w:rPr>
                <w:sz w:val="22"/>
                <w:szCs w:val="22"/>
              </w:rPr>
              <w:t xml:space="preserve">No formal plan is in place to connect communities to schools. </w:t>
            </w:r>
          </w:p>
        </w:tc>
      </w:tr>
      <w:tr w:rsidR="000C35A6" w:rsidRPr="001E05F0" w:rsidTr="000C35A6">
        <w:trPr>
          <w:cantSplit/>
          <w:trHeight w:val="611"/>
        </w:trPr>
        <w:tc>
          <w:tcPr>
            <w:tcW w:w="14456" w:type="dxa"/>
            <w:gridSpan w:val="4"/>
            <w:shd w:val="clear" w:color="auto" w:fill="FFFFFF"/>
          </w:tcPr>
          <w:p w:rsidR="000C35A6" w:rsidRDefault="000C35A6" w:rsidP="000C35A6">
            <w:pPr>
              <w:pStyle w:val="Default"/>
              <w:rPr>
                <w:i/>
                <w:iCs/>
                <w:sz w:val="23"/>
                <w:szCs w:val="23"/>
              </w:rPr>
            </w:pPr>
          </w:p>
          <w:p w:rsidR="000C35A6" w:rsidRDefault="000C35A6" w:rsidP="000C35A6">
            <w:pPr>
              <w:pStyle w:val="Default"/>
              <w:rPr>
                <w:sz w:val="23"/>
                <w:szCs w:val="23"/>
              </w:rPr>
            </w:pPr>
            <w:r>
              <w:rPr>
                <w:i/>
                <w:iCs/>
                <w:sz w:val="23"/>
                <w:szCs w:val="23"/>
              </w:rPr>
              <w:t xml:space="preserve">E. A plan is in place to improve access for families to resources for developing early literacy in their homes. </w:t>
            </w:r>
          </w:p>
          <w:p w:rsidR="000C35A6" w:rsidRDefault="000C35A6">
            <w:pPr>
              <w:pStyle w:val="Default"/>
              <w:rPr>
                <w:sz w:val="22"/>
                <w:szCs w:val="22"/>
              </w:rPr>
            </w:pPr>
          </w:p>
        </w:tc>
      </w:tr>
      <w:tr w:rsidR="000C35A6" w:rsidRPr="001E05F0" w:rsidTr="000C35A6">
        <w:trPr>
          <w:cantSplit/>
          <w:trHeight w:val="629"/>
        </w:trPr>
        <w:tc>
          <w:tcPr>
            <w:tcW w:w="3708" w:type="dxa"/>
            <w:shd w:val="clear" w:color="auto" w:fill="D9D9D9" w:themeFill="background1" w:themeFillShade="D9"/>
          </w:tcPr>
          <w:p w:rsidR="000C35A6" w:rsidRPr="001E05F0" w:rsidDel="00A36C92" w:rsidRDefault="00BF5933" w:rsidP="000C35A6">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Fully Operational</w:t>
            </w:r>
          </w:p>
        </w:tc>
        <w:tc>
          <w:tcPr>
            <w:tcW w:w="3780" w:type="dxa"/>
            <w:shd w:val="clear" w:color="auto" w:fill="D9D9D9" w:themeFill="background1" w:themeFillShade="D9"/>
          </w:tcPr>
          <w:p w:rsidR="000C35A6" w:rsidRPr="001E05F0" w:rsidDel="007F5CB3" w:rsidRDefault="00BF5933" w:rsidP="000C35A6">
            <w:pPr>
              <w:jc w:val="center"/>
              <w:rPr>
                <w:color w:val="000000"/>
              </w:rPr>
            </w:pPr>
            <w:r w:rsidRPr="001E05F0">
              <w:rPr>
                <w:b/>
                <w:szCs w:val="32"/>
              </w:rPr>
              <w:fldChar w:fldCharType="begin">
                <w:ffData>
                  <w:name w:val="Check3"/>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Operational</w:t>
            </w:r>
          </w:p>
        </w:tc>
        <w:tc>
          <w:tcPr>
            <w:tcW w:w="3600" w:type="dxa"/>
            <w:shd w:val="clear" w:color="auto" w:fill="D9D9D9" w:themeFill="background1" w:themeFillShade="D9"/>
          </w:tcPr>
          <w:p w:rsidR="000C35A6" w:rsidRPr="001E05F0" w:rsidRDefault="00BF5933" w:rsidP="000C35A6">
            <w:pPr>
              <w:jc w:val="center"/>
              <w:rPr>
                <w:color w:val="000000"/>
              </w:rPr>
            </w:pPr>
            <w:r w:rsidRPr="001E05F0">
              <w:rPr>
                <w:b/>
                <w:szCs w:val="32"/>
              </w:rPr>
              <w:fldChar w:fldCharType="begin">
                <w:ffData>
                  <w:name w:val="Check2"/>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Emergent</w:t>
            </w:r>
          </w:p>
        </w:tc>
        <w:tc>
          <w:tcPr>
            <w:tcW w:w="3368" w:type="dxa"/>
            <w:shd w:val="clear" w:color="auto" w:fill="D9D9D9" w:themeFill="background1" w:themeFillShade="D9"/>
          </w:tcPr>
          <w:p w:rsidR="000C35A6" w:rsidRPr="001E05F0" w:rsidDel="00960E85" w:rsidRDefault="00BF5933" w:rsidP="000C35A6">
            <w:pPr>
              <w:ind w:left="360"/>
              <w:jc w:val="center"/>
              <w:rPr>
                <w:color w:val="000000"/>
              </w:rPr>
            </w:pPr>
            <w:r w:rsidRPr="001E05F0">
              <w:rPr>
                <w:b/>
                <w:szCs w:val="32"/>
              </w:rPr>
              <w:fldChar w:fldCharType="begin">
                <w:ffData>
                  <w:name w:val="Check1"/>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Not Addressed</w:t>
            </w:r>
          </w:p>
        </w:tc>
      </w:tr>
      <w:tr w:rsidR="000C35A6" w:rsidRPr="001E05F0" w:rsidTr="00524ADB">
        <w:trPr>
          <w:cantSplit/>
          <w:trHeight w:val="874"/>
        </w:trPr>
        <w:tc>
          <w:tcPr>
            <w:tcW w:w="3708" w:type="dxa"/>
            <w:tcBorders>
              <w:bottom w:val="single" w:sz="4" w:space="0" w:color="auto"/>
            </w:tcBorders>
            <w:shd w:val="clear" w:color="auto" w:fill="FFFFFF"/>
          </w:tcPr>
          <w:p w:rsidR="000C35A6" w:rsidRDefault="000C35A6">
            <w:pPr>
              <w:pStyle w:val="Default"/>
              <w:rPr>
                <w:sz w:val="22"/>
                <w:szCs w:val="22"/>
              </w:rPr>
            </w:pPr>
            <w:r>
              <w:rPr>
                <w:sz w:val="22"/>
                <w:szCs w:val="22"/>
              </w:rPr>
              <w:t xml:space="preserve">Parents of young children receive books and reading materials as well as training in how to support the development of early literacy. </w:t>
            </w:r>
          </w:p>
        </w:tc>
        <w:tc>
          <w:tcPr>
            <w:tcW w:w="3780" w:type="dxa"/>
            <w:tcBorders>
              <w:bottom w:val="single" w:sz="4" w:space="0" w:color="auto"/>
            </w:tcBorders>
            <w:shd w:val="clear" w:color="auto" w:fill="FFFFFF"/>
          </w:tcPr>
          <w:p w:rsidR="000C35A6" w:rsidRDefault="000C35A6">
            <w:pPr>
              <w:pStyle w:val="Default"/>
              <w:rPr>
                <w:sz w:val="22"/>
                <w:szCs w:val="22"/>
              </w:rPr>
            </w:pPr>
            <w:r>
              <w:rPr>
                <w:sz w:val="22"/>
                <w:szCs w:val="22"/>
              </w:rPr>
              <w:t xml:space="preserve">Parents of young children receive books and reading materials to support the development of early literacy. </w:t>
            </w:r>
          </w:p>
        </w:tc>
        <w:tc>
          <w:tcPr>
            <w:tcW w:w="3600" w:type="dxa"/>
            <w:tcBorders>
              <w:bottom w:val="single" w:sz="4" w:space="0" w:color="auto"/>
            </w:tcBorders>
            <w:shd w:val="clear" w:color="auto" w:fill="FFFFFF"/>
          </w:tcPr>
          <w:p w:rsidR="000C35A6" w:rsidRDefault="000C35A6">
            <w:pPr>
              <w:pStyle w:val="Default"/>
              <w:rPr>
                <w:sz w:val="22"/>
                <w:szCs w:val="22"/>
              </w:rPr>
            </w:pPr>
            <w:r>
              <w:rPr>
                <w:sz w:val="22"/>
                <w:szCs w:val="22"/>
              </w:rPr>
              <w:t xml:space="preserve">The community is investigating how to provide support to the parents of young children to develop early literacy. </w:t>
            </w:r>
          </w:p>
        </w:tc>
        <w:tc>
          <w:tcPr>
            <w:tcW w:w="3368" w:type="dxa"/>
            <w:tcBorders>
              <w:bottom w:val="single" w:sz="4" w:space="0" w:color="auto"/>
            </w:tcBorders>
            <w:shd w:val="clear" w:color="auto" w:fill="FFFFFF"/>
          </w:tcPr>
          <w:p w:rsidR="000C35A6" w:rsidRDefault="000C35A6">
            <w:pPr>
              <w:pStyle w:val="Default"/>
              <w:rPr>
                <w:sz w:val="22"/>
                <w:szCs w:val="22"/>
              </w:rPr>
            </w:pPr>
            <w:r>
              <w:rPr>
                <w:sz w:val="22"/>
                <w:szCs w:val="22"/>
              </w:rPr>
              <w:t xml:space="preserve">No formal efforts have begun to provide support to the parents of young children to develop early literacy. </w:t>
            </w:r>
          </w:p>
        </w:tc>
      </w:tr>
    </w:tbl>
    <w:p w:rsidR="006217C2" w:rsidRPr="001E05F0" w:rsidRDefault="006217C2" w:rsidP="006217C2"/>
    <w:p w:rsidR="006217C2" w:rsidRPr="001E05F0" w:rsidRDefault="006217C2" w:rsidP="006217C2"/>
    <w:p w:rsidR="006217C2" w:rsidRPr="001E05F0" w:rsidRDefault="00524ADB" w:rsidP="006217C2">
      <w:r w:rsidRPr="001E05F0">
        <w:t xml:space="preserve"> </w:t>
      </w:r>
      <w:r w:rsidR="006217C2" w:rsidRPr="001E05F0">
        <w:br w:type="page"/>
      </w:r>
    </w:p>
    <w:p w:rsidR="002115D5" w:rsidRPr="001E05F0" w:rsidRDefault="002115D5">
      <w:pPr>
        <w:rPr>
          <w:sz w:val="22"/>
        </w:rPr>
      </w:pPr>
    </w:p>
    <w:tbl>
      <w:tblPr>
        <w:tblpPr w:leftFromText="180" w:rightFromText="180" w:vertAnchor="page" w:horzAnchor="margin" w:tblpXSpec="center" w:tblpY="1981"/>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3600"/>
        <w:gridCol w:w="3368"/>
      </w:tblGrid>
      <w:tr w:rsidR="00EC4672" w:rsidRPr="001E05F0" w:rsidTr="00EC4672">
        <w:trPr>
          <w:trHeight w:val="791"/>
        </w:trPr>
        <w:tc>
          <w:tcPr>
            <w:tcW w:w="14456" w:type="dxa"/>
            <w:gridSpan w:val="4"/>
            <w:tcBorders>
              <w:bottom w:val="single" w:sz="4" w:space="0" w:color="auto"/>
            </w:tcBorders>
            <w:shd w:val="clear" w:color="auto" w:fill="C00000"/>
          </w:tcPr>
          <w:p w:rsidR="00EC4672" w:rsidRPr="001E05F0" w:rsidRDefault="00EC4672" w:rsidP="00EC4672">
            <w:pPr>
              <w:pStyle w:val="Heading1"/>
              <w:rPr>
                <w:rFonts w:ascii="Times New Roman" w:hAnsi="Times New Roman" w:cs="Times New Roman"/>
                <w:color w:val="FFFFFF"/>
                <w:sz w:val="24"/>
              </w:rPr>
            </w:pPr>
            <w:r w:rsidRPr="001E05F0">
              <w:rPr>
                <w:rFonts w:ascii="Times New Roman" w:hAnsi="Times New Roman" w:cs="Times New Roman"/>
                <w:b w:val="0"/>
                <w:sz w:val="24"/>
              </w:rPr>
              <w:t>Building Block  3. Ongoing Formative and Summative Assessments</w:t>
            </w:r>
          </w:p>
        </w:tc>
      </w:tr>
      <w:tr w:rsidR="00EC4672" w:rsidRPr="001E05F0" w:rsidTr="00EC4672">
        <w:trPr>
          <w:trHeight w:val="819"/>
        </w:trPr>
        <w:tc>
          <w:tcPr>
            <w:tcW w:w="14456" w:type="dxa"/>
            <w:gridSpan w:val="4"/>
            <w:tcBorders>
              <w:bottom w:val="single" w:sz="4" w:space="0" w:color="auto"/>
            </w:tcBorders>
            <w:shd w:val="clear" w:color="auto" w:fill="FFFFFF"/>
          </w:tcPr>
          <w:p w:rsidR="00EC4672" w:rsidRPr="001E05F0" w:rsidRDefault="00EC4672" w:rsidP="00EC4672">
            <w:pPr>
              <w:pStyle w:val="Heading7"/>
              <w:rPr>
                <w:rFonts w:ascii="Times New Roman" w:hAnsi="Times New Roman" w:cs="Times New Roman"/>
                <w:noProof/>
                <w:color w:val="auto"/>
                <w:szCs w:val="32"/>
              </w:rPr>
            </w:pPr>
            <w:r w:rsidRPr="001E05F0">
              <w:rPr>
                <w:rFonts w:ascii="Times New Roman" w:hAnsi="Times New Roman" w:cs="Times New Roman"/>
                <w:noProof/>
                <w:color w:val="auto"/>
                <w:szCs w:val="32"/>
              </w:rPr>
              <w:t xml:space="preserve">A. The infrastructure is in place for full implementation of screening and diagnostic assessments. </w:t>
            </w:r>
          </w:p>
        </w:tc>
      </w:tr>
      <w:tr w:rsidR="00EC4672" w:rsidRPr="001E05F0" w:rsidDel="00960E85" w:rsidTr="00EC4672">
        <w:trPr>
          <w:cantSplit/>
          <w:trHeight w:val="530"/>
        </w:trPr>
        <w:tc>
          <w:tcPr>
            <w:tcW w:w="3708" w:type="dxa"/>
            <w:tcBorders>
              <w:bottom w:val="single" w:sz="4" w:space="0" w:color="auto"/>
            </w:tcBorders>
            <w:shd w:val="clear" w:color="auto" w:fill="E5E5FF"/>
          </w:tcPr>
          <w:p w:rsidR="00EC4672" w:rsidRPr="001E05F0" w:rsidDel="00A36C92" w:rsidRDefault="00BF5933" w:rsidP="00EC4672">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EC4672" w:rsidRPr="001E05F0">
              <w:rPr>
                <w:b/>
                <w:szCs w:val="32"/>
              </w:rPr>
              <w:instrText xml:space="preserve"> FORMCHECKBOX </w:instrText>
            </w:r>
            <w:r w:rsidRPr="001E05F0">
              <w:rPr>
                <w:b/>
                <w:szCs w:val="32"/>
              </w:rPr>
            </w:r>
            <w:r w:rsidRPr="001E05F0">
              <w:rPr>
                <w:b/>
                <w:szCs w:val="32"/>
              </w:rPr>
              <w:fldChar w:fldCharType="end"/>
            </w:r>
            <w:r w:rsidR="00EC4672" w:rsidRPr="001E05F0">
              <w:rPr>
                <w:b/>
                <w:szCs w:val="32"/>
              </w:rPr>
              <w:t xml:space="preserve"> Fully Operational</w:t>
            </w:r>
          </w:p>
        </w:tc>
        <w:tc>
          <w:tcPr>
            <w:tcW w:w="3780" w:type="dxa"/>
            <w:tcBorders>
              <w:bottom w:val="single" w:sz="4" w:space="0" w:color="auto"/>
            </w:tcBorders>
            <w:shd w:val="clear" w:color="auto" w:fill="E5E5FF"/>
          </w:tcPr>
          <w:p w:rsidR="00EC4672" w:rsidRPr="001E05F0" w:rsidDel="007F5CB3" w:rsidRDefault="00BF5933" w:rsidP="00EC4672">
            <w:pPr>
              <w:jc w:val="center"/>
              <w:rPr>
                <w:color w:val="000000"/>
              </w:rPr>
            </w:pPr>
            <w:r w:rsidRPr="001E05F0">
              <w:rPr>
                <w:b/>
                <w:szCs w:val="32"/>
              </w:rPr>
              <w:fldChar w:fldCharType="begin">
                <w:ffData>
                  <w:name w:val="Check3"/>
                  <w:enabled/>
                  <w:calcOnExit w:val="0"/>
                  <w:checkBox>
                    <w:sizeAuto/>
                    <w:default w:val="0"/>
                  </w:checkBox>
                </w:ffData>
              </w:fldChar>
            </w:r>
            <w:r w:rsidR="00EC4672" w:rsidRPr="001E05F0">
              <w:rPr>
                <w:b/>
                <w:szCs w:val="32"/>
              </w:rPr>
              <w:instrText xml:space="preserve"> FORMCHECKBOX </w:instrText>
            </w:r>
            <w:r w:rsidRPr="001E05F0">
              <w:rPr>
                <w:b/>
                <w:szCs w:val="32"/>
              </w:rPr>
            </w:r>
            <w:r w:rsidRPr="001E05F0">
              <w:rPr>
                <w:b/>
                <w:szCs w:val="32"/>
              </w:rPr>
              <w:fldChar w:fldCharType="end"/>
            </w:r>
            <w:r w:rsidR="00EC4672" w:rsidRPr="001E05F0">
              <w:rPr>
                <w:b/>
                <w:szCs w:val="32"/>
              </w:rPr>
              <w:t xml:space="preserve"> Operational</w:t>
            </w:r>
          </w:p>
        </w:tc>
        <w:tc>
          <w:tcPr>
            <w:tcW w:w="3600" w:type="dxa"/>
            <w:tcBorders>
              <w:bottom w:val="single" w:sz="4" w:space="0" w:color="auto"/>
            </w:tcBorders>
            <w:shd w:val="clear" w:color="auto" w:fill="E5E5FF"/>
          </w:tcPr>
          <w:p w:rsidR="00EC4672" w:rsidRPr="001E05F0" w:rsidRDefault="00BF5933" w:rsidP="00EC4672">
            <w:pPr>
              <w:jc w:val="center"/>
              <w:rPr>
                <w:color w:val="000000"/>
              </w:rPr>
            </w:pPr>
            <w:r w:rsidRPr="001E05F0">
              <w:rPr>
                <w:b/>
                <w:szCs w:val="32"/>
              </w:rPr>
              <w:fldChar w:fldCharType="begin">
                <w:ffData>
                  <w:name w:val="Check2"/>
                  <w:enabled/>
                  <w:calcOnExit w:val="0"/>
                  <w:checkBox>
                    <w:sizeAuto/>
                    <w:default w:val="0"/>
                  </w:checkBox>
                </w:ffData>
              </w:fldChar>
            </w:r>
            <w:r w:rsidR="00EC4672" w:rsidRPr="001E05F0">
              <w:rPr>
                <w:b/>
                <w:szCs w:val="32"/>
              </w:rPr>
              <w:instrText xml:space="preserve"> FORMCHECKBOX </w:instrText>
            </w:r>
            <w:r w:rsidRPr="001E05F0">
              <w:rPr>
                <w:b/>
                <w:szCs w:val="32"/>
              </w:rPr>
            </w:r>
            <w:r w:rsidRPr="001E05F0">
              <w:rPr>
                <w:b/>
                <w:szCs w:val="32"/>
              </w:rPr>
              <w:fldChar w:fldCharType="end"/>
            </w:r>
            <w:r w:rsidR="00EC4672" w:rsidRPr="001E05F0">
              <w:rPr>
                <w:b/>
                <w:szCs w:val="32"/>
              </w:rPr>
              <w:t xml:space="preserve"> Emergent</w:t>
            </w:r>
          </w:p>
        </w:tc>
        <w:tc>
          <w:tcPr>
            <w:tcW w:w="3368" w:type="dxa"/>
            <w:tcBorders>
              <w:bottom w:val="single" w:sz="4" w:space="0" w:color="auto"/>
            </w:tcBorders>
            <w:shd w:val="clear" w:color="auto" w:fill="E5E5FF"/>
          </w:tcPr>
          <w:p w:rsidR="00EC4672" w:rsidRPr="001E05F0" w:rsidDel="00960E85" w:rsidRDefault="00BF5933" w:rsidP="00EC4672">
            <w:pPr>
              <w:ind w:left="360"/>
              <w:jc w:val="center"/>
              <w:rPr>
                <w:color w:val="000000"/>
              </w:rPr>
            </w:pPr>
            <w:r w:rsidRPr="001E05F0">
              <w:rPr>
                <w:b/>
                <w:szCs w:val="32"/>
              </w:rPr>
              <w:fldChar w:fldCharType="begin">
                <w:ffData>
                  <w:name w:val="Check1"/>
                  <w:enabled/>
                  <w:calcOnExit w:val="0"/>
                  <w:checkBox>
                    <w:sizeAuto/>
                    <w:default w:val="0"/>
                  </w:checkBox>
                </w:ffData>
              </w:fldChar>
            </w:r>
            <w:r w:rsidR="00EC4672" w:rsidRPr="001E05F0">
              <w:rPr>
                <w:b/>
                <w:szCs w:val="32"/>
              </w:rPr>
              <w:instrText xml:space="preserve"> FORMCHECKBOX </w:instrText>
            </w:r>
            <w:r w:rsidRPr="001E05F0">
              <w:rPr>
                <w:b/>
                <w:szCs w:val="32"/>
              </w:rPr>
            </w:r>
            <w:r w:rsidRPr="001E05F0">
              <w:rPr>
                <w:b/>
                <w:szCs w:val="32"/>
              </w:rPr>
              <w:fldChar w:fldCharType="end"/>
            </w:r>
            <w:r w:rsidR="00EC4672" w:rsidRPr="001E05F0">
              <w:rPr>
                <w:b/>
                <w:szCs w:val="32"/>
              </w:rPr>
              <w:t xml:space="preserve"> Not Addressed</w:t>
            </w:r>
          </w:p>
        </w:tc>
      </w:tr>
      <w:tr w:rsidR="00EC4672" w:rsidRPr="001E05F0" w:rsidTr="00EC4672">
        <w:trPr>
          <w:cantSplit/>
          <w:trHeight w:val="874"/>
        </w:trPr>
        <w:tc>
          <w:tcPr>
            <w:tcW w:w="3708" w:type="dxa"/>
            <w:tcBorders>
              <w:bottom w:val="single" w:sz="4" w:space="0" w:color="auto"/>
            </w:tcBorders>
            <w:shd w:val="clear" w:color="auto" w:fill="FFFFFF"/>
          </w:tcPr>
          <w:p w:rsidR="00EC4672" w:rsidRPr="001E05F0" w:rsidRDefault="00EC4672" w:rsidP="00EC4672">
            <w:pPr>
              <w:pStyle w:val="BodyTextIndent"/>
              <w:ind w:left="0"/>
              <w:rPr>
                <w:bCs/>
                <w:szCs w:val="23"/>
              </w:rPr>
            </w:pPr>
            <w:r w:rsidRPr="001E05F0">
              <w:rPr>
                <w:bCs/>
                <w:sz w:val="22"/>
                <w:szCs w:val="23"/>
              </w:rPr>
              <w:t>Screenings and diagnostic assessments, where indicated, are done on a regular basis and parents and children are connected to the appropriate resources when needed.</w:t>
            </w:r>
          </w:p>
          <w:p w:rsidR="00EC4672" w:rsidRPr="001E05F0" w:rsidRDefault="00EC4672" w:rsidP="00EC4672">
            <w:pPr>
              <w:pStyle w:val="BodyTextIndent"/>
              <w:ind w:left="0"/>
              <w:rPr>
                <w:bCs/>
                <w:szCs w:val="23"/>
              </w:rPr>
            </w:pPr>
          </w:p>
          <w:p w:rsidR="00EC4672" w:rsidRPr="001E05F0" w:rsidRDefault="00EC4672" w:rsidP="00EC4672">
            <w:pPr>
              <w:pStyle w:val="BodyTextIndent"/>
              <w:ind w:left="0"/>
              <w:rPr>
                <w:bCs/>
                <w:szCs w:val="23"/>
              </w:rPr>
            </w:pPr>
          </w:p>
        </w:tc>
        <w:tc>
          <w:tcPr>
            <w:tcW w:w="3780" w:type="dxa"/>
            <w:tcBorders>
              <w:bottom w:val="single" w:sz="4" w:space="0" w:color="auto"/>
            </w:tcBorders>
            <w:shd w:val="clear" w:color="auto" w:fill="FFFFFF"/>
          </w:tcPr>
          <w:p w:rsidR="00EC4672" w:rsidRPr="001E05F0" w:rsidRDefault="00EC4672" w:rsidP="00EC4672">
            <w:pPr>
              <w:rPr>
                <w:color w:val="000000"/>
                <w:szCs w:val="23"/>
              </w:rPr>
            </w:pPr>
            <w:r w:rsidRPr="001E05F0">
              <w:rPr>
                <w:color w:val="000000"/>
                <w:sz w:val="22"/>
                <w:szCs w:val="23"/>
              </w:rPr>
              <w:t>Staff and caregivers regularly screen children, but connecting parents and children to resources is still not fully operational.</w:t>
            </w:r>
          </w:p>
        </w:tc>
        <w:tc>
          <w:tcPr>
            <w:tcW w:w="3600" w:type="dxa"/>
            <w:tcBorders>
              <w:bottom w:val="single" w:sz="4" w:space="0" w:color="auto"/>
            </w:tcBorders>
            <w:shd w:val="clear" w:color="auto" w:fill="FFFFFF"/>
          </w:tcPr>
          <w:p w:rsidR="00EC4672" w:rsidRPr="001E05F0" w:rsidRDefault="00EC4672" w:rsidP="00EC4672">
            <w:pPr>
              <w:rPr>
                <w:color w:val="000000"/>
                <w:szCs w:val="23"/>
              </w:rPr>
            </w:pPr>
            <w:r w:rsidRPr="001E05F0">
              <w:rPr>
                <w:color w:val="000000"/>
                <w:sz w:val="22"/>
                <w:szCs w:val="23"/>
              </w:rPr>
              <w:t xml:space="preserve">Screening and diagnostic instruments have been researched and identified for monitoring  physical, cognitive, and language growth and development, but </w:t>
            </w:r>
            <w:r w:rsidR="007D6270" w:rsidRPr="001E05F0">
              <w:rPr>
                <w:color w:val="000000"/>
                <w:sz w:val="22"/>
                <w:szCs w:val="23"/>
              </w:rPr>
              <w:t xml:space="preserve">they </w:t>
            </w:r>
            <w:r w:rsidRPr="001E05F0">
              <w:rPr>
                <w:color w:val="000000"/>
                <w:sz w:val="22"/>
                <w:szCs w:val="23"/>
              </w:rPr>
              <w:t>are not in use.</w:t>
            </w:r>
          </w:p>
        </w:tc>
        <w:tc>
          <w:tcPr>
            <w:tcW w:w="3368" w:type="dxa"/>
            <w:tcBorders>
              <w:bottom w:val="single" w:sz="4" w:space="0" w:color="auto"/>
            </w:tcBorders>
            <w:shd w:val="clear" w:color="auto" w:fill="FFFFFF"/>
          </w:tcPr>
          <w:p w:rsidR="00EC4672" w:rsidRPr="001E05F0" w:rsidRDefault="006E4943" w:rsidP="006E4943">
            <w:pPr>
              <w:rPr>
                <w:color w:val="000000"/>
                <w:szCs w:val="23"/>
              </w:rPr>
            </w:pPr>
            <w:r w:rsidRPr="001E05F0">
              <w:rPr>
                <w:color w:val="000000"/>
                <w:sz w:val="22"/>
                <w:szCs w:val="23"/>
              </w:rPr>
              <w:t>Planning for s</w:t>
            </w:r>
            <w:r w:rsidR="00EC4672" w:rsidRPr="001E05F0">
              <w:rPr>
                <w:color w:val="000000"/>
                <w:sz w:val="22"/>
                <w:szCs w:val="23"/>
              </w:rPr>
              <w:t xml:space="preserve">creening and diagnostic assessments </w:t>
            </w:r>
            <w:r w:rsidRPr="001E05F0">
              <w:rPr>
                <w:color w:val="000000"/>
                <w:sz w:val="22"/>
                <w:szCs w:val="23"/>
              </w:rPr>
              <w:t>has not formally begun</w:t>
            </w:r>
            <w:r w:rsidR="00EC4672" w:rsidRPr="001E05F0">
              <w:rPr>
                <w:color w:val="000000"/>
                <w:sz w:val="22"/>
                <w:szCs w:val="23"/>
              </w:rPr>
              <w:t xml:space="preserve">. </w:t>
            </w:r>
          </w:p>
        </w:tc>
      </w:tr>
      <w:tr w:rsidR="00EC4672" w:rsidRPr="001E05F0" w:rsidTr="00EC4672">
        <w:trPr>
          <w:cantSplit/>
          <w:trHeight w:val="874"/>
        </w:trPr>
        <w:tc>
          <w:tcPr>
            <w:tcW w:w="14456" w:type="dxa"/>
            <w:gridSpan w:val="4"/>
            <w:tcBorders>
              <w:bottom w:val="single" w:sz="4" w:space="0" w:color="auto"/>
            </w:tcBorders>
            <w:shd w:val="clear" w:color="auto" w:fill="FFFFFF"/>
          </w:tcPr>
          <w:p w:rsidR="00EC4672" w:rsidRPr="001E05F0" w:rsidRDefault="00EC4672" w:rsidP="00EC4672">
            <w:pPr>
              <w:rPr>
                <w:i/>
                <w:szCs w:val="23"/>
              </w:rPr>
            </w:pPr>
          </w:p>
          <w:p w:rsidR="00EC4672" w:rsidRPr="001E05F0" w:rsidRDefault="00EC4672" w:rsidP="00EC4672">
            <w:pPr>
              <w:rPr>
                <w:i/>
                <w:szCs w:val="23"/>
              </w:rPr>
            </w:pPr>
            <w:r w:rsidRPr="001E05F0">
              <w:rPr>
                <w:i/>
                <w:szCs w:val="23"/>
              </w:rPr>
              <w:t>B. The results of formative assessments are used to adjust intervention to meet the needs of children and students.</w:t>
            </w:r>
          </w:p>
          <w:p w:rsidR="00EC4672" w:rsidRPr="001E05F0" w:rsidRDefault="00EC4672" w:rsidP="00EC4672">
            <w:pPr>
              <w:rPr>
                <w:b/>
                <w:i/>
                <w:szCs w:val="23"/>
              </w:rPr>
            </w:pPr>
          </w:p>
        </w:tc>
      </w:tr>
      <w:tr w:rsidR="00EC4672" w:rsidRPr="001E05F0" w:rsidDel="00960E85" w:rsidTr="00EC4672">
        <w:trPr>
          <w:cantSplit/>
          <w:trHeight w:val="503"/>
        </w:trPr>
        <w:tc>
          <w:tcPr>
            <w:tcW w:w="3708" w:type="dxa"/>
            <w:tcBorders>
              <w:bottom w:val="single" w:sz="4" w:space="0" w:color="auto"/>
            </w:tcBorders>
            <w:shd w:val="clear" w:color="auto" w:fill="DFDFF5"/>
          </w:tcPr>
          <w:p w:rsidR="00EC4672" w:rsidRPr="001E05F0" w:rsidDel="00A36C92" w:rsidRDefault="00BF5933" w:rsidP="00EC4672">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EC4672" w:rsidRPr="001E05F0">
              <w:rPr>
                <w:b/>
                <w:szCs w:val="32"/>
              </w:rPr>
              <w:instrText xml:space="preserve"> FORMCHECKBOX </w:instrText>
            </w:r>
            <w:r w:rsidRPr="001E05F0">
              <w:rPr>
                <w:b/>
                <w:szCs w:val="32"/>
              </w:rPr>
            </w:r>
            <w:r w:rsidRPr="001E05F0">
              <w:rPr>
                <w:b/>
                <w:szCs w:val="32"/>
              </w:rPr>
              <w:fldChar w:fldCharType="end"/>
            </w:r>
            <w:r w:rsidR="00EC4672" w:rsidRPr="001E05F0">
              <w:rPr>
                <w:b/>
                <w:szCs w:val="32"/>
              </w:rPr>
              <w:t xml:space="preserve"> Fully Operational</w:t>
            </w:r>
          </w:p>
        </w:tc>
        <w:tc>
          <w:tcPr>
            <w:tcW w:w="3780" w:type="dxa"/>
            <w:tcBorders>
              <w:bottom w:val="single" w:sz="4" w:space="0" w:color="auto"/>
            </w:tcBorders>
            <w:shd w:val="clear" w:color="auto" w:fill="DFDFF5"/>
          </w:tcPr>
          <w:p w:rsidR="00EC4672" w:rsidRPr="001E05F0" w:rsidDel="007F5CB3" w:rsidRDefault="00BF5933" w:rsidP="00EC4672">
            <w:pPr>
              <w:jc w:val="center"/>
              <w:rPr>
                <w:color w:val="000000"/>
              </w:rPr>
            </w:pPr>
            <w:r w:rsidRPr="001E05F0">
              <w:rPr>
                <w:b/>
                <w:szCs w:val="32"/>
              </w:rPr>
              <w:fldChar w:fldCharType="begin">
                <w:ffData>
                  <w:name w:val="Check3"/>
                  <w:enabled/>
                  <w:calcOnExit w:val="0"/>
                  <w:checkBox>
                    <w:sizeAuto/>
                    <w:default w:val="0"/>
                  </w:checkBox>
                </w:ffData>
              </w:fldChar>
            </w:r>
            <w:r w:rsidR="00EC4672" w:rsidRPr="001E05F0">
              <w:rPr>
                <w:b/>
                <w:szCs w:val="32"/>
              </w:rPr>
              <w:instrText xml:space="preserve"> FORMCHECKBOX </w:instrText>
            </w:r>
            <w:r w:rsidRPr="001E05F0">
              <w:rPr>
                <w:b/>
                <w:szCs w:val="32"/>
              </w:rPr>
            </w:r>
            <w:r w:rsidRPr="001E05F0">
              <w:rPr>
                <w:b/>
                <w:szCs w:val="32"/>
              </w:rPr>
              <w:fldChar w:fldCharType="end"/>
            </w:r>
            <w:r w:rsidR="00EC4672" w:rsidRPr="001E05F0">
              <w:rPr>
                <w:b/>
                <w:szCs w:val="32"/>
              </w:rPr>
              <w:t xml:space="preserve"> Operational</w:t>
            </w:r>
          </w:p>
        </w:tc>
        <w:tc>
          <w:tcPr>
            <w:tcW w:w="3600" w:type="dxa"/>
            <w:tcBorders>
              <w:bottom w:val="single" w:sz="4" w:space="0" w:color="auto"/>
            </w:tcBorders>
            <w:shd w:val="clear" w:color="auto" w:fill="DFDFF5"/>
          </w:tcPr>
          <w:p w:rsidR="00EC4672" w:rsidRPr="001E05F0" w:rsidRDefault="00BF5933" w:rsidP="00EC4672">
            <w:pPr>
              <w:jc w:val="center"/>
              <w:rPr>
                <w:color w:val="000000"/>
              </w:rPr>
            </w:pPr>
            <w:r w:rsidRPr="001E05F0">
              <w:rPr>
                <w:b/>
                <w:szCs w:val="32"/>
              </w:rPr>
              <w:fldChar w:fldCharType="begin">
                <w:ffData>
                  <w:name w:val="Check2"/>
                  <w:enabled/>
                  <w:calcOnExit w:val="0"/>
                  <w:checkBox>
                    <w:sizeAuto/>
                    <w:default w:val="0"/>
                  </w:checkBox>
                </w:ffData>
              </w:fldChar>
            </w:r>
            <w:r w:rsidR="00EC4672" w:rsidRPr="001E05F0">
              <w:rPr>
                <w:b/>
                <w:szCs w:val="32"/>
              </w:rPr>
              <w:instrText xml:space="preserve"> FORMCHECKBOX </w:instrText>
            </w:r>
            <w:r w:rsidRPr="001E05F0">
              <w:rPr>
                <w:b/>
                <w:szCs w:val="32"/>
              </w:rPr>
            </w:r>
            <w:r w:rsidRPr="001E05F0">
              <w:rPr>
                <w:b/>
                <w:szCs w:val="32"/>
              </w:rPr>
              <w:fldChar w:fldCharType="end"/>
            </w:r>
            <w:r w:rsidR="00EC4672" w:rsidRPr="001E05F0">
              <w:rPr>
                <w:b/>
                <w:szCs w:val="32"/>
              </w:rPr>
              <w:t xml:space="preserve"> Emergent</w:t>
            </w:r>
          </w:p>
        </w:tc>
        <w:tc>
          <w:tcPr>
            <w:tcW w:w="3368" w:type="dxa"/>
            <w:tcBorders>
              <w:bottom w:val="single" w:sz="4" w:space="0" w:color="auto"/>
            </w:tcBorders>
            <w:shd w:val="clear" w:color="auto" w:fill="DFDFF5"/>
          </w:tcPr>
          <w:p w:rsidR="00EC4672" w:rsidRPr="001E05F0" w:rsidDel="00960E85" w:rsidRDefault="00BF5933" w:rsidP="00EC4672">
            <w:pPr>
              <w:ind w:left="360"/>
              <w:jc w:val="center"/>
              <w:rPr>
                <w:color w:val="000000"/>
              </w:rPr>
            </w:pPr>
            <w:r w:rsidRPr="001E05F0">
              <w:rPr>
                <w:b/>
                <w:szCs w:val="32"/>
              </w:rPr>
              <w:fldChar w:fldCharType="begin">
                <w:ffData>
                  <w:name w:val="Check1"/>
                  <w:enabled/>
                  <w:calcOnExit w:val="0"/>
                  <w:checkBox>
                    <w:sizeAuto/>
                    <w:default w:val="0"/>
                  </w:checkBox>
                </w:ffData>
              </w:fldChar>
            </w:r>
            <w:r w:rsidR="00EC4672" w:rsidRPr="001E05F0">
              <w:rPr>
                <w:b/>
                <w:szCs w:val="32"/>
              </w:rPr>
              <w:instrText xml:space="preserve"> FORMCHECKBOX </w:instrText>
            </w:r>
            <w:r w:rsidRPr="001E05F0">
              <w:rPr>
                <w:b/>
                <w:szCs w:val="32"/>
              </w:rPr>
            </w:r>
            <w:r w:rsidRPr="001E05F0">
              <w:rPr>
                <w:b/>
                <w:szCs w:val="32"/>
              </w:rPr>
              <w:fldChar w:fldCharType="end"/>
            </w:r>
            <w:r w:rsidR="00EC4672" w:rsidRPr="001E05F0">
              <w:rPr>
                <w:b/>
                <w:szCs w:val="32"/>
              </w:rPr>
              <w:t xml:space="preserve"> Not Addressed</w:t>
            </w:r>
          </w:p>
        </w:tc>
      </w:tr>
      <w:tr w:rsidR="00EC4672" w:rsidRPr="001E05F0" w:rsidDel="00960E85" w:rsidTr="00EC4672">
        <w:trPr>
          <w:cantSplit/>
          <w:trHeight w:val="874"/>
        </w:trPr>
        <w:tc>
          <w:tcPr>
            <w:tcW w:w="3708" w:type="dxa"/>
            <w:shd w:val="clear" w:color="auto" w:fill="FFFFFF"/>
          </w:tcPr>
          <w:p w:rsidR="00EC4672" w:rsidRPr="001E05F0" w:rsidDel="00A36C92" w:rsidRDefault="00EC4672" w:rsidP="00EC4672">
            <w:pPr>
              <w:pStyle w:val="BodyTextIndent"/>
              <w:ind w:left="0"/>
              <w:rPr>
                <w:bCs/>
                <w:szCs w:val="23"/>
              </w:rPr>
            </w:pPr>
            <w:r w:rsidRPr="001E05F0">
              <w:rPr>
                <w:bCs/>
                <w:sz w:val="22"/>
                <w:szCs w:val="23"/>
              </w:rPr>
              <w:t xml:space="preserve">Progress monitoring assessment data is reviewed regularly and interventions are adjusted accordingly. </w:t>
            </w:r>
          </w:p>
        </w:tc>
        <w:tc>
          <w:tcPr>
            <w:tcW w:w="3780" w:type="dxa"/>
            <w:shd w:val="clear" w:color="auto" w:fill="FFFFFF"/>
          </w:tcPr>
          <w:p w:rsidR="00EC4672" w:rsidRPr="001E05F0" w:rsidRDefault="00EC4672" w:rsidP="00EC4672">
            <w:pPr>
              <w:rPr>
                <w:color w:val="000000"/>
                <w:szCs w:val="23"/>
              </w:rPr>
            </w:pPr>
            <w:r w:rsidRPr="001E05F0">
              <w:rPr>
                <w:color w:val="000000"/>
                <w:sz w:val="22"/>
                <w:szCs w:val="23"/>
              </w:rPr>
              <w:t xml:space="preserve">Progress monitoring assessments are administered according to established timelines, but analysis and </w:t>
            </w:r>
            <w:r w:rsidR="006E4943" w:rsidRPr="001E05F0">
              <w:rPr>
                <w:color w:val="000000"/>
                <w:sz w:val="22"/>
                <w:szCs w:val="23"/>
              </w:rPr>
              <w:t xml:space="preserve">subsequent </w:t>
            </w:r>
            <w:r w:rsidRPr="001E05F0">
              <w:rPr>
                <w:color w:val="000000"/>
                <w:sz w:val="22"/>
                <w:szCs w:val="23"/>
              </w:rPr>
              <w:t xml:space="preserve">impact on the intervention is </w:t>
            </w:r>
            <w:r w:rsidR="004C0F1B" w:rsidRPr="001E05F0">
              <w:rPr>
                <w:color w:val="000000"/>
                <w:sz w:val="22"/>
                <w:szCs w:val="23"/>
              </w:rPr>
              <w:t>sporadic.</w:t>
            </w:r>
            <w:r w:rsidRPr="001E05F0">
              <w:rPr>
                <w:color w:val="000000"/>
                <w:sz w:val="22"/>
                <w:szCs w:val="23"/>
              </w:rPr>
              <w:t xml:space="preserve"> </w:t>
            </w:r>
          </w:p>
          <w:p w:rsidR="00EC4672" w:rsidRPr="001E05F0" w:rsidRDefault="00EC4672" w:rsidP="00EC4672">
            <w:pPr>
              <w:rPr>
                <w:color w:val="000000"/>
                <w:szCs w:val="23"/>
              </w:rPr>
            </w:pPr>
          </w:p>
          <w:p w:rsidR="00EC4672" w:rsidRPr="001E05F0" w:rsidRDefault="00EC4672" w:rsidP="00EC4672">
            <w:pPr>
              <w:rPr>
                <w:color w:val="000000"/>
                <w:szCs w:val="23"/>
              </w:rPr>
            </w:pPr>
          </w:p>
          <w:p w:rsidR="00EC4672" w:rsidRPr="001E05F0" w:rsidRDefault="00EC4672" w:rsidP="00EC4672">
            <w:pPr>
              <w:rPr>
                <w:color w:val="000000"/>
                <w:szCs w:val="23"/>
              </w:rPr>
            </w:pPr>
          </w:p>
          <w:p w:rsidR="00EC4672" w:rsidRPr="001E05F0" w:rsidDel="007F5CB3" w:rsidRDefault="00EC4672" w:rsidP="00EC4672">
            <w:pPr>
              <w:rPr>
                <w:color w:val="000000"/>
                <w:szCs w:val="23"/>
              </w:rPr>
            </w:pPr>
          </w:p>
        </w:tc>
        <w:tc>
          <w:tcPr>
            <w:tcW w:w="3600" w:type="dxa"/>
            <w:shd w:val="clear" w:color="auto" w:fill="FFFFFF"/>
          </w:tcPr>
          <w:p w:rsidR="00EC4672" w:rsidRPr="001E05F0" w:rsidRDefault="00EC4672" w:rsidP="006E4943">
            <w:pPr>
              <w:rPr>
                <w:color w:val="000000"/>
                <w:szCs w:val="23"/>
              </w:rPr>
            </w:pPr>
            <w:r w:rsidRPr="001E05F0">
              <w:rPr>
                <w:color w:val="000000"/>
                <w:sz w:val="22"/>
                <w:szCs w:val="23"/>
              </w:rPr>
              <w:t>Progress monitoring assessments have been researched and identified (or are a part of the intervention in use), but</w:t>
            </w:r>
            <w:r w:rsidR="004C0F1B" w:rsidRPr="001E05F0">
              <w:rPr>
                <w:color w:val="000000"/>
                <w:sz w:val="22"/>
                <w:szCs w:val="23"/>
              </w:rPr>
              <w:t xml:space="preserve"> they</w:t>
            </w:r>
            <w:r w:rsidRPr="001E05F0">
              <w:rPr>
                <w:color w:val="000000"/>
                <w:sz w:val="22"/>
                <w:szCs w:val="23"/>
              </w:rPr>
              <w:t xml:space="preserve"> are not used to </w:t>
            </w:r>
            <w:r w:rsidR="006E4943" w:rsidRPr="001E05F0">
              <w:rPr>
                <w:color w:val="000000"/>
                <w:sz w:val="22"/>
                <w:szCs w:val="23"/>
              </w:rPr>
              <w:t>inform</w:t>
            </w:r>
            <w:r w:rsidRPr="001E05F0">
              <w:rPr>
                <w:color w:val="000000"/>
                <w:sz w:val="22"/>
                <w:szCs w:val="23"/>
              </w:rPr>
              <w:t xml:space="preserve"> instruction. </w:t>
            </w:r>
          </w:p>
        </w:tc>
        <w:tc>
          <w:tcPr>
            <w:tcW w:w="3368" w:type="dxa"/>
            <w:shd w:val="clear" w:color="auto" w:fill="FFFFFF"/>
          </w:tcPr>
          <w:p w:rsidR="00EC4672" w:rsidRPr="001E05F0" w:rsidDel="00960E85" w:rsidRDefault="00EC4672" w:rsidP="006E4943">
            <w:pPr>
              <w:rPr>
                <w:color w:val="000000"/>
                <w:szCs w:val="23"/>
              </w:rPr>
            </w:pPr>
            <w:r w:rsidRPr="001E05F0">
              <w:rPr>
                <w:color w:val="000000"/>
                <w:sz w:val="22"/>
                <w:szCs w:val="23"/>
              </w:rPr>
              <w:t xml:space="preserve">Progress monitoring assessments are not being done on a regular </w:t>
            </w:r>
            <w:r w:rsidR="006E4943" w:rsidRPr="001E05F0">
              <w:rPr>
                <w:color w:val="000000"/>
                <w:sz w:val="22"/>
                <w:szCs w:val="23"/>
              </w:rPr>
              <w:t>basis</w:t>
            </w:r>
            <w:r w:rsidRPr="001E05F0">
              <w:rPr>
                <w:color w:val="000000"/>
                <w:sz w:val="22"/>
                <w:szCs w:val="23"/>
              </w:rPr>
              <w:t>.</w:t>
            </w:r>
          </w:p>
        </w:tc>
      </w:tr>
    </w:tbl>
    <w:p w:rsidR="000E66B2" w:rsidRPr="001E05F0" w:rsidRDefault="000E66B2">
      <w:pPr>
        <w:rPr>
          <w:sz w:val="22"/>
        </w:rPr>
      </w:pPr>
    </w:p>
    <w:tbl>
      <w:tblPr>
        <w:tblpPr w:leftFromText="180" w:rightFromText="180" w:vertAnchor="page" w:horzAnchor="margin" w:tblpXSpec="center" w:tblpY="1641"/>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3600"/>
        <w:gridCol w:w="3368"/>
      </w:tblGrid>
      <w:tr w:rsidR="00A42A1D" w:rsidRPr="001E05F0" w:rsidTr="002115D5">
        <w:trPr>
          <w:trHeight w:val="528"/>
        </w:trPr>
        <w:tc>
          <w:tcPr>
            <w:tcW w:w="14456" w:type="dxa"/>
            <w:gridSpan w:val="4"/>
            <w:tcBorders>
              <w:bottom w:val="single" w:sz="4" w:space="0" w:color="auto"/>
            </w:tcBorders>
            <w:shd w:val="clear" w:color="auto" w:fill="FFFFFF"/>
          </w:tcPr>
          <w:p w:rsidR="00A42A1D" w:rsidRPr="001E05F0" w:rsidRDefault="00A42A1D" w:rsidP="0083539E">
            <w:pPr>
              <w:pStyle w:val="Heading7"/>
              <w:rPr>
                <w:rFonts w:ascii="Times New Roman" w:hAnsi="Times New Roman" w:cs="Times New Roman"/>
                <w:noProof/>
                <w:color w:val="auto"/>
                <w:sz w:val="28"/>
                <w:szCs w:val="32"/>
              </w:rPr>
            </w:pPr>
            <w:r w:rsidRPr="001E05F0">
              <w:rPr>
                <w:rFonts w:ascii="Times New Roman" w:hAnsi="Times New Roman" w:cs="Times New Roman"/>
                <w:noProof/>
                <w:color w:val="auto"/>
                <w:sz w:val="22"/>
                <w:szCs w:val="32"/>
              </w:rPr>
              <w:t xml:space="preserve">C. Summative assessments are used to determine effectiveness of </w:t>
            </w:r>
            <w:r w:rsidR="002F6583" w:rsidRPr="001E05F0">
              <w:rPr>
                <w:rFonts w:ascii="Times New Roman" w:hAnsi="Times New Roman" w:cs="Times New Roman"/>
                <w:noProof/>
                <w:color w:val="auto"/>
                <w:sz w:val="22"/>
                <w:szCs w:val="32"/>
              </w:rPr>
              <w:t xml:space="preserve">interventions or </w:t>
            </w:r>
            <w:r w:rsidRPr="001E05F0">
              <w:rPr>
                <w:rFonts w:ascii="Times New Roman" w:hAnsi="Times New Roman" w:cs="Times New Roman"/>
                <w:noProof/>
                <w:color w:val="auto"/>
                <w:sz w:val="22"/>
                <w:szCs w:val="32"/>
              </w:rPr>
              <w:t>instructional programs.</w:t>
            </w:r>
          </w:p>
        </w:tc>
      </w:tr>
      <w:tr w:rsidR="002115D5" w:rsidRPr="001E05F0" w:rsidDel="00960E85" w:rsidTr="0083539E">
        <w:trPr>
          <w:cantSplit/>
          <w:trHeight w:val="530"/>
        </w:trPr>
        <w:tc>
          <w:tcPr>
            <w:tcW w:w="3708" w:type="dxa"/>
            <w:tcBorders>
              <w:bottom w:val="single" w:sz="4" w:space="0" w:color="auto"/>
            </w:tcBorders>
            <w:shd w:val="clear" w:color="auto" w:fill="E5E5FF"/>
          </w:tcPr>
          <w:p w:rsidR="002115D5" w:rsidRPr="001E05F0" w:rsidDel="00A36C92" w:rsidRDefault="00BF5933" w:rsidP="002115D5">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Fully Operational</w:t>
            </w:r>
          </w:p>
        </w:tc>
        <w:tc>
          <w:tcPr>
            <w:tcW w:w="3780" w:type="dxa"/>
            <w:tcBorders>
              <w:bottom w:val="single" w:sz="4" w:space="0" w:color="auto"/>
            </w:tcBorders>
            <w:shd w:val="clear" w:color="auto" w:fill="E5E5FF"/>
          </w:tcPr>
          <w:p w:rsidR="002115D5" w:rsidRPr="001E05F0" w:rsidDel="007F5CB3" w:rsidRDefault="00BF5933" w:rsidP="002115D5">
            <w:pPr>
              <w:jc w:val="center"/>
              <w:rPr>
                <w:color w:val="000000"/>
              </w:rPr>
            </w:pPr>
            <w:r w:rsidRPr="001E05F0">
              <w:rPr>
                <w:b/>
                <w:szCs w:val="32"/>
              </w:rPr>
              <w:fldChar w:fldCharType="begin">
                <w:ffData>
                  <w:name w:val="Check3"/>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Operational</w:t>
            </w:r>
          </w:p>
        </w:tc>
        <w:tc>
          <w:tcPr>
            <w:tcW w:w="3600" w:type="dxa"/>
            <w:tcBorders>
              <w:bottom w:val="single" w:sz="4" w:space="0" w:color="auto"/>
            </w:tcBorders>
            <w:shd w:val="clear" w:color="auto" w:fill="E5E5FF"/>
          </w:tcPr>
          <w:p w:rsidR="002115D5" w:rsidRPr="001E05F0" w:rsidRDefault="00BF5933" w:rsidP="002115D5">
            <w:pPr>
              <w:jc w:val="center"/>
              <w:rPr>
                <w:color w:val="000000"/>
              </w:rPr>
            </w:pPr>
            <w:r w:rsidRPr="001E05F0">
              <w:rPr>
                <w:b/>
                <w:szCs w:val="32"/>
              </w:rPr>
              <w:fldChar w:fldCharType="begin">
                <w:ffData>
                  <w:name w:val="Check2"/>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Emergent</w:t>
            </w:r>
          </w:p>
        </w:tc>
        <w:tc>
          <w:tcPr>
            <w:tcW w:w="3368" w:type="dxa"/>
            <w:tcBorders>
              <w:bottom w:val="single" w:sz="4" w:space="0" w:color="auto"/>
            </w:tcBorders>
            <w:shd w:val="clear" w:color="auto" w:fill="E5E5FF"/>
          </w:tcPr>
          <w:p w:rsidR="002115D5" w:rsidRPr="001E05F0" w:rsidDel="00960E85" w:rsidRDefault="00BF5933" w:rsidP="002115D5">
            <w:pPr>
              <w:ind w:left="360"/>
              <w:jc w:val="center"/>
              <w:rPr>
                <w:color w:val="000000"/>
              </w:rPr>
            </w:pPr>
            <w:r w:rsidRPr="001E05F0">
              <w:rPr>
                <w:b/>
                <w:szCs w:val="32"/>
              </w:rPr>
              <w:fldChar w:fldCharType="begin">
                <w:ffData>
                  <w:name w:val="Check1"/>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Not Addressed</w:t>
            </w:r>
          </w:p>
        </w:tc>
      </w:tr>
      <w:tr w:rsidR="00A42A1D" w:rsidRPr="001E05F0" w:rsidTr="0083539E">
        <w:trPr>
          <w:cantSplit/>
          <w:trHeight w:val="874"/>
        </w:trPr>
        <w:tc>
          <w:tcPr>
            <w:tcW w:w="3708" w:type="dxa"/>
            <w:tcBorders>
              <w:bottom w:val="single" w:sz="4" w:space="0" w:color="auto"/>
            </w:tcBorders>
            <w:shd w:val="clear" w:color="auto" w:fill="FFFFFF"/>
          </w:tcPr>
          <w:p w:rsidR="00A42A1D" w:rsidRPr="001E05F0" w:rsidRDefault="004B25E7" w:rsidP="004B25E7">
            <w:pPr>
              <w:pStyle w:val="BodyTextIndent"/>
              <w:ind w:left="0"/>
              <w:rPr>
                <w:bCs/>
                <w:szCs w:val="23"/>
              </w:rPr>
            </w:pPr>
            <w:r w:rsidRPr="001E05F0">
              <w:rPr>
                <w:bCs/>
                <w:sz w:val="22"/>
                <w:szCs w:val="23"/>
              </w:rPr>
              <w:t xml:space="preserve">The results of the summative assessments </w:t>
            </w:r>
            <w:r w:rsidR="008F303C" w:rsidRPr="001E05F0">
              <w:rPr>
                <w:bCs/>
                <w:sz w:val="22"/>
                <w:szCs w:val="23"/>
              </w:rPr>
              <w:t xml:space="preserve">are </w:t>
            </w:r>
            <w:r w:rsidRPr="001E05F0">
              <w:rPr>
                <w:bCs/>
                <w:sz w:val="22"/>
                <w:szCs w:val="23"/>
              </w:rPr>
              <w:t xml:space="preserve">administered in the majority of childcare situations </w:t>
            </w:r>
            <w:r w:rsidR="008F303C" w:rsidRPr="001E05F0">
              <w:rPr>
                <w:bCs/>
                <w:sz w:val="22"/>
                <w:szCs w:val="23"/>
              </w:rPr>
              <w:t xml:space="preserve">and </w:t>
            </w:r>
            <w:r w:rsidRPr="001E05F0">
              <w:rPr>
                <w:bCs/>
                <w:sz w:val="22"/>
                <w:szCs w:val="23"/>
              </w:rPr>
              <w:t>are used to determine the effectiveness of interventions and instructional programs.</w:t>
            </w:r>
          </w:p>
          <w:p w:rsidR="00EC4672" w:rsidRPr="001E05F0" w:rsidRDefault="00EC4672" w:rsidP="004B25E7">
            <w:pPr>
              <w:pStyle w:val="BodyTextIndent"/>
              <w:ind w:left="0"/>
              <w:rPr>
                <w:bCs/>
                <w:szCs w:val="23"/>
              </w:rPr>
            </w:pPr>
          </w:p>
          <w:p w:rsidR="00EC4672" w:rsidRPr="001E05F0" w:rsidRDefault="00EC4672" w:rsidP="004B25E7">
            <w:pPr>
              <w:pStyle w:val="BodyTextIndent"/>
              <w:ind w:left="0"/>
              <w:rPr>
                <w:bCs/>
                <w:szCs w:val="23"/>
              </w:rPr>
            </w:pPr>
          </w:p>
          <w:p w:rsidR="00EC4672" w:rsidRPr="001E05F0" w:rsidRDefault="00EC4672" w:rsidP="004B25E7">
            <w:pPr>
              <w:pStyle w:val="BodyTextIndent"/>
              <w:ind w:left="0"/>
              <w:rPr>
                <w:bCs/>
                <w:szCs w:val="23"/>
              </w:rPr>
            </w:pPr>
          </w:p>
        </w:tc>
        <w:tc>
          <w:tcPr>
            <w:tcW w:w="3780" w:type="dxa"/>
            <w:tcBorders>
              <w:bottom w:val="single" w:sz="4" w:space="0" w:color="auto"/>
            </w:tcBorders>
            <w:shd w:val="clear" w:color="auto" w:fill="FFFFFF"/>
          </w:tcPr>
          <w:p w:rsidR="00A42A1D" w:rsidRPr="001E05F0" w:rsidRDefault="000E66B2" w:rsidP="0083539E">
            <w:pPr>
              <w:rPr>
                <w:color w:val="000000"/>
                <w:szCs w:val="23"/>
              </w:rPr>
            </w:pPr>
            <w:r w:rsidRPr="001E05F0">
              <w:rPr>
                <w:color w:val="000000"/>
                <w:sz w:val="22"/>
                <w:szCs w:val="23"/>
              </w:rPr>
              <w:t>Summative assessments are administered</w:t>
            </w:r>
            <w:r w:rsidR="004B25E7" w:rsidRPr="001E05F0">
              <w:rPr>
                <w:color w:val="000000"/>
                <w:sz w:val="22"/>
                <w:szCs w:val="23"/>
              </w:rPr>
              <w:t xml:space="preserve"> in the majority of childcare situations,</w:t>
            </w:r>
            <w:r w:rsidRPr="001E05F0">
              <w:rPr>
                <w:color w:val="000000"/>
                <w:sz w:val="22"/>
                <w:szCs w:val="23"/>
              </w:rPr>
              <w:t xml:space="preserve"> but are not </w:t>
            </w:r>
            <w:r w:rsidR="008F303C" w:rsidRPr="001E05F0">
              <w:rPr>
                <w:color w:val="000000"/>
                <w:sz w:val="22"/>
                <w:szCs w:val="23"/>
              </w:rPr>
              <w:t xml:space="preserve">regularly </w:t>
            </w:r>
            <w:r w:rsidRPr="001E05F0">
              <w:rPr>
                <w:color w:val="000000"/>
                <w:sz w:val="22"/>
                <w:szCs w:val="23"/>
              </w:rPr>
              <w:t>analyzed to determine effectiveness of interventions or instructional programs.</w:t>
            </w:r>
          </w:p>
        </w:tc>
        <w:tc>
          <w:tcPr>
            <w:tcW w:w="3600" w:type="dxa"/>
            <w:tcBorders>
              <w:bottom w:val="single" w:sz="4" w:space="0" w:color="auto"/>
            </w:tcBorders>
            <w:shd w:val="clear" w:color="auto" w:fill="FFFFFF"/>
          </w:tcPr>
          <w:p w:rsidR="00A42A1D" w:rsidRPr="001E05F0" w:rsidRDefault="000E66B2" w:rsidP="000E66B2">
            <w:pPr>
              <w:rPr>
                <w:color w:val="000000"/>
                <w:szCs w:val="23"/>
              </w:rPr>
            </w:pPr>
            <w:r w:rsidRPr="001E05F0">
              <w:rPr>
                <w:color w:val="000000"/>
                <w:sz w:val="22"/>
                <w:szCs w:val="23"/>
              </w:rPr>
              <w:t xml:space="preserve">Summative assessments are administered in only </w:t>
            </w:r>
            <w:r w:rsidR="004B25E7" w:rsidRPr="001E05F0">
              <w:rPr>
                <w:color w:val="000000"/>
                <w:sz w:val="22"/>
                <w:szCs w:val="23"/>
              </w:rPr>
              <w:t xml:space="preserve">a small percentage of the childcare situations in the community. </w:t>
            </w:r>
          </w:p>
        </w:tc>
        <w:tc>
          <w:tcPr>
            <w:tcW w:w="3368" w:type="dxa"/>
            <w:tcBorders>
              <w:bottom w:val="single" w:sz="4" w:space="0" w:color="auto"/>
            </w:tcBorders>
            <w:shd w:val="clear" w:color="auto" w:fill="FFFFFF"/>
          </w:tcPr>
          <w:p w:rsidR="00A42A1D" w:rsidRPr="001E05F0" w:rsidRDefault="000E66B2" w:rsidP="0083539E">
            <w:pPr>
              <w:rPr>
                <w:color w:val="000000"/>
                <w:szCs w:val="23"/>
              </w:rPr>
            </w:pPr>
            <w:r w:rsidRPr="001E05F0">
              <w:rPr>
                <w:color w:val="000000"/>
                <w:sz w:val="22"/>
                <w:szCs w:val="23"/>
              </w:rPr>
              <w:t>Summative assessments are not currently in use to determine effectiveness of interventions or instructional programs.</w:t>
            </w:r>
          </w:p>
        </w:tc>
      </w:tr>
      <w:tr w:rsidR="00A42A1D" w:rsidRPr="001E05F0" w:rsidTr="002115D5">
        <w:trPr>
          <w:cantSplit/>
          <w:trHeight w:val="672"/>
        </w:trPr>
        <w:tc>
          <w:tcPr>
            <w:tcW w:w="14456" w:type="dxa"/>
            <w:gridSpan w:val="4"/>
            <w:tcBorders>
              <w:bottom w:val="single" w:sz="4" w:space="0" w:color="auto"/>
            </w:tcBorders>
            <w:shd w:val="clear" w:color="auto" w:fill="FFFFFF"/>
          </w:tcPr>
          <w:p w:rsidR="000E66B2" w:rsidRPr="001E05F0" w:rsidRDefault="000E66B2" w:rsidP="0083539E">
            <w:pPr>
              <w:rPr>
                <w:b/>
                <w:i/>
                <w:szCs w:val="23"/>
              </w:rPr>
            </w:pPr>
          </w:p>
          <w:p w:rsidR="00A42A1D" w:rsidRPr="001E05F0" w:rsidRDefault="000E66B2" w:rsidP="0083539E">
            <w:pPr>
              <w:rPr>
                <w:i/>
                <w:szCs w:val="23"/>
              </w:rPr>
            </w:pPr>
            <w:r w:rsidRPr="001E05F0">
              <w:rPr>
                <w:i/>
                <w:sz w:val="22"/>
                <w:szCs w:val="23"/>
              </w:rPr>
              <w:t>D. Literacy screenings are used to assess readiness of individual children for reading and writing.</w:t>
            </w:r>
          </w:p>
        </w:tc>
      </w:tr>
      <w:tr w:rsidR="002115D5" w:rsidRPr="001E05F0" w:rsidDel="00960E85" w:rsidTr="0083539E">
        <w:trPr>
          <w:cantSplit/>
          <w:trHeight w:val="503"/>
        </w:trPr>
        <w:tc>
          <w:tcPr>
            <w:tcW w:w="3708" w:type="dxa"/>
            <w:tcBorders>
              <w:bottom w:val="single" w:sz="4" w:space="0" w:color="auto"/>
            </w:tcBorders>
            <w:shd w:val="clear" w:color="auto" w:fill="DFDFF5"/>
          </w:tcPr>
          <w:p w:rsidR="002115D5" w:rsidRPr="001E05F0" w:rsidDel="00A36C92" w:rsidRDefault="00BF5933" w:rsidP="002115D5">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Fully Operational</w:t>
            </w:r>
          </w:p>
        </w:tc>
        <w:tc>
          <w:tcPr>
            <w:tcW w:w="3780" w:type="dxa"/>
            <w:tcBorders>
              <w:bottom w:val="single" w:sz="4" w:space="0" w:color="auto"/>
            </w:tcBorders>
            <w:shd w:val="clear" w:color="auto" w:fill="DFDFF5"/>
          </w:tcPr>
          <w:p w:rsidR="002115D5" w:rsidRPr="001E05F0" w:rsidDel="007F5CB3" w:rsidRDefault="00BF5933" w:rsidP="002115D5">
            <w:pPr>
              <w:jc w:val="center"/>
              <w:rPr>
                <w:color w:val="000000"/>
              </w:rPr>
            </w:pPr>
            <w:r w:rsidRPr="001E05F0">
              <w:rPr>
                <w:b/>
                <w:szCs w:val="32"/>
              </w:rPr>
              <w:fldChar w:fldCharType="begin">
                <w:ffData>
                  <w:name w:val="Check3"/>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Operational</w:t>
            </w:r>
          </w:p>
        </w:tc>
        <w:tc>
          <w:tcPr>
            <w:tcW w:w="3600" w:type="dxa"/>
            <w:tcBorders>
              <w:bottom w:val="single" w:sz="4" w:space="0" w:color="auto"/>
            </w:tcBorders>
            <w:shd w:val="clear" w:color="auto" w:fill="DFDFF5"/>
          </w:tcPr>
          <w:p w:rsidR="002115D5" w:rsidRPr="001E05F0" w:rsidRDefault="00BF5933" w:rsidP="002115D5">
            <w:pPr>
              <w:jc w:val="center"/>
              <w:rPr>
                <w:color w:val="000000"/>
              </w:rPr>
            </w:pPr>
            <w:r w:rsidRPr="001E05F0">
              <w:rPr>
                <w:b/>
                <w:szCs w:val="32"/>
              </w:rPr>
              <w:fldChar w:fldCharType="begin">
                <w:ffData>
                  <w:name w:val="Check2"/>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Emergent</w:t>
            </w:r>
          </w:p>
        </w:tc>
        <w:tc>
          <w:tcPr>
            <w:tcW w:w="3368" w:type="dxa"/>
            <w:tcBorders>
              <w:bottom w:val="single" w:sz="4" w:space="0" w:color="auto"/>
            </w:tcBorders>
            <w:shd w:val="clear" w:color="auto" w:fill="DFDFF5"/>
          </w:tcPr>
          <w:p w:rsidR="002115D5" w:rsidRPr="001E05F0" w:rsidDel="00960E85" w:rsidRDefault="00BF5933" w:rsidP="002115D5">
            <w:pPr>
              <w:ind w:left="360"/>
              <w:jc w:val="center"/>
              <w:rPr>
                <w:color w:val="000000"/>
              </w:rPr>
            </w:pPr>
            <w:r w:rsidRPr="001E05F0">
              <w:rPr>
                <w:b/>
                <w:szCs w:val="32"/>
              </w:rPr>
              <w:fldChar w:fldCharType="begin">
                <w:ffData>
                  <w:name w:val="Check1"/>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Not Addressed</w:t>
            </w:r>
          </w:p>
        </w:tc>
      </w:tr>
      <w:tr w:rsidR="00A42A1D" w:rsidRPr="001E05F0" w:rsidDel="00960E85" w:rsidTr="0083539E">
        <w:trPr>
          <w:cantSplit/>
          <w:trHeight w:val="874"/>
        </w:trPr>
        <w:tc>
          <w:tcPr>
            <w:tcW w:w="3708" w:type="dxa"/>
            <w:shd w:val="clear" w:color="auto" w:fill="FFFFFF"/>
          </w:tcPr>
          <w:p w:rsidR="00A42A1D" w:rsidRPr="001E05F0" w:rsidRDefault="00AE2DA2" w:rsidP="00AE2DA2">
            <w:pPr>
              <w:pStyle w:val="BodyTextIndent"/>
              <w:ind w:left="0"/>
              <w:rPr>
                <w:color w:val="000000"/>
                <w:szCs w:val="23"/>
              </w:rPr>
            </w:pPr>
            <w:r w:rsidRPr="001E05F0">
              <w:rPr>
                <w:color w:val="000000"/>
                <w:sz w:val="22"/>
                <w:szCs w:val="23"/>
              </w:rPr>
              <w:t>Stude</w:t>
            </w:r>
            <w:r w:rsidR="002B395B" w:rsidRPr="001E05F0">
              <w:rPr>
                <w:color w:val="000000"/>
                <w:sz w:val="22"/>
                <w:szCs w:val="23"/>
              </w:rPr>
              <w:t>nts receive literacy screenings</w:t>
            </w:r>
            <w:r w:rsidRPr="001E05F0">
              <w:rPr>
                <w:color w:val="000000"/>
                <w:sz w:val="22"/>
                <w:szCs w:val="23"/>
              </w:rPr>
              <w:t xml:space="preserve"> (e.g., Ages and Stages Questionnaire (ASQ), Ready to Read, Early Learning Skills Assessment (ELSA), Work Sampling System)</w:t>
            </w:r>
            <w:r w:rsidR="002B395B" w:rsidRPr="001E05F0">
              <w:rPr>
                <w:color w:val="000000"/>
                <w:sz w:val="22"/>
                <w:szCs w:val="23"/>
              </w:rPr>
              <w:t>,</w:t>
            </w:r>
            <w:r w:rsidRPr="001E05F0">
              <w:rPr>
                <w:color w:val="000000"/>
                <w:sz w:val="22"/>
                <w:szCs w:val="23"/>
              </w:rPr>
              <w:t xml:space="preserve"> and the results are analyzed regularly. </w:t>
            </w:r>
          </w:p>
          <w:p w:rsidR="00EC4672" w:rsidRPr="001E05F0" w:rsidRDefault="00EC4672" w:rsidP="00AE2DA2">
            <w:pPr>
              <w:pStyle w:val="BodyTextIndent"/>
              <w:ind w:left="0"/>
              <w:rPr>
                <w:color w:val="000000"/>
                <w:szCs w:val="23"/>
              </w:rPr>
            </w:pPr>
          </w:p>
          <w:p w:rsidR="00EC4672" w:rsidRPr="001E05F0" w:rsidRDefault="00EC4672" w:rsidP="00AE2DA2">
            <w:pPr>
              <w:pStyle w:val="BodyTextIndent"/>
              <w:ind w:left="0"/>
              <w:rPr>
                <w:color w:val="000000"/>
                <w:szCs w:val="23"/>
              </w:rPr>
            </w:pPr>
          </w:p>
          <w:p w:rsidR="00EC4672" w:rsidRPr="001E05F0" w:rsidDel="00A36C92" w:rsidRDefault="00EC4672" w:rsidP="00AE2DA2">
            <w:pPr>
              <w:pStyle w:val="BodyTextIndent"/>
              <w:ind w:left="0"/>
              <w:rPr>
                <w:bCs/>
                <w:szCs w:val="23"/>
              </w:rPr>
            </w:pPr>
          </w:p>
        </w:tc>
        <w:tc>
          <w:tcPr>
            <w:tcW w:w="3780" w:type="dxa"/>
            <w:shd w:val="clear" w:color="auto" w:fill="FFFFFF"/>
          </w:tcPr>
          <w:p w:rsidR="00A42A1D" w:rsidRPr="001E05F0" w:rsidDel="007F5CB3" w:rsidRDefault="00F507E2" w:rsidP="00F507E2">
            <w:pPr>
              <w:rPr>
                <w:color w:val="000000"/>
                <w:szCs w:val="23"/>
              </w:rPr>
            </w:pPr>
            <w:r w:rsidRPr="001E05F0">
              <w:rPr>
                <w:color w:val="000000"/>
                <w:sz w:val="22"/>
                <w:szCs w:val="23"/>
              </w:rPr>
              <w:t>Stude</w:t>
            </w:r>
            <w:r w:rsidR="002B395B" w:rsidRPr="001E05F0">
              <w:rPr>
                <w:color w:val="000000"/>
                <w:sz w:val="22"/>
                <w:szCs w:val="23"/>
              </w:rPr>
              <w:t>nts receive literacy screenings</w:t>
            </w:r>
            <w:r w:rsidRPr="001E05F0">
              <w:rPr>
                <w:color w:val="000000"/>
                <w:sz w:val="22"/>
                <w:szCs w:val="23"/>
              </w:rPr>
              <w:t xml:space="preserve"> (e.g., Ages and Stages Questionnaire (ASQ), Ready to Read, Early Learning Skills Assessment (ELSA), Work Sampling System)</w:t>
            </w:r>
            <w:r w:rsidR="002B395B" w:rsidRPr="001E05F0">
              <w:rPr>
                <w:color w:val="000000"/>
                <w:sz w:val="22"/>
                <w:szCs w:val="23"/>
              </w:rPr>
              <w:t>,</w:t>
            </w:r>
            <w:r w:rsidRPr="001E05F0">
              <w:rPr>
                <w:color w:val="000000"/>
                <w:sz w:val="22"/>
                <w:szCs w:val="23"/>
              </w:rPr>
              <w:t xml:space="preserve"> but the results are not analyzed regularly.</w:t>
            </w:r>
          </w:p>
        </w:tc>
        <w:tc>
          <w:tcPr>
            <w:tcW w:w="3600" w:type="dxa"/>
            <w:shd w:val="clear" w:color="auto" w:fill="FFFFFF"/>
          </w:tcPr>
          <w:p w:rsidR="00A42A1D" w:rsidRPr="001E05F0" w:rsidRDefault="004E7A01" w:rsidP="0083539E">
            <w:pPr>
              <w:rPr>
                <w:color w:val="000000"/>
                <w:szCs w:val="23"/>
              </w:rPr>
            </w:pPr>
            <w:r w:rsidRPr="001E05F0">
              <w:rPr>
                <w:color w:val="000000"/>
                <w:sz w:val="22"/>
                <w:szCs w:val="23"/>
              </w:rPr>
              <w:t xml:space="preserve">Some students receive literacy screenings, but the majority do not. </w:t>
            </w:r>
          </w:p>
        </w:tc>
        <w:tc>
          <w:tcPr>
            <w:tcW w:w="3368" w:type="dxa"/>
            <w:shd w:val="clear" w:color="auto" w:fill="FFFFFF"/>
          </w:tcPr>
          <w:p w:rsidR="00A42A1D" w:rsidRPr="001E05F0" w:rsidDel="00960E85" w:rsidRDefault="008F303C" w:rsidP="002B395B">
            <w:pPr>
              <w:rPr>
                <w:color w:val="000000"/>
                <w:szCs w:val="23"/>
              </w:rPr>
            </w:pPr>
            <w:r w:rsidRPr="001E05F0">
              <w:rPr>
                <w:color w:val="000000"/>
                <w:sz w:val="22"/>
                <w:szCs w:val="23"/>
              </w:rPr>
              <w:t>Few</w:t>
            </w:r>
            <w:r w:rsidR="002B395B" w:rsidRPr="001E05F0">
              <w:rPr>
                <w:color w:val="000000"/>
                <w:sz w:val="22"/>
                <w:szCs w:val="23"/>
              </w:rPr>
              <w:t>,</w:t>
            </w:r>
            <w:r w:rsidRPr="001E05F0">
              <w:rPr>
                <w:color w:val="000000"/>
                <w:sz w:val="22"/>
                <w:szCs w:val="23"/>
              </w:rPr>
              <w:t xml:space="preserve"> if any</w:t>
            </w:r>
            <w:r w:rsidR="002B395B" w:rsidRPr="001E05F0">
              <w:rPr>
                <w:color w:val="000000"/>
                <w:sz w:val="22"/>
                <w:szCs w:val="23"/>
              </w:rPr>
              <w:t>,</w:t>
            </w:r>
            <w:r w:rsidR="004B25E7" w:rsidRPr="001E05F0">
              <w:rPr>
                <w:color w:val="000000"/>
                <w:sz w:val="22"/>
                <w:szCs w:val="23"/>
              </w:rPr>
              <w:t xml:space="preserve"> students receive literacy screenings (e.g.</w:t>
            </w:r>
            <w:r w:rsidR="00AE2DA2" w:rsidRPr="001E05F0">
              <w:rPr>
                <w:color w:val="000000"/>
                <w:sz w:val="22"/>
                <w:szCs w:val="23"/>
              </w:rPr>
              <w:t>, ASQ, Ready to Read, ELSA, Work Sampling System).</w:t>
            </w:r>
          </w:p>
        </w:tc>
      </w:tr>
    </w:tbl>
    <w:p w:rsidR="00A27CC1" w:rsidRPr="001E05F0" w:rsidRDefault="00A27CC1">
      <w:pPr>
        <w:rPr>
          <w:sz w:val="22"/>
        </w:rPr>
      </w:pPr>
      <w:r w:rsidRPr="001E05F0">
        <w:rPr>
          <w:b/>
          <w:bCs/>
          <w:sz w:val="22"/>
        </w:rPr>
        <w:br w:type="page"/>
      </w:r>
    </w:p>
    <w:tbl>
      <w:tblPr>
        <w:tblpPr w:leftFromText="180" w:rightFromText="180" w:vertAnchor="page" w:horzAnchor="margin" w:tblpXSpec="center" w:tblpY="1641"/>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3600"/>
        <w:gridCol w:w="3368"/>
      </w:tblGrid>
      <w:tr w:rsidR="0060767C" w:rsidRPr="001E05F0" w:rsidTr="00902338">
        <w:trPr>
          <w:trHeight w:val="348"/>
        </w:trPr>
        <w:tc>
          <w:tcPr>
            <w:tcW w:w="14456" w:type="dxa"/>
            <w:gridSpan w:val="4"/>
            <w:tcBorders>
              <w:bottom w:val="single" w:sz="4" w:space="0" w:color="auto"/>
            </w:tcBorders>
            <w:shd w:val="clear" w:color="auto" w:fill="C00000"/>
          </w:tcPr>
          <w:p w:rsidR="0060767C" w:rsidRPr="001E05F0" w:rsidRDefault="0060767C" w:rsidP="0083539E">
            <w:pPr>
              <w:pStyle w:val="Heading1"/>
              <w:rPr>
                <w:rFonts w:ascii="Times New Roman" w:hAnsi="Times New Roman" w:cs="Times New Roman"/>
                <w:color w:val="FFFFFF"/>
                <w:sz w:val="28"/>
              </w:rPr>
            </w:pPr>
            <w:r w:rsidRPr="001E05F0">
              <w:rPr>
                <w:rFonts w:ascii="Times New Roman" w:hAnsi="Times New Roman" w:cs="Times New Roman"/>
                <w:b w:val="0"/>
                <w:sz w:val="24"/>
              </w:rPr>
              <w:t>Building Block  4. Best Practices in Literacy Instruction</w:t>
            </w:r>
          </w:p>
        </w:tc>
      </w:tr>
      <w:tr w:rsidR="0060767C" w:rsidRPr="001E05F0" w:rsidTr="002115D5">
        <w:trPr>
          <w:trHeight w:val="879"/>
        </w:trPr>
        <w:tc>
          <w:tcPr>
            <w:tcW w:w="14456" w:type="dxa"/>
            <w:gridSpan w:val="4"/>
            <w:tcBorders>
              <w:bottom w:val="single" w:sz="4" w:space="0" w:color="auto"/>
            </w:tcBorders>
            <w:shd w:val="clear" w:color="auto" w:fill="FFFFFF"/>
          </w:tcPr>
          <w:p w:rsidR="00A27CC1" w:rsidRPr="001E05F0" w:rsidRDefault="0060767C" w:rsidP="008901DF">
            <w:pPr>
              <w:pStyle w:val="Heading7"/>
              <w:rPr>
                <w:rFonts w:ascii="Times New Roman" w:hAnsi="Times New Roman" w:cs="Times New Roman"/>
              </w:rPr>
            </w:pPr>
            <w:r w:rsidRPr="001E05F0">
              <w:rPr>
                <w:rFonts w:ascii="Times New Roman" w:hAnsi="Times New Roman" w:cs="Times New Roman"/>
                <w:noProof/>
                <w:color w:val="auto"/>
                <w:sz w:val="22"/>
                <w:szCs w:val="32"/>
              </w:rPr>
              <w:t xml:space="preserve">A. </w:t>
            </w:r>
            <w:r w:rsidR="008901DF" w:rsidRPr="001E05F0">
              <w:rPr>
                <w:rFonts w:ascii="Times New Roman" w:hAnsi="Times New Roman" w:cs="Times New Roman"/>
                <w:noProof/>
                <w:color w:val="auto"/>
                <w:sz w:val="22"/>
                <w:szCs w:val="32"/>
              </w:rPr>
              <w:t>Instruction is</w:t>
            </w:r>
            <w:r w:rsidRPr="001E05F0">
              <w:rPr>
                <w:rFonts w:ascii="Times New Roman" w:hAnsi="Times New Roman" w:cs="Times New Roman"/>
                <w:noProof/>
                <w:color w:val="auto"/>
                <w:sz w:val="22"/>
                <w:szCs w:val="32"/>
              </w:rPr>
              <w:t xml:space="preserve"> clearly and consistently aligned with GELS, Head Start Child Development and Early Learning Framework, and Learning Standards for Georgia Pre-Kindergarten.</w:t>
            </w:r>
          </w:p>
        </w:tc>
      </w:tr>
      <w:tr w:rsidR="002115D5" w:rsidRPr="001E05F0" w:rsidDel="00960E85" w:rsidTr="0083539E">
        <w:trPr>
          <w:cantSplit/>
          <w:trHeight w:val="530"/>
        </w:trPr>
        <w:tc>
          <w:tcPr>
            <w:tcW w:w="3708" w:type="dxa"/>
            <w:tcBorders>
              <w:bottom w:val="single" w:sz="4" w:space="0" w:color="auto"/>
            </w:tcBorders>
            <w:shd w:val="clear" w:color="auto" w:fill="E5E5FF"/>
          </w:tcPr>
          <w:p w:rsidR="002115D5" w:rsidRPr="001E05F0" w:rsidDel="00A36C92" w:rsidRDefault="00BF5933" w:rsidP="002115D5">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Fully Operational</w:t>
            </w:r>
          </w:p>
        </w:tc>
        <w:tc>
          <w:tcPr>
            <w:tcW w:w="3780" w:type="dxa"/>
            <w:tcBorders>
              <w:bottom w:val="single" w:sz="4" w:space="0" w:color="auto"/>
            </w:tcBorders>
            <w:shd w:val="clear" w:color="auto" w:fill="E5E5FF"/>
          </w:tcPr>
          <w:p w:rsidR="002115D5" w:rsidRPr="001E05F0" w:rsidDel="007F5CB3" w:rsidRDefault="00BF5933" w:rsidP="002115D5">
            <w:pPr>
              <w:jc w:val="center"/>
              <w:rPr>
                <w:color w:val="000000"/>
              </w:rPr>
            </w:pPr>
            <w:r w:rsidRPr="001E05F0">
              <w:rPr>
                <w:b/>
                <w:szCs w:val="32"/>
              </w:rPr>
              <w:fldChar w:fldCharType="begin">
                <w:ffData>
                  <w:name w:val="Check3"/>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Operational</w:t>
            </w:r>
          </w:p>
        </w:tc>
        <w:tc>
          <w:tcPr>
            <w:tcW w:w="3600" w:type="dxa"/>
            <w:tcBorders>
              <w:bottom w:val="single" w:sz="4" w:space="0" w:color="auto"/>
            </w:tcBorders>
            <w:shd w:val="clear" w:color="auto" w:fill="E5E5FF"/>
          </w:tcPr>
          <w:p w:rsidR="002115D5" w:rsidRPr="001E05F0" w:rsidRDefault="00BF5933" w:rsidP="002115D5">
            <w:pPr>
              <w:jc w:val="center"/>
              <w:rPr>
                <w:color w:val="000000"/>
              </w:rPr>
            </w:pPr>
            <w:r w:rsidRPr="001E05F0">
              <w:rPr>
                <w:b/>
                <w:szCs w:val="32"/>
              </w:rPr>
              <w:fldChar w:fldCharType="begin">
                <w:ffData>
                  <w:name w:val="Check2"/>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Emergent</w:t>
            </w:r>
          </w:p>
        </w:tc>
        <w:tc>
          <w:tcPr>
            <w:tcW w:w="3368" w:type="dxa"/>
            <w:tcBorders>
              <w:bottom w:val="single" w:sz="4" w:space="0" w:color="auto"/>
            </w:tcBorders>
            <w:shd w:val="clear" w:color="auto" w:fill="E5E5FF"/>
          </w:tcPr>
          <w:p w:rsidR="002115D5" w:rsidRPr="001E05F0" w:rsidDel="00960E85" w:rsidRDefault="00BF5933" w:rsidP="002115D5">
            <w:pPr>
              <w:ind w:left="360"/>
              <w:jc w:val="center"/>
              <w:rPr>
                <w:color w:val="000000"/>
              </w:rPr>
            </w:pPr>
            <w:r w:rsidRPr="001E05F0">
              <w:rPr>
                <w:b/>
                <w:szCs w:val="32"/>
              </w:rPr>
              <w:fldChar w:fldCharType="begin">
                <w:ffData>
                  <w:name w:val="Check1"/>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Not Addressed</w:t>
            </w:r>
          </w:p>
        </w:tc>
      </w:tr>
      <w:tr w:rsidR="0060767C" w:rsidRPr="001E05F0" w:rsidTr="0083539E">
        <w:trPr>
          <w:cantSplit/>
          <w:trHeight w:val="874"/>
        </w:trPr>
        <w:tc>
          <w:tcPr>
            <w:tcW w:w="3708" w:type="dxa"/>
            <w:tcBorders>
              <w:bottom w:val="single" w:sz="4" w:space="0" w:color="auto"/>
            </w:tcBorders>
            <w:shd w:val="clear" w:color="auto" w:fill="FFFFFF"/>
          </w:tcPr>
          <w:p w:rsidR="0060767C" w:rsidRPr="001E05F0" w:rsidRDefault="00A27CC1" w:rsidP="0083539E">
            <w:pPr>
              <w:pStyle w:val="BodyTextIndent"/>
              <w:ind w:left="0"/>
              <w:rPr>
                <w:color w:val="000000"/>
                <w:szCs w:val="23"/>
              </w:rPr>
            </w:pPr>
            <w:r w:rsidRPr="001E05F0">
              <w:rPr>
                <w:color w:val="000000"/>
                <w:sz w:val="22"/>
                <w:szCs w:val="23"/>
              </w:rPr>
              <w:t>Staff and/or faculties of local daycares, Head Start, and GA Pre-K have r</w:t>
            </w:r>
            <w:r w:rsidR="002B395B" w:rsidRPr="001E05F0">
              <w:rPr>
                <w:color w:val="000000"/>
                <w:sz w:val="22"/>
                <w:szCs w:val="23"/>
              </w:rPr>
              <w:t>eceived professional learning and they have implemented aligned instruction in</w:t>
            </w:r>
            <w:r w:rsidRPr="001E05F0">
              <w:rPr>
                <w:color w:val="000000"/>
                <w:sz w:val="22"/>
                <w:szCs w:val="23"/>
              </w:rPr>
              <w:t xml:space="preserve"> their respective standards.</w:t>
            </w:r>
          </w:p>
          <w:p w:rsidR="00902338" w:rsidRPr="001E05F0" w:rsidRDefault="00902338" w:rsidP="0083539E">
            <w:pPr>
              <w:pStyle w:val="BodyTextIndent"/>
              <w:ind w:left="0"/>
              <w:rPr>
                <w:color w:val="000000"/>
                <w:szCs w:val="23"/>
              </w:rPr>
            </w:pPr>
          </w:p>
          <w:p w:rsidR="00902338" w:rsidRPr="001E05F0" w:rsidRDefault="00902338" w:rsidP="0083539E">
            <w:pPr>
              <w:pStyle w:val="BodyTextIndent"/>
              <w:ind w:left="0"/>
              <w:rPr>
                <w:bCs/>
                <w:szCs w:val="23"/>
              </w:rPr>
            </w:pPr>
          </w:p>
        </w:tc>
        <w:tc>
          <w:tcPr>
            <w:tcW w:w="3780" w:type="dxa"/>
            <w:tcBorders>
              <w:bottom w:val="single" w:sz="4" w:space="0" w:color="auto"/>
            </w:tcBorders>
            <w:shd w:val="clear" w:color="auto" w:fill="FFFFFF"/>
          </w:tcPr>
          <w:p w:rsidR="0060767C" w:rsidRPr="001E05F0" w:rsidRDefault="00C3214F" w:rsidP="0083539E">
            <w:pPr>
              <w:rPr>
                <w:color w:val="000000"/>
                <w:szCs w:val="23"/>
              </w:rPr>
            </w:pPr>
            <w:r w:rsidRPr="001E05F0">
              <w:rPr>
                <w:color w:val="000000"/>
                <w:sz w:val="22"/>
                <w:szCs w:val="23"/>
              </w:rPr>
              <w:t>The m</w:t>
            </w:r>
            <w:r w:rsidR="00A27CC1" w:rsidRPr="001E05F0">
              <w:rPr>
                <w:color w:val="000000"/>
                <w:sz w:val="22"/>
                <w:szCs w:val="23"/>
              </w:rPr>
              <w:t xml:space="preserve">ajority of the staff and faculties of Head Start and GA Pre-K have participated in professional learning on </w:t>
            </w:r>
            <w:r w:rsidR="002B395B" w:rsidRPr="001E05F0">
              <w:rPr>
                <w:color w:val="000000"/>
                <w:sz w:val="22"/>
                <w:szCs w:val="23"/>
              </w:rPr>
              <w:t xml:space="preserve">aligning their instruction to </w:t>
            </w:r>
            <w:r w:rsidR="00A27CC1" w:rsidRPr="001E05F0">
              <w:rPr>
                <w:color w:val="000000"/>
                <w:sz w:val="22"/>
                <w:szCs w:val="23"/>
              </w:rPr>
              <w:t xml:space="preserve">their respective standards, but </w:t>
            </w:r>
            <w:r w:rsidRPr="001E05F0">
              <w:rPr>
                <w:color w:val="000000"/>
                <w:sz w:val="22"/>
                <w:szCs w:val="23"/>
              </w:rPr>
              <w:t xml:space="preserve">most </w:t>
            </w:r>
            <w:r w:rsidR="00A27CC1" w:rsidRPr="001E05F0">
              <w:rPr>
                <w:color w:val="000000"/>
                <w:sz w:val="22"/>
                <w:szCs w:val="23"/>
              </w:rPr>
              <w:t>local daycares have not.</w:t>
            </w:r>
          </w:p>
          <w:p w:rsidR="00306FBC" w:rsidRPr="001E05F0" w:rsidRDefault="00306FBC" w:rsidP="0083539E">
            <w:pPr>
              <w:rPr>
                <w:color w:val="000000"/>
                <w:szCs w:val="23"/>
              </w:rPr>
            </w:pPr>
          </w:p>
        </w:tc>
        <w:tc>
          <w:tcPr>
            <w:tcW w:w="3600" w:type="dxa"/>
            <w:tcBorders>
              <w:bottom w:val="single" w:sz="4" w:space="0" w:color="auto"/>
            </w:tcBorders>
            <w:shd w:val="clear" w:color="auto" w:fill="FFFFFF"/>
          </w:tcPr>
          <w:p w:rsidR="0060767C" w:rsidRPr="001E05F0" w:rsidRDefault="00A27CC1" w:rsidP="00A27CC1">
            <w:pPr>
              <w:rPr>
                <w:color w:val="000000"/>
                <w:szCs w:val="23"/>
              </w:rPr>
            </w:pPr>
            <w:r w:rsidRPr="001E05F0">
              <w:rPr>
                <w:color w:val="000000"/>
                <w:sz w:val="22"/>
                <w:szCs w:val="23"/>
              </w:rPr>
              <w:t>Some of the staff and faculties of local daycares, Head Start, and GA Pre-K have participated in professional learning in their respective standards.</w:t>
            </w:r>
          </w:p>
        </w:tc>
        <w:tc>
          <w:tcPr>
            <w:tcW w:w="3368" w:type="dxa"/>
            <w:tcBorders>
              <w:bottom w:val="single" w:sz="4" w:space="0" w:color="auto"/>
            </w:tcBorders>
            <w:shd w:val="clear" w:color="auto" w:fill="FFFFFF"/>
          </w:tcPr>
          <w:p w:rsidR="0060767C" w:rsidRPr="001E05F0" w:rsidRDefault="00A27CC1" w:rsidP="00A27CC1">
            <w:pPr>
              <w:rPr>
                <w:color w:val="000000"/>
                <w:szCs w:val="23"/>
              </w:rPr>
            </w:pPr>
            <w:r w:rsidRPr="001E05F0">
              <w:rPr>
                <w:color w:val="000000"/>
                <w:sz w:val="22"/>
                <w:szCs w:val="23"/>
              </w:rPr>
              <w:t>Staff and/or faculties of local daycares, Head Start, and GA Pre-K have not received professional learning in their respective standards.</w:t>
            </w:r>
          </w:p>
        </w:tc>
      </w:tr>
      <w:tr w:rsidR="0060767C" w:rsidRPr="001E05F0" w:rsidTr="0083539E">
        <w:trPr>
          <w:cantSplit/>
          <w:trHeight w:val="874"/>
        </w:trPr>
        <w:tc>
          <w:tcPr>
            <w:tcW w:w="14456" w:type="dxa"/>
            <w:gridSpan w:val="4"/>
            <w:tcBorders>
              <w:bottom w:val="single" w:sz="4" w:space="0" w:color="auto"/>
            </w:tcBorders>
            <w:shd w:val="clear" w:color="auto" w:fill="FFFFFF"/>
          </w:tcPr>
          <w:p w:rsidR="00A27CC1" w:rsidRPr="001E05F0" w:rsidRDefault="00A27CC1" w:rsidP="0083539E">
            <w:pPr>
              <w:rPr>
                <w:b/>
                <w:i/>
                <w:szCs w:val="23"/>
              </w:rPr>
            </w:pPr>
          </w:p>
          <w:p w:rsidR="00A27CC1" w:rsidRPr="001E05F0" w:rsidRDefault="00A27CC1" w:rsidP="008D3A23">
            <w:pPr>
              <w:rPr>
                <w:b/>
                <w:i/>
                <w:szCs w:val="23"/>
              </w:rPr>
            </w:pPr>
            <w:r w:rsidRPr="001E05F0">
              <w:rPr>
                <w:b/>
                <w:i/>
                <w:sz w:val="22"/>
                <w:szCs w:val="23"/>
              </w:rPr>
              <w:t>B</w:t>
            </w:r>
            <w:r w:rsidRPr="001E05F0">
              <w:rPr>
                <w:i/>
                <w:sz w:val="22"/>
                <w:szCs w:val="23"/>
              </w:rPr>
              <w:t xml:space="preserve">. </w:t>
            </w:r>
            <w:r w:rsidR="008D3A23" w:rsidRPr="001E05F0">
              <w:rPr>
                <w:i/>
                <w:sz w:val="22"/>
                <w:szCs w:val="23"/>
              </w:rPr>
              <w:t>Evidence</w:t>
            </w:r>
            <w:r w:rsidRPr="001E05F0">
              <w:rPr>
                <w:i/>
                <w:sz w:val="22"/>
                <w:szCs w:val="23"/>
              </w:rPr>
              <w:t>-based instruction is standard practice in the development of phonological awareness, concepts of print (print awareness), alphabet knowledge, writing, and oral language.</w:t>
            </w:r>
          </w:p>
        </w:tc>
      </w:tr>
      <w:tr w:rsidR="002115D5" w:rsidRPr="001E05F0" w:rsidDel="00960E85" w:rsidTr="0083539E">
        <w:trPr>
          <w:cantSplit/>
          <w:trHeight w:val="503"/>
        </w:trPr>
        <w:tc>
          <w:tcPr>
            <w:tcW w:w="3708" w:type="dxa"/>
            <w:tcBorders>
              <w:bottom w:val="single" w:sz="4" w:space="0" w:color="auto"/>
            </w:tcBorders>
            <w:shd w:val="clear" w:color="auto" w:fill="DFDFF5"/>
          </w:tcPr>
          <w:p w:rsidR="002115D5" w:rsidRPr="001E05F0" w:rsidDel="00A36C92" w:rsidRDefault="00BF5933" w:rsidP="002115D5">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Fully Operational</w:t>
            </w:r>
          </w:p>
        </w:tc>
        <w:tc>
          <w:tcPr>
            <w:tcW w:w="3780" w:type="dxa"/>
            <w:tcBorders>
              <w:bottom w:val="single" w:sz="4" w:space="0" w:color="auto"/>
            </w:tcBorders>
            <w:shd w:val="clear" w:color="auto" w:fill="DFDFF5"/>
          </w:tcPr>
          <w:p w:rsidR="002115D5" w:rsidRPr="001E05F0" w:rsidDel="007F5CB3" w:rsidRDefault="00BF5933" w:rsidP="002115D5">
            <w:pPr>
              <w:jc w:val="center"/>
              <w:rPr>
                <w:color w:val="000000"/>
              </w:rPr>
            </w:pPr>
            <w:r w:rsidRPr="001E05F0">
              <w:rPr>
                <w:b/>
                <w:szCs w:val="32"/>
              </w:rPr>
              <w:fldChar w:fldCharType="begin">
                <w:ffData>
                  <w:name w:val="Check3"/>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Operational</w:t>
            </w:r>
          </w:p>
        </w:tc>
        <w:tc>
          <w:tcPr>
            <w:tcW w:w="3600" w:type="dxa"/>
            <w:tcBorders>
              <w:bottom w:val="single" w:sz="4" w:space="0" w:color="auto"/>
            </w:tcBorders>
            <w:shd w:val="clear" w:color="auto" w:fill="DFDFF5"/>
          </w:tcPr>
          <w:p w:rsidR="002115D5" w:rsidRPr="001E05F0" w:rsidRDefault="00BF5933" w:rsidP="002115D5">
            <w:pPr>
              <w:jc w:val="center"/>
              <w:rPr>
                <w:color w:val="000000"/>
              </w:rPr>
            </w:pPr>
            <w:r w:rsidRPr="001E05F0">
              <w:rPr>
                <w:b/>
                <w:szCs w:val="32"/>
              </w:rPr>
              <w:fldChar w:fldCharType="begin">
                <w:ffData>
                  <w:name w:val="Check2"/>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Emergent</w:t>
            </w:r>
          </w:p>
        </w:tc>
        <w:tc>
          <w:tcPr>
            <w:tcW w:w="3368" w:type="dxa"/>
            <w:tcBorders>
              <w:bottom w:val="single" w:sz="4" w:space="0" w:color="auto"/>
            </w:tcBorders>
            <w:shd w:val="clear" w:color="auto" w:fill="DFDFF5"/>
          </w:tcPr>
          <w:p w:rsidR="002115D5" w:rsidRPr="001E05F0" w:rsidDel="00960E85" w:rsidRDefault="00BF5933" w:rsidP="002115D5">
            <w:pPr>
              <w:ind w:left="360"/>
              <w:jc w:val="center"/>
              <w:rPr>
                <w:color w:val="000000"/>
              </w:rPr>
            </w:pPr>
            <w:r w:rsidRPr="001E05F0">
              <w:rPr>
                <w:b/>
                <w:szCs w:val="32"/>
              </w:rPr>
              <w:fldChar w:fldCharType="begin">
                <w:ffData>
                  <w:name w:val="Check1"/>
                  <w:enabled/>
                  <w:calcOnExit w:val="0"/>
                  <w:checkBox>
                    <w:sizeAuto/>
                    <w:default w:val="0"/>
                  </w:checkBox>
                </w:ffData>
              </w:fldChar>
            </w:r>
            <w:r w:rsidR="002115D5" w:rsidRPr="001E05F0">
              <w:rPr>
                <w:b/>
                <w:szCs w:val="32"/>
              </w:rPr>
              <w:instrText xml:space="preserve"> FORMCHECKBOX </w:instrText>
            </w:r>
            <w:r w:rsidRPr="001E05F0">
              <w:rPr>
                <w:b/>
                <w:szCs w:val="32"/>
              </w:rPr>
            </w:r>
            <w:r w:rsidRPr="001E05F0">
              <w:rPr>
                <w:b/>
                <w:szCs w:val="32"/>
              </w:rPr>
              <w:fldChar w:fldCharType="end"/>
            </w:r>
            <w:r w:rsidR="002115D5" w:rsidRPr="001E05F0">
              <w:rPr>
                <w:b/>
                <w:szCs w:val="32"/>
              </w:rPr>
              <w:t xml:space="preserve"> Not Addressed</w:t>
            </w:r>
          </w:p>
        </w:tc>
      </w:tr>
      <w:tr w:rsidR="0060767C" w:rsidRPr="001E05F0" w:rsidDel="00960E85" w:rsidTr="0083539E">
        <w:trPr>
          <w:cantSplit/>
          <w:trHeight w:val="874"/>
        </w:trPr>
        <w:tc>
          <w:tcPr>
            <w:tcW w:w="3708" w:type="dxa"/>
            <w:shd w:val="clear" w:color="auto" w:fill="FFFFFF"/>
          </w:tcPr>
          <w:p w:rsidR="0060767C" w:rsidRPr="001E05F0" w:rsidRDefault="001C6415" w:rsidP="003E3664">
            <w:pPr>
              <w:pStyle w:val="BodyTextIndent"/>
              <w:ind w:left="0"/>
              <w:rPr>
                <w:color w:val="000000"/>
                <w:szCs w:val="23"/>
              </w:rPr>
            </w:pPr>
            <w:r w:rsidRPr="001E05F0">
              <w:rPr>
                <w:color w:val="000000"/>
                <w:sz w:val="22"/>
                <w:szCs w:val="23"/>
              </w:rPr>
              <w:t xml:space="preserve">Staff and/or faculties of local daycares, Head Start, and GA Pre-K have received professional learning in developing oral language and pre-literacy skills. </w:t>
            </w:r>
            <w:r w:rsidR="003E3664" w:rsidRPr="001E05F0">
              <w:rPr>
                <w:color w:val="000000"/>
                <w:sz w:val="22"/>
                <w:szCs w:val="23"/>
              </w:rPr>
              <w:t xml:space="preserve">The majority </w:t>
            </w:r>
            <w:r w:rsidRPr="001E05F0">
              <w:rPr>
                <w:color w:val="000000"/>
                <w:sz w:val="22"/>
                <w:szCs w:val="23"/>
              </w:rPr>
              <w:t>of the teachers are displaying evidence</w:t>
            </w:r>
            <w:r w:rsidR="008D4680" w:rsidRPr="001E05F0">
              <w:rPr>
                <w:color w:val="000000"/>
                <w:sz w:val="22"/>
                <w:szCs w:val="23"/>
              </w:rPr>
              <w:t>-based instruction</w:t>
            </w:r>
            <w:r w:rsidRPr="001E05F0">
              <w:rPr>
                <w:color w:val="000000"/>
                <w:sz w:val="22"/>
                <w:szCs w:val="23"/>
              </w:rPr>
              <w:t xml:space="preserve"> </w:t>
            </w:r>
            <w:r w:rsidR="007F1AE6" w:rsidRPr="001E05F0">
              <w:rPr>
                <w:color w:val="000000"/>
                <w:sz w:val="22"/>
                <w:szCs w:val="23"/>
              </w:rPr>
              <w:t>in their practice</w:t>
            </w:r>
            <w:r w:rsidRPr="001E05F0">
              <w:rPr>
                <w:color w:val="000000"/>
                <w:sz w:val="22"/>
                <w:szCs w:val="23"/>
              </w:rPr>
              <w:t>.</w:t>
            </w:r>
          </w:p>
          <w:p w:rsidR="00902338" w:rsidRPr="001E05F0" w:rsidRDefault="00902338" w:rsidP="003E3664">
            <w:pPr>
              <w:pStyle w:val="BodyTextIndent"/>
              <w:ind w:left="0"/>
              <w:rPr>
                <w:color w:val="000000"/>
                <w:szCs w:val="23"/>
              </w:rPr>
            </w:pPr>
          </w:p>
          <w:p w:rsidR="00902338" w:rsidRPr="001E05F0" w:rsidDel="00A36C92" w:rsidRDefault="00902338" w:rsidP="003E3664">
            <w:pPr>
              <w:pStyle w:val="BodyTextIndent"/>
              <w:ind w:left="0"/>
              <w:rPr>
                <w:bCs/>
                <w:szCs w:val="23"/>
              </w:rPr>
            </w:pPr>
          </w:p>
        </w:tc>
        <w:tc>
          <w:tcPr>
            <w:tcW w:w="3780" w:type="dxa"/>
            <w:shd w:val="clear" w:color="auto" w:fill="FFFFFF"/>
          </w:tcPr>
          <w:p w:rsidR="0060767C" w:rsidRPr="001E05F0" w:rsidDel="007F5CB3" w:rsidRDefault="001C6415" w:rsidP="007F1AE6">
            <w:pPr>
              <w:rPr>
                <w:color w:val="000000"/>
                <w:szCs w:val="23"/>
              </w:rPr>
            </w:pPr>
            <w:r w:rsidRPr="001E05F0">
              <w:rPr>
                <w:color w:val="000000"/>
                <w:sz w:val="22"/>
                <w:szCs w:val="23"/>
              </w:rPr>
              <w:t xml:space="preserve">Staff and/or faculties of local daycares, Head Start, and GA Pre-K have received professional learning in developing oral language and pre-literacy skills. Just over half of the teachers are displaying </w:t>
            </w:r>
            <w:r w:rsidR="007F1AE6" w:rsidRPr="001E05F0">
              <w:rPr>
                <w:color w:val="000000"/>
                <w:sz w:val="22"/>
                <w:szCs w:val="23"/>
              </w:rPr>
              <w:t>evidence based instruction</w:t>
            </w:r>
            <w:r w:rsidRPr="001E05F0">
              <w:rPr>
                <w:color w:val="000000"/>
                <w:sz w:val="22"/>
                <w:szCs w:val="23"/>
              </w:rPr>
              <w:t xml:space="preserve"> in their practice as a result.</w:t>
            </w:r>
          </w:p>
        </w:tc>
        <w:tc>
          <w:tcPr>
            <w:tcW w:w="3600" w:type="dxa"/>
            <w:shd w:val="clear" w:color="auto" w:fill="FFFFFF"/>
          </w:tcPr>
          <w:p w:rsidR="0060767C" w:rsidRPr="001E05F0" w:rsidRDefault="0042120A" w:rsidP="0042120A">
            <w:pPr>
              <w:rPr>
                <w:color w:val="000000"/>
                <w:szCs w:val="23"/>
              </w:rPr>
            </w:pPr>
            <w:r w:rsidRPr="001E05F0">
              <w:rPr>
                <w:color w:val="000000"/>
                <w:sz w:val="22"/>
                <w:szCs w:val="23"/>
              </w:rPr>
              <w:t xml:space="preserve">Staff and/or faculties of local daycares, Head Start, and GA Pre-K have received professional learning in developing oral language and pre-literacy skills, but </w:t>
            </w:r>
            <w:r w:rsidR="001C6415" w:rsidRPr="001E05F0">
              <w:rPr>
                <w:color w:val="000000"/>
                <w:sz w:val="22"/>
                <w:szCs w:val="23"/>
              </w:rPr>
              <w:t xml:space="preserve">there is little evidence in practice. </w:t>
            </w:r>
          </w:p>
        </w:tc>
        <w:tc>
          <w:tcPr>
            <w:tcW w:w="3368" w:type="dxa"/>
            <w:shd w:val="clear" w:color="auto" w:fill="FFFFFF"/>
          </w:tcPr>
          <w:p w:rsidR="0060767C" w:rsidRPr="001E05F0" w:rsidDel="00960E85" w:rsidRDefault="00A27CC1" w:rsidP="00A27CC1">
            <w:pPr>
              <w:rPr>
                <w:color w:val="000000"/>
                <w:szCs w:val="23"/>
              </w:rPr>
            </w:pPr>
            <w:r w:rsidRPr="001E05F0">
              <w:rPr>
                <w:color w:val="000000"/>
                <w:sz w:val="22"/>
                <w:szCs w:val="23"/>
              </w:rPr>
              <w:t>Staff and/or faculties of local daycares, Head Start, and GA Pre-K have not received professional learning in developing oral l</w:t>
            </w:r>
            <w:r w:rsidR="00F673D6" w:rsidRPr="001E05F0">
              <w:rPr>
                <w:color w:val="000000"/>
                <w:sz w:val="22"/>
                <w:szCs w:val="23"/>
              </w:rPr>
              <w:t>anguage and pre-literacy skills and there is no visible evidence-based instruction.</w:t>
            </w:r>
          </w:p>
        </w:tc>
      </w:tr>
      <w:tr w:rsidR="000C35A6" w:rsidRPr="001E05F0" w:rsidDel="00960E85" w:rsidTr="00462439">
        <w:trPr>
          <w:cantSplit/>
          <w:trHeight w:val="874"/>
        </w:trPr>
        <w:tc>
          <w:tcPr>
            <w:tcW w:w="14456" w:type="dxa"/>
            <w:gridSpan w:val="4"/>
            <w:shd w:val="clear" w:color="auto" w:fill="FFFFFF"/>
          </w:tcPr>
          <w:p w:rsidR="000C35A6" w:rsidRPr="001E05F0" w:rsidRDefault="000C35A6" w:rsidP="000C35A6">
            <w:pPr>
              <w:rPr>
                <w:b/>
                <w:i/>
                <w:szCs w:val="23"/>
              </w:rPr>
            </w:pPr>
          </w:p>
          <w:p w:rsidR="000C35A6" w:rsidRPr="001E05F0" w:rsidRDefault="000C35A6" w:rsidP="000C35A6">
            <w:pPr>
              <w:rPr>
                <w:color w:val="000000"/>
                <w:szCs w:val="23"/>
              </w:rPr>
            </w:pPr>
            <w:r w:rsidRPr="001E05F0">
              <w:rPr>
                <w:i/>
                <w:sz w:val="22"/>
                <w:szCs w:val="23"/>
              </w:rPr>
              <w:t>C. High expectations, grounded in developmentally-appropriate practice with a focus on student interest for all learners, are consistently evident.</w:t>
            </w:r>
          </w:p>
        </w:tc>
      </w:tr>
      <w:tr w:rsidR="000C35A6" w:rsidRPr="001E05F0" w:rsidDel="00960E85" w:rsidTr="000C35A6">
        <w:trPr>
          <w:cantSplit/>
          <w:trHeight w:val="557"/>
        </w:trPr>
        <w:tc>
          <w:tcPr>
            <w:tcW w:w="3708" w:type="dxa"/>
            <w:shd w:val="clear" w:color="auto" w:fill="FFFFFF"/>
          </w:tcPr>
          <w:p w:rsidR="000C35A6" w:rsidRPr="001E05F0" w:rsidDel="00A36C92" w:rsidRDefault="00BF5933" w:rsidP="000C35A6">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Fully Operational</w:t>
            </w:r>
          </w:p>
        </w:tc>
        <w:tc>
          <w:tcPr>
            <w:tcW w:w="3780" w:type="dxa"/>
            <w:shd w:val="clear" w:color="auto" w:fill="FFFFFF"/>
          </w:tcPr>
          <w:p w:rsidR="000C35A6" w:rsidRPr="001E05F0" w:rsidDel="007F5CB3" w:rsidRDefault="00BF5933" w:rsidP="000C35A6">
            <w:pPr>
              <w:jc w:val="center"/>
              <w:rPr>
                <w:color w:val="000000"/>
              </w:rPr>
            </w:pPr>
            <w:r w:rsidRPr="001E05F0">
              <w:rPr>
                <w:b/>
                <w:szCs w:val="32"/>
              </w:rPr>
              <w:fldChar w:fldCharType="begin">
                <w:ffData>
                  <w:name w:val="Check3"/>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Operational</w:t>
            </w:r>
          </w:p>
        </w:tc>
        <w:tc>
          <w:tcPr>
            <w:tcW w:w="3600" w:type="dxa"/>
            <w:shd w:val="clear" w:color="auto" w:fill="FFFFFF"/>
          </w:tcPr>
          <w:p w:rsidR="000C35A6" w:rsidRPr="001E05F0" w:rsidRDefault="00BF5933" w:rsidP="000C35A6">
            <w:pPr>
              <w:jc w:val="center"/>
              <w:rPr>
                <w:color w:val="000000"/>
              </w:rPr>
            </w:pPr>
            <w:r w:rsidRPr="001E05F0">
              <w:rPr>
                <w:b/>
                <w:szCs w:val="32"/>
              </w:rPr>
              <w:fldChar w:fldCharType="begin">
                <w:ffData>
                  <w:name w:val="Check2"/>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Emergent</w:t>
            </w:r>
          </w:p>
        </w:tc>
        <w:tc>
          <w:tcPr>
            <w:tcW w:w="3368" w:type="dxa"/>
            <w:shd w:val="clear" w:color="auto" w:fill="FFFFFF"/>
          </w:tcPr>
          <w:p w:rsidR="000C35A6" w:rsidRPr="001E05F0" w:rsidDel="00960E85" w:rsidRDefault="00BF5933" w:rsidP="000C35A6">
            <w:pPr>
              <w:ind w:left="360"/>
              <w:jc w:val="center"/>
              <w:rPr>
                <w:color w:val="000000"/>
              </w:rPr>
            </w:pPr>
            <w:r w:rsidRPr="001E05F0">
              <w:rPr>
                <w:b/>
                <w:szCs w:val="32"/>
              </w:rPr>
              <w:fldChar w:fldCharType="begin">
                <w:ffData>
                  <w:name w:val="Check1"/>
                  <w:enabled/>
                  <w:calcOnExit w:val="0"/>
                  <w:checkBox>
                    <w:sizeAuto/>
                    <w:default w:val="0"/>
                  </w:checkBox>
                </w:ffData>
              </w:fldChar>
            </w:r>
            <w:r w:rsidR="000C35A6" w:rsidRPr="001E05F0">
              <w:rPr>
                <w:b/>
                <w:szCs w:val="32"/>
              </w:rPr>
              <w:instrText xml:space="preserve"> FORMCHECKBOX </w:instrText>
            </w:r>
            <w:r w:rsidRPr="001E05F0">
              <w:rPr>
                <w:b/>
                <w:szCs w:val="32"/>
              </w:rPr>
            </w:r>
            <w:r w:rsidRPr="001E05F0">
              <w:rPr>
                <w:b/>
                <w:szCs w:val="32"/>
              </w:rPr>
              <w:fldChar w:fldCharType="end"/>
            </w:r>
            <w:r w:rsidR="000C35A6" w:rsidRPr="001E05F0">
              <w:rPr>
                <w:b/>
                <w:szCs w:val="32"/>
              </w:rPr>
              <w:t xml:space="preserve"> Not Addressed</w:t>
            </w:r>
          </w:p>
        </w:tc>
      </w:tr>
      <w:tr w:rsidR="000C35A6" w:rsidRPr="001E05F0" w:rsidDel="00960E85" w:rsidTr="0083539E">
        <w:trPr>
          <w:cantSplit/>
          <w:trHeight w:val="874"/>
        </w:trPr>
        <w:tc>
          <w:tcPr>
            <w:tcW w:w="3708" w:type="dxa"/>
            <w:shd w:val="clear" w:color="auto" w:fill="FFFFFF"/>
          </w:tcPr>
          <w:p w:rsidR="000C35A6" w:rsidRPr="001E05F0" w:rsidRDefault="000C35A6" w:rsidP="000C35A6">
            <w:pPr>
              <w:pStyle w:val="BodyTextIndent"/>
              <w:ind w:left="0"/>
              <w:rPr>
                <w:color w:val="000000"/>
                <w:szCs w:val="23"/>
              </w:rPr>
            </w:pPr>
            <w:r w:rsidRPr="001E05F0">
              <w:rPr>
                <w:bCs/>
                <w:sz w:val="22"/>
                <w:szCs w:val="23"/>
              </w:rPr>
              <w:t xml:space="preserve">The majority of staff and faculty have </w:t>
            </w:r>
            <w:r w:rsidRPr="001E05F0">
              <w:rPr>
                <w:color w:val="000000"/>
                <w:sz w:val="22"/>
                <w:szCs w:val="23"/>
              </w:rPr>
              <w:t xml:space="preserve"> high expectations and use developmentally appropriate practice.</w:t>
            </w:r>
          </w:p>
          <w:p w:rsidR="000C35A6" w:rsidRPr="001E05F0" w:rsidRDefault="000C35A6" w:rsidP="000C35A6">
            <w:pPr>
              <w:pStyle w:val="BodyTextIndent"/>
              <w:ind w:left="0"/>
              <w:rPr>
                <w:color w:val="000000"/>
                <w:szCs w:val="23"/>
              </w:rPr>
            </w:pPr>
          </w:p>
          <w:p w:rsidR="000C35A6" w:rsidRPr="001E05F0" w:rsidRDefault="000C35A6" w:rsidP="000C35A6">
            <w:pPr>
              <w:pStyle w:val="BodyTextIndent"/>
              <w:ind w:left="0"/>
              <w:rPr>
                <w:color w:val="000000"/>
                <w:szCs w:val="23"/>
              </w:rPr>
            </w:pPr>
          </w:p>
          <w:p w:rsidR="000C35A6" w:rsidRPr="001E05F0" w:rsidDel="00A36C92" w:rsidRDefault="000C35A6" w:rsidP="000C35A6">
            <w:pPr>
              <w:pStyle w:val="BodyTextIndent"/>
              <w:ind w:left="0"/>
              <w:rPr>
                <w:bCs/>
                <w:szCs w:val="23"/>
              </w:rPr>
            </w:pPr>
          </w:p>
        </w:tc>
        <w:tc>
          <w:tcPr>
            <w:tcW w:w="3780" w:type="dxa"/>
            <w:shd w:val="clear" w:color="auto" w:fill="FFFFFF"/>
          </w:tcPr>
          <w:p w:rsidR="000C35A6" w:rsidRPr="001E05F0" w:rsidDel="007F5CB3" w:rsidRDefault="000C35A6" w:rsidP="000C35A6">
            <w:pPr>
              <w:rPr>
                <w:color w:val="000000"/>
                <w:szCs w:val="23"/>
              </w:rPr>
            </w:pPr>
            <w:r w:rsidRPr="001E05F0">
              <w:rPr>
                <w:color w:val="000000"/>
                <w:sz w:val="22"/>
                <w:szCs w:val="23"/>
              </w:rPr>
              <w:t>Some staff and faculty display high expectations and use developmentally appropriate practice, but not the majority.</w:t>
            </w:r>
          </w:p>
        </w:tc>
        <w:tc>
          <w:tcPr>
            <w:tcW w:w="3600" w:type="dxa"/>
            <w:shd w:val="clear" w:color="auto" w:fill="FFFFFF"/>
          </w:tcPr>
          <w:p w:rsidR="000C35A6" w:rsidRPr="001E05F0" w:rsidRDefault="000C35A6" w:rsidP="000C35A6">
            <w:pPr>
              <w:rPr>
                <w:color w:val="000000"/>
                <w:szCs w:val="23"/>
              </w:rPr>
            </w:pPr>
            <w:r w:rsidRPr="001E05F0">
              <w:rPr>
                <w:color w:val="000000"/>
                <w:sz w:val="22"/>
                <w:szCs w:val="23"/>
              </w:rPr>
              <w:t>Staff and faculty have high expectations, but do not use developmentally appropriate practice (or vice versa).</w:t>
            </w:r>
          </w:p>
        </w:tc>
        <w:tc>
          <w:tcPr>
            <w:tcW w:w="3368" w:type="dxa"/>
            <w:shd w:val="clear" w:color="auto" w:fill="FFFFFF"/>
          </w:tcPr>
          <w:p w:rsidR="000C35A6" w:rsidRPr="001E05F0" w:rsidDel="00960E85" w:rsidRDefault="000C35A6" w:rsidP="000C35A6">
            <w:pPr>
              <w:rPr>
                <w:color w:val="000000"/>
                <w:szCs w:val="23"/>
              </w:rPr>
            </w:pPr>
            <w:r w:rsidRPr="001E05F0">
              <w:rPr>
                <w:color w:val="000000"/>
                <w:sz w:val="22"/>
                <w:szCs w:val="23"/>
              </w:rPr>
              <w:t xml:space="preserve">Little or no attention is paid to developmentally-appropriate practice. Staff and/or faculty have preconceived ideas about children’s potential. </w:t>
            </w:r>
          </w:p>
        </w:tc>
      </w:tr>
    </w:tbl>
    <w:p w:rsidR="00902338" w:rsidRPr="001E05F0" w:rsidRDefault="00902338"/>
    <w:tbl>
      <w:tblPr>
        <w:tblpPr w:leftFromText="180" w:rightFromText="180" w:vertAnchor="page" w:horzAnchor="margin" w:tblpXSpec="center" w:tblpY="5941"/>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3600"/>
        <w:gridCol w:w="3368"/>
      </w:tblGrid>
      <w:tr w:rsidR="000C35A6" w:rsidRPr="001E05F0" w:rsidTr="000C35A6">
        <w:trPr>
          <w:trHeight w:val="546"/>
        </w:trPr>
        <w:tc>
          <w:tcPr>
            <w:tcW w:w="14456" w:type="dxa"/>
            <w:gridSpan w:val="4"/>
            <w:tcBorders>
              <w:bottom w:val="single" w:sz="4" w:space="0" w:color="auto"/>
            </w:tcBorders>
            <w:shd w:val="clear" w:color="auto" w:fill="C00000"/>
          </w:tcPr>
          <w:p w:rsidR="000C35A6" w:rsidRPr="001E05F0" w:rsidRDefault="000C35A6" w:rsidP="000C35A6">
            <w:pPr>
              <w:pStyle w:val="Heading1"/>
              <w:rPr>
                <w:rFonts w:ascii="Times New Roman" w:hAnsi="Times New Roman" w:cs="Times New Roman"/>
                <w:color w:val="FFFFFF"/>
                <w:sz w:val="28"/>
              </w:rPr>
            </w:pPr>
            <w:r w:rsidRPr="001E05F0">
              <w:rPr>
                <w:rFonts w:ascii="Times New Roman" w:hAnsi="Times New Roman" w:cs="Times New Roman"/>
                <w:b w:val="0"/>
                <w:sz w:val="24"/>
              </w:rPr>
              <w:t>Building Block  5. System of Tiered Intervention</w:t>
            </w:r>
          </w:p>
        </w:tc>
      </w:tr>
      <w:tr w:rsidR="000C35A6" w:rsidRPr="001E05F0" w:rsidTr="000C35A6">
        <w:trPr>
          <w:trHeight w:val="564"/>
        </w:trPr>
        <w:tc>
          <w:tcPr>
            <w:tcW w:w="14456" w:type="dxa"/>
            <w:gridSpan w:val="4"/>
            <w:tcBorders>
              <w:bottom w:val="single" w:sz="4" w:space="0" w:color="auto"/>
            </w:tcBorders>
            <w:shd w:val="clear" w:color="auto" w:fill="FFFFFF"/>
          </w:tcPr>
          <w:p w:rsidR="000C35A6" w:rsidRPr="001E05F0" w:rsidRDefault="000C35A6" w:rsidP="000C35A6">
            <w:pPr>
              <w:pStyle w:val="Heading7"/>
              <w:rPr>
                <w:rFonts w:ascii="Times New Roman" w:hAnsi="Times New Roman" w:cs="Times New Roman"/>
                <w:noProof/>
                <w:color w:val="auto"/>
                <w:sz w:val="28"/>
                <w:szCs w:val="32"/>
              </w:rPr>
            </w:pPr>
            <w:r w:rsidRPr="001E05F0">
              <w:rPr>
                <w:rFonts w:ascii="Times New Roman" w:hAnsi="Times New Roman" w:cs="Times New Roman"/>
                <w:noProof/>
                <w:color w:val="auto"/>
                <w:sz w:val="22"/>
                <w:szCs w:val="32"/>
              </w:rPr>
              <w:t>A. Infrastructure for a system of tiered-intervention based on screening and guided by progress monitoring is in place.</w:t>
            </w:r>
          </w:p>
        </w:tc>
      </w:tr>
      <w:tr w:rsidR="000C35A6" w:rsidRPr="001E05F0" w:rsidDel="00960E85" w:rsidTr="000C35A6">
        <w:trPr>
          <w:cantSplit/>
          <w:trHeight w:val="530"/>
        </w:trPr>
        <w:tc>
          <w:tcPr>
            <w:tcW w:w="3708" w:type="dxa"/>
            <w:tcBorders>
              <w:bottom w:val="single" w:sz="4" w:space="0" w:color="auto"/>
            </w:tcBorders>
            <w:shd w:val="clear" w:color="auto" w:fill="E5E5FF"/>
          </w:tcPr>
          <w:p w:rsidR="000C35A6" w:rsidRPr="001E05F0" w:rsidDel="00A36C92" w:rsidRDefault="00BF5933" w:rsidP="000C35A6">
            <w:pPr>
              <w:pStyle w:val="BodyTextIndent"/>
              <w:ind w:left="0"/>
              <w:rPr>
                <w:bCs/>
              </w:rPr>
            </w:pPr>
            <w:r w:rsidRPr="001E05F0">
              <w:rPr>
                <w:b/>
                <w:sz w:val="28"/>
                <w:szCs w:val="32"/>
              </w:rPr>
              <w:fldChar w:fldCharType="begin">
                <w:ffData>
                  <w:name w:val="Check4"/>
                  <w:enabled/>
                  <w:calcOnExit w:val="0"/>
                  <w:checkBox>
                    <w:sizeAuto/>
                    <w:default w:val="0"/>
                  </w:checkBox>
                </w:ffData>
              </w:fldChar>
            </w:r>
            <w:r w:rsidR="000C35A6" w:rsidRPr="001E05F0">
              <w:rPr>
                <w:b/>
                <w:sz w:val="28"/>
                <w:szCs w:val="32"/>
              </w:rPr>
              <w:instrText xml:space="preserve"> FORMCHECKBOX </w:instrText>
            </w:r>
            <w:r w:rsidRPr="001E05F0">
              <w:rPr>
                <w:b/>
                <w:sz w:val="28"/>
                <w:szCs w:val="32"/>
              </w:rPr>
            </w:r>
            <w:r w:rsidRPr="001E05F0">
              <w:rPr>
                <w:b/>
                <w:sz w:val="28"/>
                <w:szCs w:val="32"/>
              </w:rPr>
              <w:fldChar w:fldCharType="end"/>
            </w:r>
            <w:r w:rsidR="000C35A6" w:rsidRPr="001E05F0">
              <w:rPr>
                <w:b/>
                <w:sz w:val="28"/>
                <w:szCs w:val="32"/>
              </w:rPr>
              <w:t xml:space="preserve"> Fully Operational </w:t>
            </w:r>
          </w:p>
        </w:tc>
        <w:tc>
          <w:tcPr>
            <w:tcW w:w="3780" w:type="dxa"/>
            <w:tcBorders>
              <w:bottom w:val="single" w:sz="4" w:space="0" w:color="auto"/>
            </w:tcBorders>
            <w:shd w:val="clear" w:color="auto" w:fill="E5E5FF"/>
          </w:tcPr>
          <w:p w:rsidR="000C35A6" w:rsidRPr="001E05F0" w:rsidDel="007F5CB3" w:rsidRDefault="00BF5933" w:rsidP="000C35A6">
            <w:pPr>
              <w:jc w:val="center"/>
              <w:rPr>
                <w:color w:val="000000"/>
              </w:rPr>
            </w:pPr>
            <w:r w:rsidRPr="001E05F0">
              <w:rPr>
                <w:b/>
                <w:sz w:val="28"/>
                <w:szCs w:val="32"/>
              </w:rPr>
              <w:fldChar w:fldCharType="begin">
                <w:ffData>
                  <w:name w:val="Check3"/>
                  <w:enabled/>
                  <w:calcOnExit w:val="0"/>
                  <w:checkBox>
                    <w:sizeAuto/>
                    <w:default w:val="0"/>
                  </w:checkBox>
                </w:ffData>
              </w:fldChar>
            </w:r>
            <w:r w:rsidR="000C35A6" w:rsidRPr="001E05F0">
              <w:rPr>
                <w:b/>
                <w:sz w:val="28"/>
                <w:szCs w:val="32"/>
              </w:rPr>
              <w:instrText xml:space="preserve"> FORMCHECKBOX </w:instrText>
            </w:r>
            <w:r w:rsidRPr="001E05F0">
              <w:rPr>
                <w:b/>
                <w:sz w:val="28"/>
                <w:szCs w:val="32"/>
              </w:rPr>
            </w:r>
            <w:r w:rsidRPr="001E05F0">
              <w:rPr>
                <w:b/>
                <w:sz w:val="28"/>
                <w:szCs w:val="32"/>
              </w:rPr>
              <w:fldChar w:fldCharType="end"/>
            </w:r>
            <w:r w:rsidR="000C35A6" w:rsidRPr="001E05F0">
              <w:rPr>
                <w:b/>
                <w:sz w:val="28"/>
                <w:szCs w:val="32"/>
              </w:rPr>
              <w:t xml:space="preserve"> Operational </w:t>
            </w:r>
          </w:p>
        </w:tc>
        <w:tc>
          <w:tcPr>
            <w:tcW w:w="3600" w:type="dxa"/>
            <w:tcBorders>
              <w:bottom w:val="single" w:sz="4" w:space="0" w:color="auto"/>
            </w:tcBorders>
            <w:shd w:val="clear" w:color="auto" w:fill="E5E5FF"/>
          </w:tcPr>
          <w:p w:rsidR="000C35A6" w:rsidRPr="001E05F0" w:rsidRDefault="00BF5933" w:rsidP="000C35A6">
            <w:pPr>
              <w:jc w:val="center"/>
              <w:rPr>
                <w:color w:val="000000"/>
              </w:rPr>
            </w:pPr>
            <w:r w:rsidRPr="001E05F0">
              <w:rPr>
                <w:b/>
                <w:sz w:val="28"/>
                <w:szCs w:val="32"/>
              </w:rPr>
              <w:fldChar w:fldCharType="begin">
                <w:ffData>
                  <w:name w:val="Check2"/>
                  <w:enabled/>
                  <w:calcOnExit w:val="0"/>
                  <w:checkBox>
                    <w:sizeAuto/>
                    <w:default w:val="0"/>
                  </w:checkBox>
                </w:ffData>
              </w:fldChar>
            </w:r>
            <w:r w:rsidR="000C35A6" w:rsidRPr="001E05F0">
              <w:rPr>
                <w:b/>
                <w:sz w:val="28"/>
                <w:szCs w:val="32"/>
              </w:rPr>
              <w:instrText xml:space="preserve"> FORMCHECKBOX </w:instrText>
            </w:r>
            <w:r w:rsidRPr="001E05F0">
              <w:rPr>
                <w:b/>
                <w:sz w:val="28"/>
                <w:szCs w:val="32"/>
              </w:rPr>
            </w:r>
            <w:r w:rsidRPr="001E05F0">
              <w:rPr>
                <w:b/>
                <w:sz w:val="28"/>
                <w:szCs w:val="32"/>
              </w:rPr>
              <w:fldChar w:fldCharType="end"/>
            </w:r>
            <w:r w:rsidR="000C35A6" w:rsidRPr="001E05F0">
              <w:rPr>
                <w:b/>
                <w:sz w:val="28"/>
                <w:szCs w:val="32"/>
              </w:rPr>
              <w:t xml:space="preserve"> Emergent </w:t>
            </w:r>
          </w:p>
        </w:tc>
        <w:tc>
          <w:tcPr>
            <w:tcW w:w="3368" w:type="dxa"/>
            <w:tcBorders>
              <w:bottom w:val="single" w:sz="4" w:space="0" w:color="auto"/>
            </w:tcBorders>
            <w:shd w:val="clear" w:color="auto" w:fill="E5E5FF"/>
          </w:tcPr>
          <w:p w:rsidR="000C35A6" w:rsidRPr="001E05F0" w:rsidDel="00960E85" w:rsidRDefault="00BF5933" w:rsidP="000C35A6">
            <w:pPr>
              <w:ind w:left="360"/>
              <w:rPr>
                <w:color w:val="000000"/>
              </w:rPr>
            </w:pPr>
            <w:r w:rsidRPr="001E05F0">
              <w:rPr>
                <w:b/>
                <w:sz w:val="28"/>
                <w:szCs w:val="32"/>
              </w:rPr>
              <w:fldChar w:fldCharType="begin">
                <w:ffData>
                  <w:name w:val="Check1"/>
                  <w:enabled/>
                  <w:calcOnExit w:val="0"/>
                  <w:checkBox>
                    <w:sizeAuto/>
                    <w:default w:val="0"/>
                  </w:checkBox>
                </w:ffData>
              </w:fldChar>
            </w:r>
            <w:r w:rsidR="000C35A6" w:rsidRPr="001E05F0">
              <w:rPr>
                <w:b/>
                <w:sz w:val="28"/>
                <w:szCs w:val="32"/>
              </w:rPr>
              <w:instrText xml:space="preserve"> FORMCHECKBOX </w:instrText>
            </w:r>
            <w:r w:rsidRPr="001E05F0">
              <w:rPr>
                <w:b/>
                <w:sz w:val="28"/>
                <w:szCs w:val="32"/>
              </w:rPr>
            </w:r>
            <w:r w:rsidRPr="001E05F0">
              <w:rPr>
                <w:b/>
                <w:sz w:val="28"/>
                <w:szCs w:val="32"/>
              </w:rPr>
              <w:fldChar w:fldCharType="end"/>
            </w:r>
            <w:r w:rsidR="000C35A6" w:rsidRPr="001E05F0">
              <w:rPr>
                <w:b/>
                <w:sz w:val="28"/>
                <w:szCs w:val="32"/>
              </w:rPr>
              <w:t xml:space="preserve"> Not Addressed </w:t>
            </w:r>
          </w:p>
        </w:tc>
      </w:tr>
      <w:tr w:rsidR="000C35A6" w:rsidRPr="001E05F0" w:rsidTr="000C35A6">
        <w:trPr>
          <w:cantSplit/>
          <w:trHeight w:val="874"/>
        </w:trPr>
        <w:tc>
          <w:tcPr>
            <w:tcW w:w="3708" w:type="dxa"/>
            <w:tcBorders>
              <w:bottom w:val="single" w:sz="4" w:space="0" w:color="auto"/>
            </w:tcBorders>
            <w:shd w:val="clear" w:color="auto" w:fill="FFFFFF"/>
          </w:tcPr>
          <w:p w:rsidR="000C35A6" w:rsidRPr="001E05F0" w:rsidRDefault="000C35A6" w:rsidP="000C35A6">
            <w:pPr>
              <w:pStyle w:val="BodyTextIndent"/>
              <w:ind w:left="0"/>
              <w:rPr>
                <w:bCs/>
                <w:szCs w:val="23"/>
              </w:rPr>
            </w:pPr>
            <w:r w:rsidRPr="001E05F0">
              <w:rPr>
                <w:bCs/>
                <w:sz w:val="22"/>
                <w:szCs w:val="23"/>
              </w:rPr>
              <w:t xml:space="preserve">Protocols </w:t>
            </w:r>
            <w:r w:rsidRPr="001E05F0">
              <w:rPr>
                <w:color w:val="000000"/>
                <w:sz w:val="22"/>
                <w:szCs w:val="23"/>
              </w:rPr>
              <w:t>for referrals to tiered intervention based on screening and progress monitoring in all domains</w:t>
            </w:r>
            <w:r w:rsidRPr="001E05F0">
              <w:rPr>
                <w:bCs/>
                <w:sz w:val="22"/>
                <w:szCs w:val="23"/>
              </w:rPr>
              <w:t xml:space="preserve"> are followed. </w:t>
            </w:r>
          </w:p>
        </w:tc>
        <w:tc>
          <w:tcPr>
            <w:tcW w:w="3780" w:type="dxa"/>
            <w:tcBorders>
              <w:bottom w:val="single" w:sz="4" w:space="0" w:color="auto"/>
            </w:tcBorders>
            <w:shd w:val="clear" w:color="auto" w:fill="FFFFFF"/>
          </w:tcPr>
          <w:p w:rsidR="000C35A6" w:rsidRPr="001E05F0" w:rsidRDefault="000C35A6" w:rsidP="000C35A6">
            <w:pPr>
              <w:rPr>
                <w:color w:val="000000"/>
                <w:szCs w:val="23"/>
              </w:rPr>
            </w:pPr>
            <w:r w:rsidRPr="001E05F0">
              <w:rPr>
                <w:color w:val="000000"/>
                <w:sz w:val="22"/>
                <w:szCs w:val="23"/>
              </w:rPr>
              <w:t>Protocols for referrals to tiered intervention are in place based on screening and progress monitoring in all domains, but they are not consistently followed.</w:t>
            </w:r>
          </w:p>
          <w:p w:rsidR="000C35A6" w:rsidRPr="001E05F0" w:rsidRDefault="000C35A6" w:rsidP="000C35A6">
            <w:pPr>
              <w:rPr>
                <w:color w:val="000000"/>
                <w:szCs w:val="23"/>
              </w:rPr>
            </w:pPr>
          </w:p>
          <w:p w:rsidR="000C35A6" w:rsidRPr="001E05F0" w:rsidRDefault="000C35A6" w:rsidP="000C35A6">
            <w:pPr>
              <w:rPr>
                <w:color w:val="000000"/>
                <w:szCs w:val="23"/>
              </w:rPr>
            </w:pPr>
          </w:p>
          <w:p w:rsidR="000C35A6" w:rsidRPr="001E05F0" w:rsidRDefault="000C35A6" w:rsidP="000C35A6">
            <w:pPr>
              <w:rPr>
                <w:color w:val="000000"/>
                <w:szCs w:val="23"/>
              </w:rPr>
            </w:pPr>
          </w:p>
        </w:tc>
        <w:tc>
          <w:tcPr>
            <w:tcW w:w="3600" w:type="dxa"/>
            <w:tcBorders>
              <w:bottom w:val="single" w:sz="4" w:space="0" w:color="auto"/>
            </w:tcBorders>
            <w:shd w:val="clear" w:color="auto" w:fill="FFFFFF"/>
          </w:tcPr>
          <w:p w:rsidR="000C35A6" w:rsidRPr="001E05F0" w:rsidRDefault="000C35A6" w:rsidP="000C35A6">
            <w:pPr>
              <w:rPr>
                <w:color w:val="000000"/>
                <w:szCs w:val="23"/>
              </w:rPr>
            </w:pPr>
            <w:r w:rsidRPr="001E05F0">
              <w:rPr>
                <w:color w:val="000000"/>
                <w:sz w:val="22"/>
                <w:szCs w:val="23"/>
              </w:rPr>
              <w:t>Screening tools are available for all domains, but they are used inconsistently.</w:t>
            </w:r>
          </w:p>
        </w:tc>
        <w:tc>
          <w:tcPr>
            <w:tcW w:w="3368" w:type="dxa"/>
            <w:tcBorders>
              <w:bottom w:val="single" w:sz="4" w:space="0" w:color="auto"/>
            </w:tcBorders>
            <w:shd w:val="clear" w:color="auto" w:fill="FFFFFF"/>
          </w:tcPr>
          <w:p w:rsidR="000C35A6" w:rsidRPr="001E05F0" w:rsidRDefault="000C35A6" w:rsidP="000C35A6">
            <w:pPr>
              <w:rPr>
                <w:color w:val="000000"/>
                <w:szCs w:val="23"/>
              </w:rPr>
            </w:pPr>
            <w:r w:rsidRPr="001E05F0">
              <w:rPr>
                <w:color w:val="000000"/>
                <w:sz w:val="22"/>
                <w:szCs w:val="23"/>
              </w:rPr>
              <w:t>Screening tools are not available for all domains; and progress monitoring is not taking place.</w:t>
            </w:r>
          </w:p>
        </w:tc>
      </w:tr>
    </w:tbl>
    <w:p w:rsidR="00345925" w:rsidRPr="001E05F0" w:rsidRDefault="00345925">
      <w:pPr>
        <w:rPr>
          <w:sz w:val="22"/>
        </w:rPr>
      </w:pPr>
      <w:r w:rsidRPr="001E05F0">
        <w:rPr>
          <w:b/>
          <w:bCs/>
          <w:sz w:val="22"/>
        </w:rPr>
        <w:br w:type="page"/>
      </w:r>
    </w:p>
    <w:tbl>
      <w:tblPr>
        <w:tblpPr w:leftFromText="180" w:rightFromText="180" w:vertAnchor="page" w:horzAnchor="margin" w:tblpXSpec="center" w:tblpY="1641"/>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3600"/>
        <w:gridCol w:w="3368"/>
      </w:tblGrid>
      <w:tr w:rsidR="00345925" w:rsidRPr="001E05F0" w:rsidTr="007724EC">
        <w:trPr>
          <w:trHeight w:val="527"/>
        </w:trPr>
        <w:tc>
          <w:tcPr>
            <w:tcW w:w="14456" w:type="dxa"/>
            <w:gridSpan w:val="4"/>
            <w:tcBorders>
              <w:bottom w:val="single" w:sz="4" w:space="0" w:color="auto"/>
            </w:tcBorders>
            <w:shd w:val="clear" w:color="auto" w:fill="C00000"/>
          </w:tcPr>
          <w:p w:rsidR="00345925" w:rsidRPr="001E05F0" w:rsidRDefault="00345925" w:rsidP="009C3F6C">
            <w:pPr>
              <w:pStyle w:val="Heading1"/>
              <w:rPr>
                <w:rFonts w:ascii="Times New Roman" w:hAnsi="Times New Roman" w:cs="Times New Roman"/>
                <w:color w:val="FFFFFF"/>
                <w:sz w:val="28"/>
              </w:rPr>
            </w:pPr>
            <w:r w:rsidRPr="001E05F0">
              <w:rPr>
                <w:rFonts w:ascii="Times New Roman" w:hAnsi="Times New Roman" w:cs="Times New Roman"/>
                <w:b w:val="0"/>
                <w:sz w:val="24"/>
              </w:rPr>
              <w:t>Building Block  6. Professional Learning and Resources</w:t>
            </w:r>
          </w:p>
        </w:tc>
      </w:tr>
      <w:tr w:rsidR="00345925" w:rsidRPr="001E05F0" w:rsidTr="00902338">
        <w:trPr>
          <w:trHeight w:val="519"/>
        </w:trPr>
        <w:tc>
          <w:tcPr>
            <w:tcW w:w="14456" w:type="dxa"/>
            <w:gridSpan w:val="4"/>
            <w:tcBorders>
              <w:bottom w:val="single" w:sz="4" w:space="0" w:color="auto"/>
            </w:tcBorders>
            <w:shd w:val="clear" w:color="auto" w:fill="FFFFFF"/>
          </w:tcPr>
          <w:p w:rsidR="00872CBB" w:rsidRPr="001E05F0" w:rsidRDefault="00345925" w:rsidP="00902338">
            <w:pPr>
              <w:pStyle w:val="Heading7"/>
              <w:rPr>
                <w:rFonts w:ascii="Times New Roman" w:hAnsi="Times New Roman" w:cs="Times New Roman"/>
                <w:noProof/>
                <w:color w:val="auto"/>
                <w:szCs w:val="32"/>
              </w:rPr>
            </w:pPr>
            <w:r w:rsidRPr="001E05F0">
              <w:rPr>
                <w:rFonts w:ascii="Times New Roman" w:hAnsi="Times New Roman" w:cs="Times New Roman"/>
                <w:noProof/>
                <w:color w:val="auto"/>
                <w:sz w:val="22"/>
                <w:szCs w:val="32"/>
              </w:rPr>
              <w:t>A. Community partners receive professional learning in the development of early literacy.</w:t>
            </w:r>
          </w:p>
        </w:tc>
      </w:tr>
      <w:tr w:rsidR="00902338" w:rsidRPr="001E05F0" w:rsidDel="00960E85" w:rsidTr="009C3F6C">
        <w:trPr>
          <w:cantSplit/>
          <w:trHeight w:val="530"/>
        </w:trPr>
        <w:tc>
          <w:tcPr>
            <w:tcW w:w="3708" w:type="dxa"/>
            <w:tcBorders>
              <w:bottom w:val="single" w:sz="4" w:space="0" w:color="auto"/>
            </w:tcBorders>
            <w:shd w:val="clear" w:color="auto" w:fill="E5E5FF"/>
          </w:tcPr>
          <w:p w:rsidR="00902338" w:rsidRPr="001E05F0" w:rsidDel="00A36C92" w:rsidRDefault="00BF5933" w:rsidP="00902338">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902338" w:rsidRPr="001E05F0">
              <w:rPr>
                <w:b/>
                <w:szCs w:val="32"/>
              </w:rPr>
              <w:instrText xml:space="preserve"> FORMCHECKBOX </w:instrText>
            </w:r>
            <w:r w:rsidRPr="001E05F0">
              <w:rPr>
                <w:b/>
                <w:szCs w:val="32"/>
              </w:rPr>
            </w:r>
            <w:r w:rsidRPr="001E05F0">
              <w:rPr>
                <w:b/>
                <w:szCs w:val="32"/>
              </w:rPr>
              <w:fldChar w:fldCharType="end"/>
            </w:r>
            <w:r w:rsidR="00902338" w:rsidRPr="001E05F0">
              <w:rPr>
                <w:b/>
                <w:szCs w:val="32"/>
              </w:rPr>
              <w:t xml:space="preserve"> Fully Operational</w:t>
            </w:r>
          </w:p>
        </w:tc>
        <w:tc>
          <w:tcPr>
            <w:tcW w:w="3780" w:type="dxa"/>
            <w:tcBorders>
              <w:bottom w:val="single" w:sz="4" w:space="0" w:color="auto"/>
            </w:tcBorders>
            <w:shd w:val="clear" w:color="auto" w:fill="E5E5FF"/>
          </w:tcPr>
          <w:p w:rsidR="00902338" w:rsidRPr="001E05F0" w:rsidDel="007F5CB3" w:rsidRDefault="00BF5933" w:rsidP="00902338">
            <w:pPr>
              <w:jc w:val="center"/>
              <w:rPr>
                <w:color w:val="000000"/>
              </w:rPr>
            </w:pPr>
            <w:r w:rsidRPr="001E05F0">
              <w:rPr>
                <w:b/>
                <w:szCs w:val="32"/>
              </w:rPr>
              <w:fldChar w:fldCharType="begin">
                <w:ffData>
                  <w:name w:val="Check3"/>
                  <w:enabled/>
                  <w:calcOnExit w:val="0"/>
                  <w:checkBox>
                    <w:sizeAuto/>
                    <w:default w:val="0"/>
                  </w:checkBox>
                </w:ffData>
              </w:fldChar>
            </w:r>
            <w:r w:rsidR="00902338" w:rsidRPr="001E05F0">
              <w:rPr>
                <w:b/>
                <w:szCs w:val="32"/>
              </w:rPr>
              <w:instrText xml:space="preserve"> FORMCHECKBOX </w:instrText>
            </w:r>
            <w:r w:rsidRPr="001E05F0">
              <w:rPr>
                <w:b/>
                <w:szCs w:val="32"/>
              </w:rPr>
            </w:r>
            <w:r w:rsidRPr="001E05F0">
              <w:rPr>
                <w:b/>
                <w:szCs w:val="32"/>
              </w:rPr>
              <w:fldChar w:fldCharType="end"/>
            </w:r>
            <w:r w:rsidR="00902338" w:rsidRPr="001E05F0">
              <w:rPr>
                <w:b/>
                <w:szCs w:val="32"/>
              </w:rPr>
              <w:t xml:space="preserve"> Operational</w:t>
            </w:r>
          </w:p>
        </w:tc>
        <w:tc>
          <w:tcPr>
            <w:tcW w:w="3600" w:type="dxa"/>
            <w:tcBorders>
              <w:bottom w:val="single" w:sz="4" w:space="0" w:color="auto"/>
            </w:tcBorders>
            <w:shd w:val="clear" w:color="auto" w:fill="E5E5FF"/>
          </w:tcPr>
          <w:p w:rsidR="00902338" w:rsidRPr="001E05F0" w:rsidRDefault="00BF5933" w:rsidP="00902338">
            <w:pPr>
              <w:jc w:val="center"/>
              <w:rPr>
                <w:color w:val="000000"/>
              </w:rPr>
            </w:pPr>
            <w:r w:rsidRPr="001E05F0">
              <w:rPr>
                <w:b/>
                <w:szCs w:val="32"/>
              </w:rPr>
              <w:fldChar w:fldCharType="begin">
                <w:ffData>
                  <w:name w:val="Check2"/>
                  <w:enabled/>
                  <w:calcOnExit w:val="0"/>
                  <w:checkBox>
                    <w:sizeAuto/>
                    <w:default w:val="0"/>
                  </w:checkBox>
                </w:ffData>
              </w:fldChar>
            </w:r>
            <w:r w:rsidR="00902338" w:rsidRPr="001E05F0">
              <w:rPr>
                <w:b/>
                <w:szCs w:val="32"/>
              </w:rPr>
              <w:instrText xml:space="preserve"> FORMCHECKBOX </w:instrText>
            </w:r>
            <w:r w:rsidRPr="001E05F0">
              <w:rPr>
                <w:b/>
                <w:szCs w:val="32"/>
              </w:rPr>
            </w:r>
            <w:r w:rsidRPr="001E05F0">
              <w:rPr>
                <w:b/>
                <w:szCs w:val="32"/>
              </w:rPr>
              <w:fldChar w:fldCharType="end"/>
            </w:r>
            <w:r w:rsidR="00902338" w:rsidRPr="001E05F0">
              <w:rPr>
                <w:b/>
                <w:szCs w:val="32"/>
              </w:rPr>
              <w:t xml:space="preserve"> Emergent</w:t>
            </w:r>
          </w:p>
        </w:tc>
        <w:tc>
          <w:tcPr>
            <w:tcW w:w="3368" w:type="dxa"/>
            <w:tcBorders>
              <w:bottom w:val="single" w:sz="4" w:space="0" w:color="auto"/>
            </w:tcBorders>
            <w:shd w:val="clear" w:color="auto" w:fill="E5E5FF"/>
          </w:tcPr>
          <w:p w:rsidR="00902338" w:rsidRPr="001E05F0" w:rsidDel="00960E85" w:rsidRDefault="00BF5933" w:rsidP="00902338">
            <w:pPr>
              <w:ind w:left="360"/>
              <w:jc w:val="center"/>
              <w:rPr>
                <w:color w:val="000000"/>
              </w:rPr>
            </w:pPr>
            <w:r w:rsidRPr="001E05F0">
              <w:rPr>
                <w:b/>
                <w:szCs w:val="32"/>
              </w:rPr>
              <w:fldChar w:fldCharType="begin">
                <w:ffData>
                  <w:name w:val="Check1"/>
                  <w:enabled/>
                  <w:calcOnExit w:val="0"/>
                  <w:checkBox>
                    <w:sizeAuto/>
                    <w:default w:val="0"/>
                  </w:checkBox>
                </w:ffData>
              </w:fldChar>
            </w:r>
            <w:r w:rsidR="00902338" w:rsidRPr="001E05F0">
              <w:rPr>
                <w:b/>
                <w:szCs w:val="32"/>
              </w:rPr>
              <w:instrText xml:space="preserve"> FORMCHECKBOX </w:instrText>
            </w:r>
            <w:r w:rsidRPr="001E05F0">
              <w:rPr>
                <w:b/>
                <w:szCs w:val="32"/>
              </w:rPr>
            </w:r>
            <w:r w:rsidRPr="001E05F0">
              <w:rPr>
                <w:b/>
                <w:szCs w:val="32"/>
              </w:rPr>
              <w:fldChar w:fldCharType="end"/>
            </w:r>
            <w:r w:rsidR="00902338" w:rsidRPr="001E05F0">
              <w:rPr>
                <w:b/>
                <w:szCs w:val="32"/>
              </w:rPr>
              <w:t xml:space="preserve"> Not Addressed</w:t>
            </w:r>
          </w:p>
        </w:tc>
      </w:tr>
      <w:tr w:rsidR="00345925" w:rsidRPr="001E05F0" w:rsidTr="009C3F6C">
        <w:trPr>
          <w:cantSplit/>
          <w:trHeight w:val="874"/>
        </w:trPr>
        <w:tc>
          <w:tcPr>
            <w:tcW w:w="3708" w:type="dxa"/>
            <w:tcBorders>
              <w:bottom w:val="single" w:sz="4" w:space="0" w:color="auto"/>
            </w:tcBorders>
            <w:shd w:val="clear" w:color="auto" w:fill="FFFFFF"/>
          </w:tcPr>
          <w:p w:rsidR="00345925" w:rsidRPr="001E05F0" w:rsidRDefault="001319AB" w:rsidP="001319AB">
            <w:pPr>
              <w:pStyle w:val="BodyTextIndent"/>
              <w:ind w:left="0"/>
              <w:rPr>
                <w:bCs/>
                <w:szCs w:val="23"/>
              </w:rPr>
            </w:pPr>
            <w:r w:rsidRPr="001E05F0">
              <w:rPr>
                <w:bCs/>
                <w:sz w:val="22"/>
                <w:szCs w:val="23"/>
              </w:rPr>
              <w:t xml:space="preserve">Using technology and community participation to overcome barriers such as lack of transportation and English proficiency, community partners regularly participate in a full range of professional learning in the development of early literacy. </w:t>
            </w:r>
          </w:p>
          <w:p w:rsidR="007724EC" w:rsidRPr="001E05F0" w:rsidRDefault="007724EC" w:rsidP="001319AB">
            <w:pPr>
              <w:pStyle w:val="BodyTextIndent"/>
              <w:ind w:left="0"/>
              <w:rPr>
                <w:bCs/>
                <w:szCs w:val="23"/>
              </w:rPr>
            </w:pPr>
          </w:p>
          <w:p w:rsidR="007724EC" w:rsidRPr="001E05F0" w:rsidRDefault="007724EC" w:rsidP="001319AB">
            <w:pPr>
              <w:pStyle w:val="BodyTextIndent"/>
              <w:ind w:left="0"/>
              <w:rPr>
                <w:bCs/>
                <w:szCs w:val="23"/>
              </w:rPr>
            </w:pPr>
          </w:p>
        </w:tc>
        <w:tc>
          <w:tcPr>
            <w:tcW w:w="3780" w:type="dxa"/>
            <w:tcBorders>
              <w:bottom w:val="single" w:sz="4" w:space="0" w:color="auto"/>
            </w:tcBorders>
            <w:shd w:val="clear" w:color="auto" w:fill="FFFFFF"/>
          </w:tcPr>
          <w:p w:rsidR="00345925" w:rsidRPr="001E05F0" w:rsidRDefault="001319AB" w:rsidP="009C3F6C">
            <w:pPr>
              <w:rPr>
                <w:color w:val="000000"/>
                <w:szCs w:val="23"/>
              </w:rPr>
            </w:pPr>
            <w:r w:rsidRPr="001E05F0">
              <w:rPr>
                <w:color w:val="000000"/>
                <w:sz w:val="22"/>
                <w:szCs w:val="23"/>
              </w:rPr>
              <w:t>Professional learning has been offered but barriers such as lack of time, transportation or English proficiency have precluded participation by a majority of community partners.</w:t>
            </w:r>
          </w:p>
        </w:tc>
        <w:tc>
          <w:tcPr>
            <w:tcW w:w="3600" w:type="dxa"/>
            <w:tcBorders>
              <w:bottom w:val="single" w:sz="4" w:space="0" w:color="auto"/>
            </w:tcBorders>
            <w:shd w:val="clear" w:color="auto" w:fill="FFFFFF"/>
          </w:tcPr>
          <w:p w:rsidR="00345925" w:rsidRPr="001E05F0" w:rsidRDefault="001319AB" w:rsidP="001319AB">
            <w:pPr>
              <w:rPr>
                <w:color w:val="000000"/>
                <w:szCs w:val="23"/>
              </w:rPr>
            </w:pPr>
            <w:r w:rsidRPr="001E05F0">
              <w:rPr>
                <w:color w:val="000000"/>
                <w:sz w:val="22"/>
                <w:szCs w:val="23"/>
              </w:rPr>
              <w:t>Some community partners have shared expertise and knowledge at early childhood coalition meetings</w:t>
            </w:r>
            <w:r w:rsidR="00C3214F" w:rsidRPr="001E05F0">
              <w:rPr>
                <w:color w:val="000000"/>
                <w:sz w:val="22"/>
                <w:szCs w:val="23"/>
              </w:rPr>
              <w:t>, but attendance has been low</w:t>
            </w:r>
            <w:r w:rsidRPr="001E05F0">
              <w:rPr>
                <w:color w:val="000000"/>
                <w:sz w:val="22"/>
                <w:szCs w:val="23"/>
              </w:rPr>
              <w:t>.</w:t>
            </w:r>
          </w:p>
        </w:tc>
        <w:tc>
          <w:tcPr>
            <w:tcW w:w="3368" w:type="dxa"/>
            <w:tcBorders>
              <w:bottom w:val="single" w:sz="4" w:space="0" w:color="auto"/>
            </w:tcBorders>
            <w:shd w:val="clear" w:color="auto" w:fill="FFFFFF"/>
          </w:tcPr>
          <w:p w:rsidR="00345925" w:rsidRPr="001E05F0" w:rsidRDefault="006F794E" w:rsidP="009C3F6C">
            <w:pPr>
              <w:rPr>
                <w:color w:val="000000"/>
                <w:szCs w:val="23"/>
              </w:rPr>
            </w:pPr>
            <w:r w:rsidRPr="001E05F0">
              <w:rPr>
                <w:color w:val="000000"/>
                <w:sz w:val="22"/>
                <w:szCs w:val="23"/>
              </w:rPr>
              <w:t xml:space="preserve">No </w:t>
            </w:r>
            <w:r w:rsidR="00946484" w:rsidRPr="001E05F0">
              <w:rPr>
                <w:color w:val="000000"/>
                <w:sz w:val="22"/>
                <w:szCs w:val="23"/>
              </w:rPr>
              <w:t xml:space="preserve">formal </w:t>
            </w:r>
            <w:r w:rsidRPr="001E05F0">
              <w:rPr>
                <w:color w:val="000000"/>
                <w:sz w:val="22"/>
                <w:szCs w:val="23"/>
              </w:rPr>
              <w:t>efforts have begun to provide professional learning in the development of early literacy to community partners.</w:t>
            </w:r>
          </w:p>
        </w:tc>
      </w:tr>
      <w:tr w:rsidR="00946484" w:rsidRPr="001E05F0" w:rsidTr="00902338">
        <w:trPr>
          <w:cantSplit/>
          <w:trHeight w:val="708"/>
        </w:trPr>
        <w:tc>
          <w:tcPr>
            <w:tcW w:w="14456" w:type="dxa"/>
            <w:gridSpan w:val="4"/>
            <w:tcBorders>
              <w:bottom w:val="single" w:sz="4" w:space="0" w:color="auto"/>
            </w:tcBorders>
            <w:shd w:val="clear" w:color="auto" w:fill="FFFFFF"/>
          </w:tcPr>
          <w:p w:rsidR="00946484" w:rsidRPr="001E05F0" w:rsidRDefault="00946484" w:rsidP="009C3F6C">
            <w:pPr>
              <w:rPr>
                <w:b/>
                <w:i/>
                <w:szCs w:val="23"/>
              </w:rPr>
            </w:pPr>
          </w:p>
          <w:p w:rsidR="00946484" w:rsidRPr="001E05F0" w:rsidRDefault="00946484" w:rsidP="009C3F6C">
            <w:pPr>
              <w:rPr>
                <w:i/>
                <w:szCs w:val="23"/>
              </w:rPr>
            </w:pPr>
            <w:r w:rsidRPr="001E05F0">
              <w:rPr>
                <w:i/>
                <w:sz w:val="22"/>
                <w:szCs w:val="23"/>
              </w:rPr>
              <w:t>B. In-service personnel receive professional learning in the development of early literacy.</w:t>
            </w:r>
          </w:p>
        </w:tc>
      </w:tr>
      <w:tr w:rsidR="00902338" w:rsidRPr="001E05F0" w:rsidDel="00960E85" w:rsidTr="009C3F6C">
        <w:trPr>
          <w:cantSplit/>
          <w:trHeight w:val="503"/>
        </w:trPr>
        <w:tc>
          <w:tcPr>
            <w:tcW w:w="3708" w:type="dxa"/>
            <w:tcBorders>
              <w:bottom w:val="single" w:sz="4" w:space="0" w:color="auto"/>
            </w:tcBorders>
            <w:shd w:val="clear" w:color="auto" w:fill="DFDFF5"/>
          </w:tcPr>
          <w:p w:rsidR="00902338" w:rsidRPr="001E05F0" w:rsidDel="00A36C92" w:rsidRDefault="00BF5933" w:rsidP="00902338">
            <w:pPr>
              <w:pStyle w:val="BodyTextIndent"/>
              <w:ind w:left="0"/>
              <w:jc w:val="center"/>
              <w:rPr>
                <w:bCs/>
              </w:rPr>
            </w:pPr>
            <w:r w:rsidRPr="001E05F0">
              <w:rPr>
                <w:b/>
                <w:szCs w:val="32"/>
              </w:rPr>
              <w:fldChar w:fldCharType="begin">
                <w:ffData>
                  <w:name w:val="Check4"/>
                  <w:enabled/>
                  <w:calcOnExit w:val="0"/>
                  <w:checkBox>
                    <w:sizeAuto/>
                    <w:default w:val="0"/>
                  </w:checkBox>
                </w:ffData>
              </w:fldChar>
            </w:r>
            <w:r w:rsidR="00902338" w:rsidRPr="001E05F0">
              <w:rPr>
                <w:b/>
                <w:szCs w:val="32"/>
              </w:rPr>
              <w:instrText xml:space="preserve"> FORMCHECKBOX </w:instrText>
            </w:r>
            <w:r w:rsidRPr="001E05F0">
              <w:rPr>
                <w:b/>
                <w:szCs w:val="32"/>
              </w:rPr>
            </w:r>
            <w:r w:rsidRPr="001E05F0">
              <w:rPr>
                <w:b/>
                <w:szCs w:val="32"/>
              </w:rPr>
              <w:fldChar w:fldCharType="end"/>
            </w:r>
            <w:r w:rsidR="00902338" w:rsidRPr="001E05F0">
              <w:rPr>
                <w:b/>
                <w:szCs w:val="32"/>
              </w:rPr>
              <w:t xml:space="preserve"> Fully Operational</w:t>
            </w:r>
          </w:p>
        </w:tc>
        <w:tc>
          <w:tcPr>
            <w:tcW w:w="3780" w:type="dxa"/>
            <w:tcBorders>
              <w:bottom w:val="single" w:sz="4" w:space="0" w:color="auto"/>
            </w:tcBorders>
            <w:shd w:val="clear" w:color="auto" w:fill="DFDFF5"/>
          </w:tcPr>
          <w:p w:rsidR="00902338" w:rsidRPr="001E05F0" w:rsidDel="007F5CB3" w:rsidRDefault="00BF5933" w:rsidP="00902338">
            <w:pPr>
              <w:jc w:val="center"/>
              <w:rPr>
                <w:color w:val="000000"/>
              </w:rPr>
            </w:pPr>
            <w:r w:rsidRPr="001E05F0">
              <w:rPr>
                <w:b/>
                <w:szCs w:val="32"/>
              </w:rPr>
              <w:fldChar w:fldCharType="begin">
                <w:ffData>
                  <w:name w:val="Check3"/>
                  <w:enabled/>
                  <w:calcOnExit w:val="0"/>
                  <w:checkBox>
                    <w:sizeAuto/>
                    <w:default w:val="0"/>
                  </w:checkBox>
                </w:ffData>
              </w:fldChar>
            </w:r>
            <w:r w:rsidR="00902338" w:rsidRPr="001E05F0">
              <w:rPr>
                <w:b/>
                <w:szCs w:val="32"/>
              </w:rPr>
              <w:instrText xml:space="preserve"> FORMCHECKBOX </w:instrText>
            </w:r>
            <w:r w:rsidRPr="001E05F0">
              <w:rPr>
                <w:b/>
                <w:szCs w:val="32"/>
              </w:rPr>
            </w:r>
            <w:r w:rsidRPr="001E05F0">
              <w:rPr>
                <w:b/>
                <w:szCs w:val="32"/>
              </w:rPr>
              <w:fldChar w:fldCharType="end"/>
            </w:r>
            <w:r w:rsidR="00902338" w:rsidRPr="001E05F0">
              <w:rPr>
                <w:b/>
                <w:szCs w:val="32"/>
              </w:rPr>
              <w:t xml:space="preserve"> Operational</w:t>
            </w:r>
          </w:p>
        </w:tc>
        <w:tc>
          <w:tcPr>
            <w:tcW w:w="3600" w:type="dxa"/>
            <w:tcBorders>
              <w:bottom w:val="single" w:sz="4" w:space="0" w:color="auto"/>
            </w:tcBorders>
            <w:shd w:val="clear" w:color="auto" w:fill="DFDFF5"/>
          </w:tcPr>
          <w:p w:rsidR="00902338" w:rsidRPr="001E05F0" w:rsidRDefault="00BF5933" w:rsidP="00902338">
            <w:pPr>
              <w:jc w:val="center"/>
              <w:rPr>
                <w:color w:val="000000"/>
              </w:rPr>
            </w:pPr>
            <w:r w:rsidRPr="001E05F0">
              <w:rPr>
                <w:b/>
                <w:szCs w:val="32"/>
              </w:rPr>
              <w:fldChar w:fldCharType="begin">
                <w:ffData>
                  <w:name w:val="Check2"/>
                  <w:enabled/>
                  <w:calcOnExit w:val="0"/>
                  <w:checkBox>
                    <w:sizeAuto/>
                    <w:default w:val="0"/>
                  </w:checkBox>
                </w:ffData>
              </w:fldChar>
            </w:r>
            <w:r w:rsidR="00902338" w:rsidRPr="001E05F0">
              <w:rPr>
                <w:b/>
                <w:szCs w:val="32"/>
              </w:rPr>
              <w:instrText xml:space="preserve"> FORMCHECKBOX </w:instrText>
            </w:r>
            <w:r w:rsidRPr="001E05F0">
              <w:rPr>
                <w:b/>
                <w:szCs w:val="32"/>
              </w:rPr>
            </w:r>
            <w:r w:rsidRPr="001E05F0">
              <w:rPr>
                <w:b/>
                <w:szCs w:val="32"/>
              </w:rPr>
              <w:fldChar w:fldCharType="end"/>
            </w:r>
            <w:r w:rsidR="00902338" w:rsidRPr="001E05F0">
              <w:rPr>
                <w:b/>
                <w:szCs w:val="32"/>
              </w:rPr>
              <w:t xml:space="preserve"> Emergent</w:t>
            </w:r>
          </w:p>
        </w:tc>
        <w:tc>
          <w:tcPr>
            <w:tcW w:w="3368" w:type="dxa"/>
            <w:tcBorders>
              <w:bottom w:val="single" w:sz="4" w:space="0" w:color="auto"/>
            </w:tcBorders>
            <w:shd w:val="clear" w:color="auto" w:fill="DFDFF5"/>
          </w:tcPr>
          <w:p w:rsidR="00902338" w:rsidRPr="001E05F0" w:rsidDel="00960E85" w:rsidRDefault="00BF5933" w:rsidP="00902338">
            <w:pPr>
              <w:ind w:left="360"/>
              <w:jc w:val="center"/>
              <w:rPr>
                <w:color w:val="000000"/>
              </w:rPr>
            </w:pPr>
            <w:r w:rsidRPr="001E05F0">
              <w:rPr>
                <w:b/>
                <w:szCs w:val="32"/>
              </w:rPr>
              <w:fldChar w:fldCharType="begin">
                <w:ffData>
                  <w:name w:val="Check1"/>
                  <w:enabled/>
                  <w:calcOnExit w:val="0"/>
                  <w:checkBox>
                    <w:sizeAuto/>
                    <w:default w:val="0"/>
                  </w:checkBox>
                </w:ffData>
              </w:fldChar>
            </w:r>
            <w:r w:rsidR="00902338" w:rsidRPr="001E05F0">
              <w:rPr>
                <w:b/>
                <w:szCs w:val="32"/>
              </w:rPr>
              <w:instrText xml:space="preserve"> FORMCHECKBOX </w:instrText>
            </w:r>
            <w:r w:rsidRPr="001E05F0">
              <w:rPr>
                <w:b/>
                <w:szCs w:val="32"/>
              </w:rPr>
            </w:r>
            <w:r w:rsidRPr="001E05F0">
              <w:rPr>
                <w:b/>
                <w:szCs w:val="32"/>
              </w:rPr>
              <w:fldChar w:fldCharType="end"/>
            </w:r>
            <w:r w:rsidR="00902338" w:rsidRPr="001E05F0">
              <w:rPr>
                <w:b/>
                <w:szCs w:val="32"/>
              </w:rPr>
              <w:t xml:space="preserve"> Not Addressed</w:t>
            </w:r>
          </w:p>
        </w:tc>
      </w:tr>
      <w:tr w:rsidR="00946484" w:rsidRPr="001E05F0" w:rsidDel="00960E85" w:rsidTr="009C3F6C">
        <w:trPr>
          <w:cantSplit/>
          <w:trHeight w:val="874"/>
        </w:trPr>
        <w:tc>
          <w:tcPr>
            <w:tcW w:w="3708" w:type="dxa"/>
            <w:shd w:val="clear" w:color="auto" w:fill="FFFFFF"/>
          </w:tcPr>
          <w:p w:rsidR="00946484" w:rsidRPr="001E05F0" w:rsidRDefault="00946484" w:rsidP="00946484">
            <w:pPr>
              <w:spacing w:after="80"/>
            </w:pPr>
            <w:r w:rsidRPr="001E05F0">
              <w:rPr>
                <w:sz w:val="22"/>
              </w:rPr>
              <w:t>A</w:t>
            </w:r>
            <w:r w:rsidR="008C1297" w:rsidRPr="001E05F0">
              <w:rPr>
                <w:sz w:val="22"/>
              </w:rPr>
              <w:t>s a result of professional learning, a</w:t>
            </w:r>
            <w:r w:rsidRPr="001E05F0">
              <w:rPr>
                <w:sz w:val="22"/>
              </w:rPr>
              <w:t>dministrators, teachers and caregivers collaboratively analyze data, share expertise, study the standards, plan lessons, examine student work, and reflect on practice.</w:t>
            </w:r>
          </w:p>
          <w:p w:rsidR="00946484" w:rsidRPr="001E05F0" w:rsidDel="00A36C92" w:rsidRDefault="00946484" w:rsidP="009C3F6C">
            <w:pPr>
              <w:pStyle w:val="BodyTextIndent"/>
              <w:ind w:left="0"/>
              <w:rPr>
                <w:bCs/>
                <w:szCs w:val="23"/>
              </w:rPr>
            </w:pPr>
          </w:p>
        </w:tc>
        <w:tc>
          <w:tcPr>
            <w:tcW w:w="3780" w:type="dxa"/>
            <w:shd w:val="clear" w:color="auto" w:fill="FFFFFF"/>
          </w:tcPr>
          <w:p w:rsidR="00946484" w:rsidRPr="001E05F0" w:rsidRDefault="00946484" w:rsidP="00946484">
            <w:pPr>
              <w:spacing w:after="80"/>
            </w:pPr>
            <w:r w:rsidRPr="001E05F0">
              <w:rPr>
                <w:sz w:val="22"/>
              </w:rPr>
              <w:t>A</w:t>
            </w:r>
            <w:r w:rsidR="008C1297" w:rsidRPr="001E05F0">
              <w:rPr>
                <w:sz w:val="22"/>
              </w:rPr>
              <w:t>s a result of professional learning, a</w:t>
            </w:r>
            <w:r w:rsidRPr="001E05F0">
              <w:rPr>
                <w:sz w:val="22"/>
              </w:rPr>
              <w:t xml:space="preserve">dministrators recognize the need for teachers and caregivers to collaboratively analyze data, share expertise, study the standards, plan lessons, examine student work, and reflect on practice, but time for such collaboration has not yet been found. </w:t>
            </w:r>
          </w:p>
          <w:p w:rsidR="00946484" w:rsidRPr="001E05F0" w:rsidRDefault="00946484" w:rsidP="00946484">
            <w:pPr>
              <w:spacing w:after="80"/>
            </w:pPr>
          </w:p>
          <w:p w:rsidR="00946484" w:rsidRPr="001E05F0" w:rsidDel="007F5CB3" w:rsidRDefault="00946484" w:rsidP="009C3F6C">
            <w:pPr>
              <w:rPr>
                <w:color w:val="000000"/>
                <w:szCs w:val="23"/>
              </w:rPr>
            </w:pPr>
          </w:p>
        </w:tc>
        <w:tc>
          <w:tcPr>
            <w:tcW w:w="3600" w:type="dxa"/>
            <w:shd w:val="clear" w:color="auto" w:fill="FFFFFF"/>
          </w:tcPr>
          <w:p w:rsidR="00946484" w:rsidRPr="001E05F0" w:rsidRDefault="00946484" w:rsidP="00946484">
            <w:pPr>
              <w:rPr>
                <w:color w:val="000000"/>
                <w:szCs w:val="23"/>
              </w:rPr>
            </w:pPr>
            <w:r w:rsidRPr="001E05F0">
              <w:rPr>
                <w:color w:val="000000"/>
                <w:sz w:val="22"/>
                <w:szCs w:val="23"/>
              </w:rPr>
              <w:t xml:space="preserve">Data has been gathered from student assessments, teacher-needs surveys, teacher observations and professional training, but it is not currently being analyzed and used. </w:t>
            </w:r>
            <w:r w:rsidR="001E05F0" w:rsidRPr="001E05F0">
              <w:rPr>
                <w:color w:val="000000"/>
                <w:sz w:val="22"/>
                <w:szCs w:val="23"/>
              </w:rPr>
              <w:t>Little professional learning is taking place.</w:t>
            </w:r>
          </w:p>
        </w:tc>
        <w:tc>
          <w:tcPr>
            <w:tcW w:w="3368" w:type="dxa"/>
            <w:shd w:val="clear" w:color="auto" w:fill="FFFFFF"/>
          </w:tcPr>
          <w:p w:rsidR="00946484" w:rsidRPr="001E05F0" w:rsidDel="00960E85" w:rsidRDefault="00946484" w:rsidP="00946484">
            <w:pPr>
              <w:rPr>
                <w:color w:val="000000"/>
                <w:szCs w:val="23"/>
              </w:rPr>
            </w:pPr>
            <w:r w:rsidRPr="001E05F0">
              <w:rPr>
                <w:color w:val="000000"/>
                <w:sz w:val="22"/>
                <w:szCs w:val="23"/>
              </w:rPr>
              <w:t>No formal efforts have begun to provide professional learning in the development of early literacy to the majority of in-service personnel.</w:t>
            </w:r>
          </w:p>
        </w:tc>
      </w:tr>
    </w:tbl>
    <w:p w:rsidR="00DD0EA8" w:rsidRPr="001E05F0" w:rsidRDefault="00DD0EA8">
      <w:pPr>
        <w:rPr>
          <w:sz w:val="22"/>
        </w:rPr>
      </w:pPr>
    </w:p>
    <w:tbl>
      <w:tblPr>
        <w:tblStyle w:val="TableGrid"/>
        <w:tblW w:w="14490" w:type="dxa"/>
        <w:tblInd w:w="-720" w:type="dxa"/>
        <w:tblLook w:val="04A0" w:firstRow="1" w:lastRow="0" w:firstColumn="1" w:lastColumn="0" w:noHBand="0" w:noVBand="1"/>
      </w:tblPr>
      <w:tblGrid>
        <w:gridCol w:w="8102"/>
        <w:gridCol w:w="1456"/>
        <w:gridCol w:w="1710"/>
        <w:gridCol w:w="1350"/>
        <w:gridCol w:w="1872"/>
      </w:tblGrid>
      <w:tr w:rsidR="00DD0EA8" w:rsidRPr="001E05F0" w:rsidTr="00A3173D">
        <w:trPr>
          <w:trHeight w:val="620"/>
        </w:trPr>
        <w:tc>
          <w:tcPr>
            <w:tcW w:w="14490" w:type="dxa"/>
            <w:gridSpan w:val="5"/>
            <w:shd w:val="clear" w:color="auto" w:fill="C00000"/>
          </w:tcPr>
          <w:p w:rsidR="002A50E3" w:rsidRPr="001E05F0" w:rsidRDefault="00732550" w:rsidP="00A3173D">
            <w:pPr>
              <w:pStyle w:val="Heading1"/>
              <w:jc w:val="center"/>
              <w:outlineLvl w:val="0"/>
              <w:rPr>
                <w:rFonts w:ascii="Times New Roman" w:hAnsi="Times New Roman" w:cs="Times New Roman"/>
              </w:rPr>
            </w:pPr>
            <w:r w:rsidRPr="001E05F0">
              <w:rPr>
                <w:rFonts w:ascii="Times New Roman" w:hAnsi="Times New Roman" w:cs="Times New Roman"/>
                <w:sz w:val="28"/>
              </w:rPr>
              <w:t>Evaluating Strengths and Needs</w:t>
            </w:r>
          </w:p>
        </w:tc>
      </w:tr>
      <w:tr w:rsidR="00DD0EA8" w:rsidRPr="001E05F0" w:rsidTr="00A3173D">
        <w:tc>
          <w:tcPr>
            <w:tcW w:w="8102" w:type="dxa"/>
          </w:tcPr>
          <w:p w:rsidR="00DD0EA8" w:rsidRPr="001E05F0" w:rsidRDefault="00DD0EA8" w:rsidP="00C90E3D">
            <w:pPr>
              <w:pStyle w:val="TOC1"/>
            </w:pPr>
          </w:p>
        </w:tc>
        <w:tc>
          <w:tcPr>
            <w:tcW w:w="1456" w:type="dxa"/>
          </w:tcPr>
          <w:p w:rsidR="00DD0EA8" w:rsidRPr="001E05F0" w:rsidRDefault="00DD0EA8" w:rsidP="009C3F6C">
            <w:pPr>
              <w:jc w:val="center"/>
              <w:rPr>
                <w:b/>
              </w:rPr>
            </w:pPr>
            <w:r w:rsidRPr="001E05F0">
              <w:rPr>
                <w:b/>
              </w:rPr>
              <w:t>Fully Operational</w:t>
            </w:r>
          </w:p>
        </w:tc>
        <w:tc>
          <w:tcPr>
            <w:tcW w:w="1710" w:type="dxa"/>
          </w:tcPr>
          <w:p w:rsidR="00DD0EA8" w:rsidRPr="001E05F0" w:rsidRDefault="00DD0EA8" w:rsidP="009C3F6C">
            <w:pPr>
              <w:jc w:val="center"/>
              <w:rPr>
                <w:b/>
              </w:rPr>
            </w:pPr>
          </w:p>
          <w:p w:rsidR="00DD0EA8" w:rsidRPr="001E05F0" w:rsidRDefault="00DD0EA8" w:rsidP="009C3F6C">
            <w:pPr>
              <w:jc w:val="center"/>
              <w:rPr>
                <w:b/>
              </w:rPr>
            </w:pPr>
            <w:r w:rsidRPr="001E05F0">
              <w:rPr>
                <w:b/>
              </w:rPr>
              <w:t>Operational</w:t>
            </w:r>
          </w:p>
        </w:tc>
        <w:tc>
          <w:tcPr>
            <w:tcW w:w="1350" w:type="dxa"/>
          </w:tcPr>
          <w:p w:rsidR="00DD0EA8" w:rsidRPr="001E05F0" w:rsidRDefault="00DD0EA8" w:rsidP="009C3F6C">
            <w:pPr>
              <w:jc w:val="center"/>
              <w:rPr>
                <w:b/>
              </w:rPr>
            </w:pPr>
          </w:p>
          <w:p w:rsidR="00DD0EA8" w:rsidRPr="001E05F0" w:rsidRDefault="00DD0EA8" w:rsidP="009C3F6C">
            <w:pPr>
              <w:jc w:val="center"/>
              <w:rPr>
                <w:b/>
              </w:rPr>
            </w:pPr>
            <w:r w:rsidRPr="001E05F0">
              <w:rPr>
                <w:b/>
              </w:rPr>
              <w:t>Emergent</w:t>
            </w:r>
          </w:p>
        </w:tc>
        <w:tc>
          <w:tcPr>
            <w:tcW w:w="1872" w:type="dxa"/>
          </w:tcPr>
          <w:p w:rsidR="00732550" w:rsidRPr="001E05F0" w:rsidRDefault="00732550" w:rsidP="009C3F6C">
            <w:pPr>
              <w:jc w:val="center"/>
              <w:rPr>
                <w:b/>
              </w:rPr>
            </w:pPr>
          </w:p>
          <w:p w:rsidR="00DD0EA8" w:rsidRPr="001E05F0" w:rsidRDefault="00DD0EA8" w:rsidP="009C3F6C">
            <w:pPr>
              <w:jc w:val="center"/>
              <w:rPr>
                <w:b/>
              </w:rPr>
            </w:pPr>
            <w:r w:rsidRPr="001E05F0">
              <w:rPr>
                <w:b/>
              </w:rPr>
              <w:t>Not Addressed</w:t>
            </w:r>
          </w:p>
        </w:tc>
      </w:tr>
      <w:tr w:rsidR="00DD0EA8" w:rsidRPr="001E05F0" w:rsidTr="00A3173D">
        <w:tc>
          <w:tcPr>
            <w:tcW w:w="8102" w:type="dxa"/>
            <w:shd w:val="clear" w:color="auto" w:fill="C00000"/>
          </w:tcPr>
          <w:p w:rsidR="00DD0EA8" w:rsidRPr="001E05F0" w:rsidRDefault="00DD0EA8" w:rsidP="00C90E3D">
            <w:pPr>
              <w:pStyle w:val="TOC1"/>
            </w:pPr>
            <w:r w:rsidRPr="001E05F0">
              <w:t>Building Block 1. Engaged Leadership</w:t>
            </w:r>
          </w:p>
        </w:tc>
        <w:tc>
          <w:tcPr>
            <w:tcW w:w="1456" w:type="dxa"/>
            <w:shd w:val="clear" w:color="auto" w:fill="C00000"/>
          </w:tcPr>
          <w:p w:rsidR="00DD0EA8" w:rsidRPr="001E05F0" w:rsidRDefault="00DD0EA8" w:rsidP="009C3F6C"/>
        </w:tc>
        <w:tc>
          <w:tcPr>
            <w:tcW w:w="1710" w:type="dxa"/>
            <w:shd w:val="clear" w:color="auto" w:fill="C00000"/>
          </w:tcPr>
          <w:p w:rsidR="00DD0EA8" w:rsidRPr="001E05F0" w:rsidRDefault="00DD0EA8" w:rsidP="009C3F6C"/>
        </w:tc>
        <w:tc>
          <w:tcPr>
            <w:tcW w:w="1350" w:type="dxa"/>
            <w:shd w:val="clear" w:color="auto" w:fill="C00000"/>
          </w:tcPr>
          <w:p w:rsidR="00DD0EA8" w:rsidRPr="001E05F0" w:rsidRDefault="00DD0EA8" w:rsidP="009C3F6C"/>
        </w:tc>
        <w:tc>
          <w:tcPr>
            <w:tcW w:w="1872" w:type="dxa"/>
            <w:shd w:val="clear" w:color="auto" w:fill="C00000"/>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A. Administrators create a plan for shared leadership and a plan for organizing, implementing, and sustaining an effective approach to literacy.</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shd w:val="clear" w:color="auto" w:fill="C00000"/>
          </w:tcPr>
          <w:p w:rsidR="00DD0EA8" w:rsidRPr="001E05F0" w:rsidRDefault="00DD0EA8" w:rsidP="00C90E3D">
            <w:pPr>
              <w:pStyle w:val="TOC1"/>
            </w:pPr>
            <w:r w:rsidRPr="001E05F0">
              <w:t>Building Block 2.  Continuity of Care and Instruction</w:t>
            </w:r>
          </w:p>
        </w:tc>
        <w:tc>
          <w:tcPr>
            <w:tcW w:w="1456" w:type="dxa"/>
            <w:shd w:val="clear" w:color="auto" w:fill="C00000"/>
          </w:tcPr>
          <w:p w:rsidR="00DD0EA8" w:rsidRPr="001E05F0" w:rsidRDefault="00DD0EA8" w:rsidP="009C3F6C"/>
        </w:tc>
        <w:tc>
          <w:tcPr>
            <w:tcW w:w="1710" w:type="dxa"/>
            <w:shd w:val="clear" w:color="auto" w:fill="C00000"/>
          </w:tcPr>
          <w:p w:rsidR="00DD0EA8" w:rsidRPr="001E05F0" w:rsidRDefault="00DD0EA8" w:rsidP="009C3F6C"/>
        </w:tc>
        <w:tc>
          <w:tcPr>
            <w:tcW w:w="1350" w:type="dxa"/>
            <w:shd w:val="clear" w:color="auto" w:fill="C00000"/>
          </w:tcPr>
          <w:p w:rsidR="00DD0EA8" w:rsidRPr="001E05F0" w:rsidRDefault="00DD0EA8" w:rsidP="009C3F6C"/>
        </w:tc>
        <w:tc>
          <w:tcPr>
            <w:tcW w:w="1872" w:type="dxa"/>
            <w:shd w:val="clear" w:color="auto" w:fill="C00000"/>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A. An early childhood coalition is convened where professionals from many organizations affecting young children and other stakeholders may meet to learn from and support one another.</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B. A plan is in place to ensure smooth transitions from one school/or agency to another.</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C. A plan is in place to connect families to schools and childcare entities.</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D. A plan is in place to connect communities to schools.</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A3173D" w:rsidRPr="001E05F0" w:rsidTr="00A3173D">
        <w:tc>
          <w:tcPr>
            <w:tcW w:w="8102" w:type="dxa"/>
          </w:tcPr>
          <w:p w:rsidR="00A3173D" w:rsidRPr="001E05F0" w:rsidRDefault="00A3173D" w:rsidP="001E05F0">
            <w:pPr>
              <w:pStyle w:val="TOC7"/>
            </w:pPr>
            <w:r w:rsidRPr="001E05F0">
              <w:t>E. A plan is in place to improve access for families to resources for developing early literacy in their homes.</w:t>
            </w:r>
          </w:p>
        </w:tc>
        <w:tc>
          <w:tcPr>
            <w:tcW w:w="1456" w:type="dxa"/>
          </w:tcPr>
          <w:p w:rsidR="00A3173D" w:rsidRPr="001E05F0" w:rsidRDefault="00A3173D" w:rsidP="009C3F6C"/>
        </w:tc>
        <w:tc>
          <w:tcPr>
            <w:tcW w:w="1710" w:type="dxa"/>
          </w:tcPr>
          <w:p w:rsidR="00A3173D" w:rsidRPr="001E05F0" w:rsidRDefault="00A3173D" w:rsidP="009C3F6C"/>
        </w:tc>
        <w:tc>
          <w:tcPr>
            <w:tcW w:w="1350" w:type="dxa"/>
          </w:tcPr>
          <w:p w:rsidR="00A3173D" w:rsidRPr="001E05F0" w:rsidRDefault="00A3173D" w:rsidP="009C3F6C"/>
        </w:tc>
        <w:tc>
          <w:tcPr>
            <w:tcW w:w="1872" w:type="dxa"/>
          </w:tcPr>
          <w:p w:rsidR="00A3173D" w:rsidRPr="001E05F0" w:rsidRDefault="00A3173D" w:rsidP="009C3F6C"/>
        </w:tc>
      </w:tr>
      <w:tr w:rsidR="00DD0EA8" w:rsidRPr="001E05F0" w:rsidTr="00A3173D">
        <w:tc>
          <w:tcPr>
            <w:tcW w:w="8102" w:type="dxa"/>
            <w:shd w:val="clear" w:color="auto" w:fill="C00000"/>
          </w:tcPr>
          <w:p w:rsidR="00DD0EA8" w:rsidRPr="001E05F0" w:rsidRDefault="00DD0EA8" w:rsidP="00C90E3D">
            <w:pPr>
              <w:pStyle w:val="TOC1"/>
            </w:pPr>
            <w:r w:rsidRPr="001E05F0">
              <w:t>Building Block 3. Ongoing Formative and Summative Assessments</w:t>
            </w:r>
          </w:p>
        </w:tc>
        <w:tc>
          <w:tcPr>
            <w:tcW w:w="1456" w:type="dxa"/>
            <w:shd w:val="clear" w:color="auto" w:fill="C00000"/>
          </w:tcPr>
          <w:p w:rsidR="00DD0EA8" w:rsidRPr="001E05F0" w:rsidRDefault="00DD0EA8" w:rsidP="009C3F6C"/>
        </w:tc>
        <w:tc>
          <w:tcPr>
            <w:tcW w:w="1710" w:type="dxa"/>
            <w:shd w:val="clear" w:color="auto" w:fill="C00000"/>
          </w:tcPr>
          <w:p w:rsidR="00DD0EA8" w:rsidRPr="001E05F0" w:rsidRDefault="00DD0EA8" w:rsidP="009C3F6C"/>
        </w:tc>
        <w:tc>
          <w:tcPr>
            <w:tcW w:w="1350" w:type="dxa"/>
            <w:shd w:val="clear" w:color="auto" w:fill="C00000"/>
          </w:tcPr>
          <w:p w:rsidR="00DD0EA8" w:rsidRPr="001E05F0" w:rsidRDefault="00DD0EA8" w:rsidP="009C3F6C"/>
        </w:tc>
        <w:tc>
          <w:tcPr>
            <w:tcW w:w="1872" w:type="dxa"/>
            <w:shd w:val="clear" w:color="auto" w:fill="C00000"/>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A. The infrastructure is in place for full implementation of screening and diagnostic assessments.</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B. The results of formative assessments are used to adjust intervention to meet the needs of children and students.</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tcPr>
          <w:p w:rsidR="00DD0EA8" w:rsidRPr="001E05F0" w:rsidRDefault="00BF5324" w:rsidP="001E05F0">
            <w:pPr>
              <w:pStyle w:val="TOC7"/>
            </w:pPr>
            <w:r w:rsidRPr="001E05F0">
              <w:rPr>
                <w:szCs w:val="24"/>
              </w:rPr>
              <w:br w:type="page"/>
            </w:r>
            <w:r w:rsidR="00DD0EA8" w:rsidRPr="001E05F0">
              <w:t>C. Summative assessments are used to determine effectiveness of interventions or instructional programs.</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 xml:space="preserve">D. Literacy screenings are used to assess readiness of </w:t>
            </w:r>
            <w:r w:rsidR="00BF5324" w:rsidRPr="001E05F0">
              <w:t>individual children for reading and writing.</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E46818" w:rsidRPr="001E05F0" w:rsidTr="00A3173D">
        <w:tc>
          <w:tcPr>
            <w:tcW w:w="8102" w:type="dxa"/>
            <w:shd w:val="clear" w:color="auto" w:fill="auto"/>
          </w:tcPr>
          <w:p w:rsidR="00E46818" w:rsidRPr="001E05F0" w:rsidRDefault="00A879BC" w:rsidP="00C90E3D">
            <w:pPr>
              <w:pStyle w:val="TOC1"/>
            </w:pPr>
            <w:r w:rsidRPr="001E05F0">
              <w:rPr>
                <w:iCs w:val="0"/>
                <w:szCs w:val="24"/>
              </w:rPr>
              <w:br w:type="page"/>
            </w:r>
          </w:p>
        </w:tc>
        <w:tc>
          <w:tcPr>
            <w:tcW w:w="1456" w:type="dxa"/>
            <w:shd w:val="clear" w:color="auto" w:fill="auto"/>
          </w:tcPr>
          <w:p w:rsidR="00E46818" w:rsidRPr="001E05F0" w:rsidRDefault="00E46818" w:rsidP="00A222CF">
            <w:pPr>
              <w:jc w:val="center"/>
              <w:rPr>
                <w:b/>
              </w:rPr>
            </w:pPr>
            <w:r w:rsidRPr="001E05F0">
              <w:rPr>
                <w:b/>
              </w:rPr>
              <w:t>Fully Operational</w:t>
            </w:r>
          </w:p>
        </w:tc>
        <w:tc>
          <w:tcPr>
            <w:tcW w:w="1710" w:type="dxa"/>
            <w:shd w:val="clear" w:color="auto" w:fill="auto"/>
          </w:tcPr>
          <w:p w:rsidR="00E46818" w:rsidRPr="001E05F0" w:rsidRDefault="00E46818" w:rsidP="00A222CF">
            <w:pPr>
              <w:jc w:val="center"/>
              <w:rPr>
                <w:b/>
              </w:rPr>
            </w:pPr>
          </w:p>
          <w:p w:rsidR="00E46818" w:rsidRPr="001E05F0" w:rsidRDefault="00E46818" w:rsidP="00A222CF">
            <w:pPr>
              <w:jc w:val="center"/>
              <w:rPr>
                <w:b/>
              </w:rPr>
            </w:pPr>
            <w:r w:rsidRPr="001E05F0">
              <w:rPr>
                <w:b/>
              </w:rPr>
              <w:t>Operational</w:t>
            </w:r>
          </w:p>
        </w:tc>
        <w:tc>
          <w:tcPr>
            <w:tcW w:w="1350" w:type="dxa"/>
            <w:shd w:val="clear" w:color="auto" w:fill="auto"/>
          </w:tcPr>
          <w:p w:rsidR="00E46818" w:rsidRPr="001E05F0" w:rsidRDefault="00E46818" w:rsidP="00A222CF">
            <w:pPr>
              <w:jc w:val="center"/>
              <w:rPr>
                <w:b/>
              </w:rPr>
            </w:pPr>
          </w:p>
          <w:p w:rsidR="00E46818" w:rsidRPr="001E05F0" w:rsidRDefault="00E46818" w:rsidP="00A222CF">
            <w:pPr>
              <w:jc w:val="center"/>
              <w:rPr>
                <w:b/>
              </w:rPr>
            </w:pPr>
            <w:r w:rsidRPr="001E05F0">
              <w:rPr>
                <w:b/>
              </w:rPr>
              <w:t>Emergent</w:t>
            </w:r>
          </w:p>
        </w:tc>
        <w:tc>
          <w:tcPr>
            <w:tcW w:w="1872" w:type="dxa"/>
            <w:shd w:val="clear" w:color="auto" w:fill="auto"/>
          </w:tcPr>
          <w:p w:rsidR="00E46818" w:rsidRPr="001E05F0" w:rsidRDefault="00E46818" w:rsidP="00A222CF">
            <w:pPr>
              <w:jc w:val="center"/>
              <w:rPr>
                <w:b/>
              </w:rPr>
            </w:pPr>
          </w:p>
          <w:p w:rsidR="00E46818" w:rsidRPr="001E05F0" w:rsidRDefault="00E46818" w:rsidP="00A222CF">
            <w:pPr>
              <w:jc w:val="center"/>
              <w:rPr>
                <w:b/>
              </w:rPr>
            </w:pPr>
            <w:r w:rsidRPr="001E05F0">
              <w:rPr>
                <w:b/>
              </w:rPr>
              <w:t>Not Addressed</w:t>
            </w:r>
          </w:p>
        </w:tc>
      </w:tr>
      <w:tr w:rsidR="00DD0EA8" w:rsidRPr="001E05F0" w:rsidTr="00A3173D">
        <w:tc>
          <w:tcPr>
            <w:tcW w:w="8102" w:type="dxa"/>
            <w:shd w:val="clear" w:color="auto" w:fill="C00000"/>
          </w:tcPr>
          <w:p w:rsidR="00DD0EA8" w:rsidRPr="001E05F0" w:rsidRDefault="00DD0EA8" w:rsidP="001E05F0">
            <w:pPr>
              <w:pStyle w:val="TOC1"/>
            </w:pPr>
            <w:r w:rsidRPr="001E05F0">
              <w:t>Building Block 4</w:t>
            </w:r>
            <w:r w:rsidR="001E05F0">
              <w:t>.</w:t>
            </w:r>
            <w:r w:rsidRPr="001E05F0">
              <w:t xml:space="preserve">  Best Practices in Literacy Instruction</w:t>
            </w:r>
          </w:p>
        </w:tc>
        <w:tc>
          <w:tcPr>
            <w:tcW w:w="1456" w:type="dxa"/>
            <w:shd w:val="clear" w:color="auto" w:fill="C00000"/>
          </w:tcPr>
          <w:p w:rsidR="00DD0EA8" w:rsidRPr="001E05F0" w:rsidRDefault="00DD0EA8" w:rsidP="009C3F6C"/>
        </w:tc>
        <w:tc>
          <w:tcPr>
            <w:tcW w:w="1710" w:type="dxa"/>
            <w:shd w:val="clear" w:color="auto" w:fill="C00000"/>
          </w:tcPr>
          <w:p w:rsidR="00DD0EA8" w:rsidRPr="001E05F0" w:rsidRDefault="00DD0EA8" w:rsidP="009C3F6C"/>
        </w:tc>
        <w:tc>
          <w:tcPr>
            <w:tcW w:w="1350" w:type="dxa"/>
            <w:shd w:val="clear" w:color="auto" w:fill="C00000"/>
          </w:tcPr>
          <w:p w:rsidR="00DD0EA8" w:rsidRPr="001E05F0" w:rsidRDefault="00DD0EA8" w:rsidP="009C3F6C"/>
        </w:tc>
        <w:tc>
          <w:tcPr>
            <w:tcW w:w="1872" w:type="dxa"/>
            <w:shd w:val="clear" w:color="auto" w:fill="C00000"/>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A. Instructional design and implementation are clearly and consistently aligned with GELS, Head Start Child Development and Early Learning Framework, and Learning Standards for Georgia Pre-Kindergarten.</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B. Research-based instruction is standard practice in the development of phonological awareness, concepts of print (print awareness), alphabet knowledge, writing, and oral language.</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C. High expectations, grounded in developmentally-appropriate practice with a focus on student interest for all learners, are consistently evident.</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shd w:val="clear" w:color="auto" w:fill="C00000"/>
          </w:tcPr>
          <w:p w:rsidR="00DD0EA8" w:rsidRPr="001E05F0" w:rsidRDefault="00DD0EA8" w:rsidP="00C90E3D">
            <w:pPr>
              <w:pStyle w:val="TOC1"/>
            </w:pPr>
            <w:r w:rsidRPr="001E05F0">
              <w:t>Building Block  5. System of Tiered Intervention</w:t>
            </w:r>
          </w:p>
        </w:tc>
        <w:tc>
          <w:tcPr>
            <w:tcW w:w="1456" w:type="dxa"/>
            <w:shd w:val="clear" w:color="auto" w:fill="C00000"/>
          </w:tcPr>
          <w:p w:rsidR="00DD0EA8" w:rsidRPr="001E05F0" w:rsidRDefault="00DD0EA8" w:rsidP="009C3F6C"/>
        </w:tc>
        <w:tc>
          <w:tcPr>
            <w:tcW w:w="1710" w:type="dxa"/>
            <w:shd w:val="clear" w:color="auto" w:fill="C00000"/>
          </w:tcPr>
          <w:p w:rsidR="00DD0EA8" w:rsidRPr="001E05F0" w:rsidRDefault="00DD0EA8" w:rsidP="009C3F6C"/>
        </w:tc>
        <w:tc>
          <w:tcPr>
            <w:tcW w:w="1350" w:type="dxa"/>
            <w:shd w:val="clear" w:color="auto" w:fill="C00000"/>
          </w:tcPr>
          <w:p w:rsidR="00DD0EA8" w:rsidRPr="001E05F0" w:rsidRDefault="00DD0EA8" w:rsidP="009C3F6C"/>
        </w:tc>
        <w:tc>
          <w:tcPr>
            <w:tcW w:w="1872" w:type="dxa"/>
            <w:shd w:val="clear" w:color="auto" w:fill="C00000"/>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A. Infrastructure for a system of tiered-intervention based on screening and guided by progress monitoring is in place.</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shd w:val="clear" w:color="auto" w:fill="C00000"/>
          </w:tcPr>
          <w:p w:rsidR="00DD0EA8" w:rsidRPr="001E05F0" w:rsidRDefault="00DD0EA8" w:rsidP="00C90E3D">
            <w:pPr>
              <w:pStyle w:val="TOC1"/>
            </w:pPr>
            <w:r w:rsidRPr="001E05F0">
              <w:t>Building Block 6. Professional Learning and Resources</w:t>
            </w:r>
          </w:p>
        </w:tc>
        <w:tc>
          <w:tcPr>
            <w:tcW w:w="1456" w:type="dxa"/>
            <w:shd w:val="clear" w:color="auto" w:fill="C00000"/>
          </w:tcPr>
          <w:p w:rsidR="00DD0EA8" w:rsidRPr="001E05F0" w:rsidRDefault="00DD0EA8" w:rsidP="009C3F6C"/>
        </w:tc>
        <w:tc>
          <w:tcPr>
            <w:tcW w:w="1710" w:type="dxa"/>
            <w:shd w:val="clear" w:color="auto" w:fill="C00000"/>
          </w:tcPr>
          <w:p w:rsidR="00DD0EA8" w:rsidRPr="001E05F0" w:rsidRDefault="00DD0EA8" w:rsidP="009C3F6C"/>
        </w:tc>
        <w:tc>
          <w:tcPr>
            <w:tcW w:w="1350" w:type="dxa"/>
            <w:shd w:val="clear" w:color="auto" w:fill="C00000"/>
          </w:tcPr>
          <w:p w:rsidR="00DD0EA8" w:rsidRPr="001E05F0" w:rsidRDefault="00DD0EA8" w:rsidP="009C3F6C"/>
        </w:tc>
        <w:tc>
          <w:tcPr>
            <w:tcW w:w="1872" w:type="dxa"/>
            <w:shd w:val="clear" w:color="auto" w:fill="C00000"/>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A. Community partners receive professional learning in the development of early literacy.</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r w:rsidR="00DD0EA8" w:rsidRPr="001E05F0" w:rsidTr="00A3173D">
        <w:tc>
          <w:tcPr>
            <w:tcW w:w="8102" w:type="dxa"/>
          </w:tcPr>
          <w:p w:rsidR="00DD0EA8" w:rsidRPr="001E05F0" w:rsidRDefault="00DD0EA8" w:rsidP="001E05F0">
            <w:pPr>
              <w:pStyle w:val="TOC7"/>
            </w:pPr>
            <w:r w:rsidRPr="001E05F0">
              <w:t>B. In-service personnel receive professional learning in the development of early literacy.</w:t>
            </w:r>
          </w:p>
        </w:tc>
        <w:tc>
          <w:tcPr>
            <w:tcW w:w="1456" w:type="dxa"/>
          </w:tcPr>
          <w:p w:rsidR="00DD0EA8" w:rsidRPr="001E05F0" w:rsidRDefault="00DD0EA8" w:rsidP="009C3F6C"/>
        </w:tc>
        <w:tc>
          <w:tcPr>
            <w:tcW w:w="1710" w:type="dxa"/>
          </w:tcPr>
          <w:p w:rsidR="00DD0EA8" w:rsidRPr="001E05F0" w:rsidRDefault="00DD0EA8" w:rsidP="009C3F6C"/>
        </w:tc>
        <w:tc>
          <w:tcPr>
            <w:tcW w:w="1350" w:type="dxa"/>
          </w:tcPr>
          <w:p w:rsidR="00DD0EA8" w:rsidRPr="001E05F0" w:rsidRDefault="00DD0EA8" w:rsidP="009C3F6C"/>
        </w:tc>
        <w:tc>
          <w:tcPr>
            <w:tcW w:w="1872" w:type="dxa"/>
          </w:tcPr>
          <w:p w:rsidR="00DD0EA8" w:rsidRPr="001E05F0" w:rsidRDefault="00DD0EA8" w:rsidP="009C3F6C"/>
        </w:tc>
      </w:tr>
    </w:tbl>
    <w:p w:rsidR="00CC159C" w:rsidRPr="001E05F0" w:rsidRDefault="00CC159C" w:rsidP="00023025"/>
    <w:sectPr w:rsidR="00CC159C" w:rsidRPr="001E05F0" w:rsidSect="0081075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12" w:rsidRDefault="00E00D12" w:rsidP="00B06E10">
      <w:r>
        <w:separator/>
      </w:r>
    </w:p>
  </w:endnote>
  <w:endnote w:type="continuationSeparator" w:id="0">
    <w:p w:rsidR="00E00D12" w:rsidRDefault="00E00D12" w:rsidP="00B0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24" w:rsidRDefault="00BF5324">
    <w:pPr>
      <w:pStyle w:val="Footer"/>
    </w:pPr>
  </w:p>
  <w:p w:rsidR="00BF5324" w:rsidRPr="00A32ED2" w:rsidRDefault="00BF5324" w:rsidP="00BF5324">
    <w:pPr>
      <w:pStyle w:val="Footer"/>
      <w:jc w:val="center"/>
      <w:rPr>
        <w:sz w:val="20"/>
        <w:szCs w:val="20"/>
      </w:rPr>
    </w:pPr>
    <w:r w:rsidRPr="00A32ED2">
      <w:rPr>
        <w:sz w:val="20"/>
        <w:szCs w:val="20"/>
      </w:rPr>
      <w:t>Georgia Department of Education</w:t>
    </w:r>
  </w:p>
  <w:p w:rsidR="00BF5324" w:rsidRPr="00A32ED2" w:rsidRDefault="00BF5324" w:rsidP="00BF5324">
    <w:pPr>
      <w:pStyle w:val="Footer"/>
      <w:jc w:val="center"/>
      <w:rPr>
        <w:sz w:val="20"/>
        <w:szCs w:val="20"/>
      </w:rPr>
    </w:pPr>
    <w:r w:rsidRPr="00A32ED2">
      <w:rPr>
        <w:sz w:val="20"/>
        <w:szCs w:val="20"/>
      </w:rPr>
      <w:t xml:space="preserve"> Dr. John D. Barge, State School Superintendent </w:t>
    </w:r>
  </w:p>
  <w:p w:rsidR="00BF5324" w:rsidRPr="00A32ED2" w:rsidRDefault="00BF5933" w:rsidP="00BF5324">
    <w:pPr>
      <w:pStyle w:val="Footer"/>
      <w:jc w:val="center"/>
      <w:rPr>
        <w:sz w:val="20"/>
        <w:szCs w:val="20"/>
      </w:rPr>
    </w:pPr>
    <w:r>
      <w:rPr>
        <w:sz w:val="20"/>
        <w:szCs w:val="20"/>
      </w:rPr>
      <w:fldChar w:fldCharType="begin"/>
    </w:r>
    <w:r w:rsidR="00BF5324">
      <w:rPr>
        <w:sz w:val="20"/>
        <w:szCs w:val="20"/>
      </w:rPr>
      <w:instrText xml:space="preserve"> DATE  \@ "MMMM d, yyyy"  \* MERGEFORMAT </w:instrText>
    </w:r>
    <w:r>
      <w:rPr>
        <w:sz w:val="20"/>
        <w:szCs w:val="20"/>
      </w:rPr>
      <w:fldChar w:fldCharType="separate"/>
    </w:r>
    <w:r w:rsidR="00234B3E">
      <w:rPr>
        <w:noProof/>
        <w:sz w:val="20"/>
        <w:szCs w:val="20"/>
      </w:rPr>
      <w:t>October 18, 2012</w:t>
    </w:r>
    <w:r>
      <w:rPr>
        <w:sz w:val="20"/>
        <w:szCs w:val="20"/>
      </w:rPr>
      <w:fldChar w:fldCharType="end"/>
    </w:r>
    <w:r w:rsidR="00BF5324" w:rsidRPr="00A32ED2">
      <w:rPr>
        <w:sz w:val="20"/>
        <w:szCs w:val="20"/>
      </w:rPr>
      <w:t xml:space="preserve"> •  Page </w:t>
    </w:r>
    <w:r w:rsidRPr="00A32ED2">
      <w:rPr>
        <w:sz w:val="20"/>
        <w:szCs w:val="20"/>
      </w:rPr>
      <w:fldChar w:fldCharType="begin"/>
    </w:r>
    <w:r w:rsidR="00BF5324" w:rsidRPr="00A32ED2">
      <w:rPr>
        <w:sz w:val="20"/>
        <w:szCs w:val="20"/>
      </w:rPr>
      <w:instrText xml:space="preserve"> PAGE  \* Arabic  \* MERGEFORMAT </w:instrText>
    </w:r>
    <w:r w:rsidRPr="00A32ED2">
      <w:rPr>
        <w:sz w:val="20"/>
        <w:szCs w:val="20"/>
      </w:rPr>
      <w:fldChar w:fldCharType="separate"/>
    </w:r>
    <w:r w:rsidR="00E00D12">
      <w:rPr>
        <w:noProof/>
        <w:sz w:val="20"/>
        <w:szCs w:val="20"/>
      </w:rPr>
      <w:t>1</w:t>
    </w:r>
    <w:r w:rsidRPr="00A32ED2">
      <w:rPr>
        <w:sz w:val="20"/>
        <w:szCs w:val="20"/>
      </w:rPr>
      <w:fldChar w:fldCharType="end"/>
    </w:r>
    <w:r w:rsidR="00BF5324" w:rsidRPr="00A32ED2">
      <w:rPr>
        <w:sz w:val="20"/>
        <w:szCs w:val="20"/>
      </w:rPr>
      <w:t xml:space="preserve"> of </w:t>
    </w:r>
    <w:r w:rsidR="006E4943">
      <w:rPr>
        <w:sz w:val="20"/>
        <w:szCs w:val="20"/>
      </w:rPr>
      <w:t>10</w:t>
    </w:r>
    <w:r w:rsidR="00BF5324" w:rsidRPr="00A32ED2">
      <w:rPr>
        <w:sz w:val="20"/>
        <w:szCs w:val="20"/>
      </w:rPr>
      <w:t xml:space="preserve"> pages</w:t>
    </w:r>
  </w:p>
  <w:p w:rsidR="00BF5324" w:rsidRPr="00A32ED2" w:rsidRDefault="00BF5324" w:rsidP="00BF5324">
    <w:pPr>
      <w:pStyle w:val="Footer"/>
      <w:jc w:val="center"/>
      <w:rPr>
        <w:sz w:val="20"/>
        <w:szCs w:val="20"/>
      </w:rPr>
    </w:pPr>
    <w:r w:rsidRPr="00A32ED2">
      <w:rPr>
        <w:sz w:val="20"/>
        <w:szCs w:val="20"/>
      </w:rPr>
      <w:t>All Rights Reserved</w:t>
    </w:r>
  </w:p>
  <w:p w:rsidR="00BF5324" w:rsidRDefault="00BF5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12" w:rsidRDefault="00E00D12" w:rsidP="00B06E10">
      <w:r>
        <w:separator/>
      </w:r>
    </w:p>
  </w:footnote>
  <w:footnote w:type="continuationSeparator" w:id="0">
    <w:p w:rsidR="00E00D12" w:rsidRDefault="00E00D12" w:rsidP="00B06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iCs/>
        <w:color w:val="53757F"/>
        <w:spacing w:val="10"/>
        <w:sz w:val="36"/>
        <w:szCs w:val="36"/>
      </w:rPr>
      <w:alias w:val="Title"/>
      <w:id w:val="77738743"/>
      <w:placeholder>
        <w:docPart w:val="2372AE0A436D4F448AA1ED11479739CF"/>
      </w:placeholder>
      <w:dataBinding w:prefixMappings="xmlns:ns0='http://schemas.openxmlformats.org/package/2006/metadata/core-properties' xmlns:ns1='http://purl.org/dc/elements/1.1/'" w:xpath="/ns0:coreProperties[1]/ns1:title[1]" w:storeItemID="{6C3C8BC8-F283-45AE-878A-BAB7291924A1}"/>
      <w:text/>
    </w:sdtPr>
    <w:sdtEndPr/>
    <w:sdtContent>
      <w:p w:rsidR="00B06E10" w:rsidRDefault="00B06E10" w:rsidP="00B06E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06E10">
          <w:rPr>
            <w:rFonts w:ascii="Cambria" w:hAnsi="Cambria"/>
            <w:b/>
            <w:iCs/>
            <w:color w:val="53757F"/>
            <w:spacing w:val="10"/>
            <w:sz w:val="36"/>
            <w:szCs w:val="36"/>
          </w:rPr>
          <w:t>Georgia Literacy Plan Birth-to-Five</w:t>
        </w:r>
        <w:r>
          <w:rPr>
            <w:rFonts w:ascii="Cambria" w:hAnsi="Cambria"/>
            <w:b/>
            <w:iCs/>
            <w:color w:val="53757F"/>
            <w:spacing w:val="10"/>
            <w:sz w:val="36"/>
            <w:szCs w:val="36"/>
          </w:rPr>
          <w:t xml:space="preserve"> Needs Assessment for Literacy</w:t>
        </w:r>
      </w:p>
    </w:sdtContent>
  </w:sdt>
  <w:p w:rsidR="00B06E10" w:rsidRDefault="00B06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2180"/>
    <w:multiLevelType w:val="hybridMultilevel"/>
    <w:tmpl w:val="A740BA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0754"/>
    <w:rsid w:val="00023025"/>
    <w:rsid w:val="000257E1"/>
    <w:rsid w:val="000C35A6"/>
    <w:rsid w:val="000E0581"/>
    <w:rsid w:val="000E426C"/>
    <w:rsid w:val="000E66B2"/>
    <w:rsid w:val="00116C4F"/>
    <w:rsid w:val="001319AB"/>
    <w:rsid w:val="001841C9"/>
    <w:rsid w:val="001C6415"/>
    <w:rsid w:val="001E05F0"/>
    <w:rsid w:val="002115D5"/>
    <w:rsid w:val="00234B3E"/>
    <w:rsid w:val="002603E3"/>
    <w:rsid w:val="002A50E3"/>
    <w:rsid w:val="002B395B"/>
    <w:rsid w:val="002E0632"/>
    <w:rsid w:val="002F6583"/>
    <w:rsid w:val="00304F44"/>
    <w:rsid w:val="00306FBC"/>
    <w:rsid w:val="00313978"/>
    <w:rsid w:val="00331427"/>
    <w:rsid w:val="00345925"/>
    <w:rsid w:val="003E3664"/>
    <w:rsid w:val="003F61AE"/>
    <w:rsid w:val="0042120A"/>
    <w:rsid w:val="004B25E7"/>
    <w:rsid w:val="004C0F1B"/>
    <w:rsid w:val="004E1D8B"/>
    <w:rsid w:val="004E7A01"/>
    <w:rsid w:val="004F166A"/>
    <w:rsid w:val="004F4E72"/>
    <w:rsid w:val="00507829"/>
    <w:rsid w:val="00524ADB"/>
    <w:rsid w:val="005B1E57"/>
    <w:rsid w:val="005D37C9"/>
    <w:rsid w:val="005E70B1"/>
    <w:rsid w:val="005F74F3"/>
    <w:rsid w:val="0060767C"/>
    <w:rsid w:val="006217C2"/>
    <w:rsid w:val="006306CF"/>
    <w:rsid w:val="0064659C"/>
    <w:rsid w:val="00665E40"/>
    <w:rsid w:val="006C4E44"/>
    <w:rsid w:val="006E4943"/>
    <w:rsid w:val="006F794E"/>
    <w:rsid w:val="0072052D"/>
    <w:rsid w:val="007320C3"/>
    <w:rsid w:val="00732550"/>
    <w:rsid w:val="007724EC"/>
    <w:rsid w:val="007D6270"/>
    <w:rsid w:val="007F1AE6"/>
    <w:rsid w:val="00810754"/>
    <w:rsid w:val="00827202"/>
    <w:rsid w:val="008674BA"/>
    <w:rsid w:val="00872CBB"/>
    <w:rsid w:val="008901DF"/>
    <w:rsid w:val="008C1297"/>
    <w:rsid w:val="008D3A23"/>
    <w:rsid w:val="008D4680"/>
    <w:rsid w:val="008D5352"/>
    <w:rsid w:val="008E54B8"/>
    <w:rsid w:val="008F303C"/>
    <w:rsid w:val="00902338"/>
    <w:rsid w:val="00913CD3"/>
    <w:rsid w:val="00946484"/>
    <w:rsid w:val="009F69A1"/>
    <w:rsid w:val="00A13980"/>
    <w:rsid w:val="00A219DC"/>
    <w:rsid w:val="00A27CC1"/>
    <w:rsid w:val="00A3173D"/>
    <w:rsid w:val="00A376BC"/>
    <w:rsid w:val="00A42A1D"/>
    <w:rsid w:val="00A879BC"/>
    <w:rsid w:val="00AA4F65"/>
    <w:rsid w:val="00AE2DA2"/>
    <w:rsid w:val="00AF76DE"/>
    <w:rsid w:val="00B06E10"/>
    <w:rsid w:val="00B83DA7"/>
    <w:rsid w:val="00B84991"/>
    <w:rsid w:val="00B91337"/>
    <w:rsid w:val="00B97256"/>
    <w:rsid w:val="00BF5324"/>
    <w:rsid w:val="00BF5933"/>
    <w:rsid w:val="00C3214F"/>
    <w:rsid w:val="00C7277A"/>
    <w:rsid w:val="00C90E3D"/>
    <w:rsid w:val="00CA64ED"/>
    <w:rsid w:val="00CB21F3"/>
    <w:rsid w:val="00CC159C"/>
    <w:rsid w:val="00D025D9"/>
    <w:rsid w:val="00D31001"/>
    <w:rsid w:val="00D36C1F"/>
    <w:rsid w:val="00D502E8"/>
    <w:rsid w:val="00D632FC"/>
    <w:rsid w:val="00DA7B16"/>
    <w:rsid w:val="00DB0B57"/>
    <w:rsid w:val="00DD0EA8"/>
    <w:rsid w:val="00E00D12"/>
    <w:rsid w:val="00E40C7D"/>
    <w:rsid w:val="00E46818"/>
    <w:rsid w:val="00EA253D"/>
    <w:rsid w:val="00EC4672"/>
    <w:rsid w:val="00EC546D"/>
    <w:rsid w:val="00F36281"/>
    <w:rsid w:val="00F507E2"/>
    <w:rsid w:val="00F673D6"/>
    <w:rsid w:val="00FB7CDF"/>
    <w:rsid w:val="00FC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07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0754"/>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
    <w:unhideWhenUsed/>
    <w:qFormat/>
    <w:rsid w:val="008107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754"/>
    <w:rPr>
      <w:rFonts w:ascii="Arial" w:eastAsia="Times New Roman" w:hAnsi="Arial" w:cs="Arial"/>
      <w:b/>
      <w:bCs/>
      <w:kern w:val="32"/>
      <w:sz w:val="32"/>
      <w:szCs w:val="32"/>
    </w:rPr>
  </w:style>
  <w:style w:type="character" w:customStyle="1" w:styleId="Heading2Char">
    <w:name w:val="Heading 2 Char"/>
    <w:basedOn w:val="DefaultParagraphFont"/>
    <w:link w:val="Heading2"/>
    <w:rsid w:val="00810754"/>
    <w:rPr>
      <w:rFonts w:ascii="Arial" w:eastAsia="Times New Roman" w:hAnsi="Arial" w:cs="Arial"/>
      <w:b/>
      <w:bCs/>
      <w:i/>
      <w:iCs/>
      <w:sz w:val="28"/>
      <w:szCs w:val="28"/>
    </w:rPr>
  </w:style>
  <w:style w:type="paragraph" w:styleId="BodyTextIndent">
    <w:name w:val="Body Text Indent"/>
    <w:basedOn w:val="Normal"/>
    <w:link w:val="BodyTextIndentChar"/>
    <w:rsid w:val="00810754"/>
    <w:pPr>
      <w:spacing w:after="120"/>
      <w:ind w:left="360"/>
    </w:pPr>
  </w:style>
  <w:style w:type="character" w:customStyle="1" w:styleId="BodyTextIndentChar">
    <w:name w:val="Body Text Indent Char"/>
    <w:basedOn w:val="DefaultParagraphFont"/>
    <w:link w:val="BodyTextIndent"/>
    <w:rsid w:val="00810754"/>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810754"/>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unhideWhenUsed/>
    <w:rsid w:val="00B06E10"/>
    <w:pPr>
      <w:tabs>
        <w:tab w:val="center" w:pos="4680"/>
        <w:tab w:val="right" w:pos="9360"/>
      </w:tabs>
    </w:pPr>
  </w:style>
  <w:style w:type="character" w:customStyle="1" w:styleId="HeaderChar">
    <w:name w:val="Header Char"/>
    <w:basedOn w:val="DefaultParagraphFont"/>
    <w:link w:val="Header"/>
    <w:uiPriority w:val="99"/>
    <w:rsid w:val="00B06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E10"/>
    <w:pPr>
      <w:tabs>
        <w:tab w:val="center" w:pos="4680"/>
        <w:tab w:val="right" w:pos="9360"/>
      </w:tabs>
    </w:pPr>
  </w:style>
  <w:style w:type="character" w:customStyle="1" w:styleId="FooterChar">
    <w:name w:val="Footer Char"/>
    <w:basedOn w:val="DefaultParagraphFont"/>
    <w:link w:val="Footer"/>
    <w:uiPriority w:val="99"/>
    <w:rsid w:val="00B06E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E10"/>
    <w:rPr>
      <w:rFonts w:ascii="Tahoma" w:hAnsi="Tahoma" w:cs="Tahoma"/>
      <w:sz w:val="16"/>
      <w:szCs w:val="16"/>
    </w:rPr>
  </w:style>
  <w:style w:type="character" w:customStyle="1" w:styleId="BalloonTextChar">
    <w:name w:val="Balloon Text Char"/>
    <w:basedOn w:val="DefaultParagraphFont"/>
    <w:link w:val="BalloonText"/>
    <w:uiPriority w:val="99"/>
    <w:semiHidden/>
    <w:rsid w:val="00B06E10"/>
    <w:rPr>
      <w:rFonts w:ascii="Tahoma" w:eastAsia="Times New Roman" w:hAnsi="Tahoma" w:cs="Tahoma"/>
      <w:sz w:val="16"/>
      <w:szCs w:val="16"/>
    </w:rPr>
  </w:style>
  <w:style w:type="table" w:styleId="TableGrid">
    <w:name w:val="Table Grid"/>
    <w:basedOn w:val="TableNormal"/>
    <w:uiPriority w:val="59"/>
    <w:rsid w:val="00DD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C90E3D"/>
    <w:pPr>
      <w:tabs>
        <w:tab w:val="left" w:pos="720"/>
      </w:tabs>
      <w:spacing w:after="100"/>
      <w:ind w:left="990" w:hanging="990"/>
    </w:pPr>
    <w:rPr>
      <w:b/>
      <w:iCs/>
      <w:noProof/>
      <w:sz w:val="22"/>
      <w:szCs w:val="21"/>
    </w:rPr>
  </w:style>
  <w:style w:type="paragraph" w:styleId="TOC7">
    <w:name w:val="toc 7"/>
    <w:basedOn w:val="Normal"/>
    <w:next w:val="Normal"/>
    <w:autoRedefine/>
    <w:uiPriority w:val="39"/>
    <w:unhideWhenUsed/>
    <w:rsid w:val="001E05F0"/>
    <w:pPr>
      <w:tabs>
        <w:tab w:val="left" w:pos="720"/>
      </w:tabs>
      <w:spacing w:after="100"/>
      <w:ind w:left="990" w:hanging="270"/>
    </w:pPr>
    <w:rPr>
      <w:iCs/>
      <w:noProof/>
      <w:sz w:val="22"/>
      <w:szCs w:val="22"/>
    </w:rPr>
  </w:style>
  <w:style w:type="paragraph" w:customStyle="1" w:styleId="Default">
    <w:name w:val="Default"/>
    <w:rsid w:val="000C35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07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0754"/>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
    <w:unhideWhenUsed/>
    <w:qFormat/>
    <w:rsid w:val="008107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754"/>
    <w:rPr>
      <w:rFonts w:ascii="Arial" w:eastAsia="Times New Roman" w:hAnsi="Arial" w:cs="Arial"/>
      <w:b/>
      <w:bCs/>
      <w:kern w:val="32"/>
      <w:sz w:val="32"/>
      <w:szCs w:val="32"/>
    </w:rPr>
  </w:style>
  <w:style w:type="character" w:customStyle="1" w:styleId="Heading2Char">
    <w:name w:val="Heading 2 Char"/>
    <w:basedOn w:val="DefaultParagraphFont"/>
    <w:link w:val="Heading2"/>
    <w:rsid w:val="00810754"/>
    <w:rPr>
      <w:rFonts w:ascii="Arial" w:eastAsia="Times New Roman" w:hAnsi="Arial" w:cs="Arial"/>
      <w:b/>
      <w:bCs/>
      <w:i/>
      <w:iCs/>
      <w:sz w:val="28"/>
      <w:szCs w:val="28"/>
    </w:rPr>
  </w:style>
  <w:style w:type="paragraph" w:styleId="BodyTextIndent">
    <w:name w:val="Body Text Indent"/>
    <w:basedOn w:val="Normal"/>
    <w:link w:val="BodyTextIndentChar"/>
    <w:rsid w:val="00810754"/>
    <w:pPr>
      <w:spacing w:after="120"/>
      <w:ind w:left="360"/>
    </w:pPr>
  </w:style>
  <w:style w:type="character" w:customStyle="1" w:styleId="BodyTextIndentChar">
    <w:name w:val="Body Text Indent Char"/>
    <w:basedOn w:val="DefaultParagraphFont"/>
    <w:link w:val="BodyTextIndent"/>
    <w:rsid w:val="00810754"/>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810754"/>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unhideWhenUsed/>
    <w:rsid w:val="00B06E10"/>
    <w:pPr>
      <w:tabs>
        <w:tab w:val="center" w:pos="4680"/>
        <w:tab w:val="right" w:pos="9360"/>
      </w:tabs>
    </w:pPr>
  </w:style>
  <w:style w:type="character" w:customStyle="1" w:styleId="HeaderChar">
    <w:name w:val="Header Char"/>
    <w:basedOn w:val="DefaultParagraphFont"/>
    <w:link w:val="Header"/>
    <w:uiPriority w:val="99"/>
    <w:rsid w:val="00B06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E10"/>
    <w:pPr>
      <w:tabs>
        <w:tab w:val="center" w:pos="4680"/>
        <w:tab w:val="right" w:pos="9360"/>
      </w:tabs>
    </w:pPr>
  </w:style>
  <w:style w:type="character" w:customStyle="1" w:styleId="FooterChar">
    <w:name w:val="Footer Char"/>
    <w:basedOn w:val="DefaultParagraphFont"/>
    <w:link w:val="Footer"/>
    <w:uiPriority w:val="99"/>
    <w:rsid w:val="00B06E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E10"/>
    <w:rPr>
      <w:rFonts w:ascii="Tahoma" w:hAnsi="Tahoma" w:cs="Tahoma"/>
      <w:sz w:val="16"/>
      <w:szCs w:val="16"/>
    </w:rPr>
  </w:style>
  <w:style w:type="character" w:customStyle="1" w:styleId="BalloonTextChar">
    <w:name w:val="Balloon Text Char"/>
    <w:basedOn w:val="DefaultParagraphFont"/>
    <w:link w:val="BalloonText"/>
    <w:uiPriority w:val="99"/>
    <w:semiHidden/>
    <w:rsid w:val="00B06E10"/>
    <w:rPr>
      <w:rFonts w:ascii="Tahoma" w:eastAsia="Times New Roman" w:hAnsi="Tahoma" w:cs="Tahoma"/>
      <w:sz w:val="16"/>
      <w:szCs w:val="16"/>
    </w:rPr>
  </w:style>
  <w:style w:type="table" w:styleId="TableGrid">
    <w:name w:val="Table Grid"/>
    <w:basedOn w:val="TableNormal"/>
    <w:uiPriority w:val="59"/>
    <w:rsid w:val="00DD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C90E3D"/>
    <w:pPr>
      <w:tabs>
        <w:tab w:val="left" w:pos="720"/>
      </w:tabs>
      <w:spacing w:after="100"/>
      <w:ind w:left="990" w:hanging="990"/>
    </w:pPr>
    <w:rPr>
      <w:b/>
      <w:iCs/>
      <w:noProof/>
      <w:sz w:val="22"/>
      <w:szCs w:val="21"/>
    </w:rPr>
  </w:style>
  <w:style w:type="paragraph" w:styleId="TOC7">
    <w:name w:val="toc 7"/>
    <w:basedOn w:val="Normal"/>
    <w:next w:val="Normal"/>
    <w:autoRedefine/>
    <w:uiPriority w:val="39"/>
    <w:unhideWhenUsed/>
    <w:rsid w:val="001E05F0"/>
    <w:pPr>
      <w:tabs>
        <w:tab w:val="left" w:pos="720"/>
      </w:tabs>
      <w:spacing w:after="100"/>
      <w:ind w:left="990" w:hanging="270"/>
    </w:pPr>
    <w:rPr>
      <w:iCs/>
      <w:noProof/>
      <w:sz w:val="22"/>
      <w:szCs w:val="22"/>
    </w:rPr>
  </w:style>
  <w:style w:type="paragraph" w:customStyle="1" w:styleId="Default">
    <w:name w:val="Default"/>
    <w:rsid w:val="000C35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72AE0A436D4F448AA1ED11479739CF"/>
        <w:category>
          <w:name w:val="General"/>
          <w:gallery w:val="placeholder"/>
        </w:category>
        <w:types>
          <w:type w:val="bbPlcHdr"/>
        </w:types>
        <w:behaviors>
          <w:behavior w:val="content"/>
        </w:behaviors>
        <w:guid w:val="{67CA5279-90C0-43A2-9A5F-51ECA9DDA8F0}"/>
      </w:docPartPr>
      <w:docPartBody>
        <w:p w:rsidR="00CE7DDE" w:rsidRDefault="00FD1CC8" w:rsidP="00FD1CC8">
          <w:pPr>
            <w:pStyle w:val="2372AE0A436D4F448AA1ED11479739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FD1CC8"/>
    <w:rsid w:val="0003126F"/>
    <w:rsid w:val="0019588A"/>
    <w:rsid w:val="001A2E5D"/>
    <w:rsid w:val="001B2FBA"/>
    <w:rsid w:val="002C5432"/>
    <w:rsid w:val="002E3A28"/>
    <w:rsid w:val="005F0C34"/>
    <w:rsid w:val="00927BA6"/>
    <w:rsid w:val="00B02B9F"/>
    <w:rsid w:val="00CE7DDE"/>
    <w:rsid w:val="00DD7CAF"/>
    <w:rsid w:val="00FD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72AE0A436D4F448AA1ED11479739CF">
    <w:name w:val="2372AE0A436D4F448AA1ED11479739CF"/>
    <w:rsid w:val="00FD1CC8"/>
  </w:style>
  <w:style w:type="paragraph" w:customStyle="1" w:styleId="4C4BB827700040E89FF14CDFA2523B9C">
    <w:name w:val="4C4BB827700040E89FF14CDFA2523B9C"/>
    <w:rsid w:val="002E3A28"/>
  </w:style>
  <w:style w:type="paragraph" w:customStyle="1" w:styleId="89B78915AE774F7493456A3D1DA18E11">
    <w:name w:val="89B78915AE774F7493456A3D1DA18E11"/>
    <w:rsid w:val="002E3A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02CBA-FCFD-49BF-8218-E7C52BFF4D37}"/>
</file>

<file path=customXml/itemProps2.xml><?xml version="1.0" encoding="utf-8"?>
<ds:datastoreItem xmlns:ds="http://schemas.openxmlformats.org/officeDocument/2006/customXml" ds:itemID="{14E66DAE-8D68-42D8-885C-7CBFB73B8004}"/>
</file>

<file path=customXml/itemProps3.xml><?xml version="1.0" encoding="utf-8"?>
<ds:datastoreItem xmlns:ds="http://schemas.openxmlformats.org/officeDocument/2006/customXml" ds:itemID="{6C56ADDC-F622-48DA-B11B-8C65E5DEAA59}"/>
</file>

<file path=docProps/app.xml><?xml version="1.0" encoding="utf-8"?>
<Properties xmlns="http://schemas.openxmlformats.org/officeDocument/2006/extended-properties" xmlns:vt="http://schemas.openxmlformats.org/officeDocument/2006/docPropsVTypes">
  <Template>Normal.dotm</Template>
  <TotalTime>1</TotalTime>
  <Pages>11</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Georgia Literacy Plan Birth-to-Five Needs Assessment for Literacy</vt:lpstr>
    </vt:vector>
  </TitlesOfParts>
  <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Literacy Plan Birth-to-Five Needs Assessment for Literacy</dc:title>
  <dc:subject/>
  <dc:creator>Amanda Beaty</dc:creator>
  <cp:lastModifiedBy>Beverly Cox</cp:lastModifiedBy>
  <cp:revision>2</cp:revision>
  <cp:lastPrinted>2012-08-04T20:18:00Z</cp:lastPrinted>
  <dcterms:created xsi:type="dcterms:W3CDTF">2012-10-18T15:38:00Z</dcterms:created>
  <dcterms:modified xsi:type="dcterms:W3CDTF">2012-10-18T15:38:00Z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