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5A8" w:rsidRDefault="006A35A8" w:rsidP="00885913">
      <w:pPr>
        <w:autoSpaceDE w:val="0"/>
        <w:autoSpaceDN w:val="0"/>
        <w:adjustRightInd w:val="0"/>
        <w:spacing w:after="0" w:line="240" w:lineRule="auto"/>
        <w:jc w:val="center"/>
        <w:rPr>
          <w:rFonts w:ascii="Book Antiqua" w:hAnsi="Book Antiqua" w:cs="Times New Roman"/>
          <w:b/>
          <w:bCs/>
          <w:sz w:val="24"/>
          <w:szCs w:val="24"/>
        </w:rPr>
      </w:pPr>
      <w:r w:rsidRPr="006A35A8">
        <w:rPr>
          <w:rFonts w:ascii="Book Antiqua" w:hAnsi="Book Antiqua" w:cs="Times New Roman"/>
          <w:b/>
          <w:bCs/>
          <w:sz w:val="24"/>
          <w:szCs w:val="24"/>
        </w:rPr>
        <w:t>Mainstream Teacher of ELs Professional Learning Record</w:t>
      </w:r>
      <w:r w:rsidR="003E1EAD">
        <w:rPr>
          <w:rFonts w:ascii="Book Antiqua" w:hAnsi="Book Antiqua" w:cs="Times New Roman"/>
          <w:b/>
          <w:bCs/>
          <w:sz w:val="24"/>
          <w:szCs w:val="24"/>
        </w:rPr>
        <w:t xml:space="preserve"> – 2014/2015</w:t>
      </w:r>
    </w:p>
    <w:p w:rsidR="006A35A8" w:rsidRPr="006A35A8" w:rsidRDefault="006A35A8" w:rsidP="00885913">
      <w:pPr>
        <w:autoSpaceDE w:val="0"/>
        <w:autoSpaceDN w:val="0"/>
        <w:adjustRightInd w:val="0"/>
        <w:spacing w:after="0" w:line="240" w:lineRule="auto"/>
        <w:rPr>
          <w:rFonts w:ascii="Book Antiqua" w:hAnsi="Book Antiqua" w:cs="Times New Roman"/>
          <w:b/>
          <w:bCs/>
          <w:sz w:val="24"/>
          <w:szCs w:val="24"/>
        </w:rPr>
      </w:pPr>
    </w:p>
    <w:p w:rsidR="006A35A8" w:rsidRPr="006A35A8" w:rsidRDefault="006A35A8" w:rsidP="00885913">
      <w:pPr>
        <w:autoSpaceDE w:val="0"/>
        <w:autoSpaceDN w:val="0"/>
        <w:adjustRightInd w:val="0"/>
        <w:spacing w:after="0" w:line="240" w:lineRule="auto"/>
        <w:rPr>
          <w:rFonts w:ascii="Book Antiqua" w:hAnsi="Book Antiqua" w:cs="Times New Roman"/>
          <w:b/>
          <w:bCs/>
          <w:sz w:val="24"/>
          <w:szCs w:val="24"/>
        </w:rPr>
      </w:pPr>
      <w:r w:rsidRPr="006A35A8">
        <w:rPr>
          <w:rFonts w:ascii="Book Antiqua" w:hAnsi="Book Antiqua" w:cs="Times New Roman"/>
          <w:b/>
          <w:bCs/>
          <w:sz w:val="24"/>
          <w:szCs w:val="24"/>
        </w:rPr>
        <w:t>Name: _________________________</w:t>
      </w:r>
      <w:r w:rsidRPr="006A35A8">
        <w:rPr>
          <w:rFonts w:ascii="Book Antiqua" w:hAnsi="Book Antiqua" w:cs="Times New Roman"/>
          <w:b/>
          <w:bCs/>
          <w:sz w:val="24"/>
          <w:szCs w:val="24"/>
        </w:rPr>
        <w:tab/>
      </w:r>
      <w:r w:rsidR="004B6384">
        <w:rPr>
          <w:rFonts w:ascii="Book Antiqua" w:hAnsi="Book Antiqua" w:cs="Times New Roman"/>
          <w:b/>
          <w:bCs/>
          <w:sz w:val="24"/>
          <w:szCs w:val="24"/>
        </w:rPr>
        <w:t>School:  _________</w:t>
      </w:r>
      <w:r w:rsidR="00885913">
        <w:rPr>
          <w:rFonts w:ascii="Book Antiqua" w:hAnsi="Book Antiqua" w:cs="Times New Roman"/>
          <w:b/>
          <w:bCs/>
          <w:sz w:val="24"/>
          <w:szCs w:val="24"/>
        </w:rPr>
        <w:tab/>
      </w:r>
      <w:r w:rsidRPr="006A35A8">
        <w:rPr>
          <w:rFonts w:ascii="Book Antiqua" w:hAnsi="Book Antiqua" w:cs="Times New Roman"/>
          <w:b/>
          <w:bCs/>
          <w:sz w:val="24"/>
          <w:szCs w:val="24"/>
        </w:rPr>
        <w:t>Position/Subject Area: ___</w:t>
      </w:r>
      <w:r w:rsidR="00885913">
        <w:rPr>
          <w:rFonts w:ascii="Book Antiqua" w:hAnsi="Book Antiqua" w:cs="Times New Roman"/>
          <w:b/>
          <w:bCs/>
          <w:sz w:val="24"/>
          <w:szCs w:val="24"/>
        </w:rPr>
        <w:t>_______</w:t>
      </w:r>
      <w:r w:rsidRPr="006A35A8">
        <w:rPr>
          <w:rFonts w:ascii="Book Antiqua" w:hAnsi="Book Antiqua" w:cs="Times New Roman"/>
          <w:b/>
          <w:bCs/>
          <w:sz w:val="24"/>
          <w:szCs w:val="24"/>
        </w:rPr>
        <w:t>____</w:t>
      </w:r>
    </w:p>
    <w:p w:rsidR="006A35A8" w:rsidRPr="006A35A8" w:rsidRDefault="006A35A8" w:rsidP="00885913">
      <w:pPr>
        <w:autoSpaceDE w:val="0"/>
        <w:autoSpaceDN w:val="0"/>
        <w:adjustRightInd w:val="0"/>
        <w:spacing w:after="0" w:line="240" w:lineRule="auto"/>
        <w:rPr>
          <w:rFonts w:ascii="Book Antiqua" w:hAnsi="Book Antiqua" w:cs="Times New Roman"/>
          <w:b/>
          <w:bCs/>
          <w:sz w:val="24"/>
          <w:szCs w:val="24"/>
        </w:rPr>
      </w:pPr>
    </w:p>
    <w:p w:rsidR="006A35A8" w:rsidRPr="004B6384" w:rsidRDefault="006A35A8" w:rsidP="00885913">
      <w:pPr>
        <w:autoSpaceDE w:val="0"/>
        <w:autoSpaceDN w:val="0"/>
        <w:adjustRightInd w:val="0"/>
        <w:spacing w:after="0" w:line="240" w:lineRule="auto"/>
        <w:rPr>
          <w:rFonts w:ascii="Book Antiqua" w:hAnsi="Book Antiqua" w:cs="Times New Roman"/>
          <w:bCs/>
          <w:i/>
          <w:sz w:val="18"/>
          <w:szCs w:val="18"/>
        </w:rPr>
      </w:pPr>
      <w:r w:rsidRPr="004B6384">
        <w:rPr>
          <w:rFonts w:ascii="Book Antiqua" w:hAnsi="Book Antiqua" w:cs="Times New Roman"/>
          <w:bCs/>
          <w:i/>
          <w:sz w:val="18"/>
          <w:szCs w:val="18"/>
        </w:rPr>
        <w:t xml:space="preserve">The purpose of this form is to document the mandatory, sustained professional learning specifically related to best practices for instruction with English Learners.   This form is ONLY to record your participation for Title III monitoring documentation.    It does record participation for PLUs.   </w:t>
      </w:r>
      <w:r w:rsidR="00FC41F5" w:rsidRPr="004B6384">
        <w:rPr>
          <w:rFonts w:ascii="Book Antiqua" w:hAnsi="Book Antiqua" w:cs="Times New Roman"/>
          <w:bCs/>
          <w:i/>
          <w:sz w:val="18"/>
          <w:szCs w:val="18"/>
        </w:rPr>
        <w:t>Mandatory video sessions are described for you.   As you participate in additional professional learning specific to English Learners throughout the year, record the information on the blank lines (ex. PL with your ESOL teacher, attendance at conference sessions, etc.).   Additional documentation such as a copy of the agenda, handouts, sign in sheets, etc. must be provided for additional sessions listed.</w:t>
      </w:r>
    </w:p>
    <w:p w:rsidR="00A03F47" w:rsidRDefault="00A03F47" w:rsidP="00885913">
      <w:pPr>
        <w:spacing w:after="0" w:line="240" w:lineRule="auto"/>
        <w:rPr>
          <w:rFonts w:ascii="Book Antiqua" w:hAnsi="Book Antiqua" w:cs="Times New Roman"/>
          <w:sz w:val="24"/>
          <w:szCs w:val="24"/>
        </w:rPr>
      </w:pPr>
    </w:p>
    <w:tbl>
      <w:tblPr>
        <w:tblStyle w:val="TableGrid"/>
        <w:tblW w:w="5000" w:type="pct"/>
        <w:tblLook w:val="04A0" w:firstRow="1" w:lastRow="0" w:firstColumn="1" w:lastColumn="0" w:noHBand="0" w:noVBand="1"/>
      </w:tblPr>
      <w:tblGrid>
        <w:gridCol w:w="2351"/>
        <w:gridCol w:w="1031"/>
        <w:gridCol w:w="7634"/>
      </w:tblGrid>
      <w:tr w:rsidR="00FC41F5" w:rsidTr="00FC41F5">
        <w:tc>
          <w:tcPr>
            <w:tcW w:w="1067" w:type="pct"/>
          </w:tcPr>
          <w:p w:rsidR="00FC41F5" w:rsidRPr="00885913" w:rsidRDefault="00FC41F5" w:rsidP="00885913">
            <w:pPr>
              <w:rPr>
                <w:rFonts w:ascii="Book Antiqua" w:hAnsi="Book Antiqua"/>
                <w:i/>
                <w:sz w:val="20"/>
                <w:szCs w:val="20"/>
              </w:rPr>
            </w:pPr>
            <w:r>
              <w:rPr>
                <w:rFonts w:ascii="Book Antiqua" w:hAnsi="Book Antiqua"/>
                <w:i/>
                <w:sz w:val="20"/>
                <w:szCs w:val="20"/>
              </w:rPr>
              <w:t>Required Learning Experiences</w:t>
            </w:r>
          </w:p>
        </w:tc>
        <w:tc>
          <w:tcPr>
            <w:tcW w:w="468" w:type="pct"/>
          </w:tcPr>
          <w:p w:rsidR="00FC41F5" w:rsidRPr="00885913" w:rsidRDefault="00FC41F5" w:rsidP="00885913">
            <w:pPr>
              <w:jc w:val="center"/>
              <w:rPr>
                <w:rFonts w:ascii="Book Antiqua" w:hAnsi="Book Antiqua"/>
                <w:i/>
                <w:sz w:val="20"/>
                <w:szCs w:val="20"/>
              </w:rPr>
            </w:pPr>
            <w:r w:rsidRPr="00885913">
              <w:rPr>
                <w:rFonts w:ascii="Book Antiqua" w:hAnsi="Book Antiqua"/>
                <w:i/>
                <w:sz w:val="20"/>
                <w:szCs w:val="20"/>
              </w:rPr>
              <w:t>Date</w:t>
            </w:r>
          </w:p>
        </w:tc>
        <w:tc>
          <w:tcPr>
            <w:tcW w:w="3464" w:type="pct"/>
            <w:tcBorders>
              <w:right w:val="single" w:sz="4" w:space="0" w:color="auto"/>
            </w:tcBorders>
          </w:tcPr>
          <w:p w:rsidR="00FC41F5" w:rsidRPr="00885913" w:rsidRDefault="00FC41F5" w:rsidP="00885913">
            <w:pPr>
              <w:rPr>
                <w:rFonts w:ascii="Book Antiqua" w:hAnsi="Book Antiqua"/>
                <w:i/>
                <w:sz w:val="20"/>
                <w:szCs w:val="20"/>
              </w:rPr>
            </w:pPr>
            <w:r>
              <w:rPr>
                <w:rFonts w:ascii="Book Antiqua" w:hAnsi="Book Antiqua"/>
                <w:i/>
                <w:sz w:val="20"/>
                <w:szCs w:val="20"/>
              </w:rPr>
              <w:t>Topics</w:t>
            </w:r>
          </w:p>
        </w:tc>
      </w:tr>
      <w:tr w:rsidR="00FC41F5" w:rsidTr="00FC41F5">
        <w:tc>
          <w:tcPr>
            <w:tcW w:w="1067" w:type="pct"/>
          </w:tcPr>
          <w:p w:rsidR="00FC41F5" w:rsidRPr="00885913" w:rsidRDefault="00FC41F5" w:rsidP="003E1EAD">
            <w:pPr>
              <w:rPr>
                <w:rFonts w:ascii="Book Antiqua" w:hAnsi="Book Antiqua"/>
                <w:sz w:val="18"/>
                <w:szCs w:val="18"/>
              </w:rPr>
            </w:pPr>
            <w:r>
              <w:rPr>
                <w:rFonts w:ascii="Book Antiqua" w:hAnsi="Book Antiqua"/>
                <w:sz w:val="18"/>
                <w:szCs w:val="18"/>
              </w:rPr>
              <w:t>Beginning of Year EL Video</w:t>
            </w:r>
          </w:p>
        </w:tc>
        <w:tc>
          <w:tcPr>
            <w:tcW w:w="468" w:type="pct"/>
          </w:tcPr>
          <w:p w:rsidR="00FC41F5" w:rsidRDefault="00FC41F5" w:rsidP="00885913">
            <w:pPr>
              <w:rPr>
                <w:rFonts w:ascii="Book Antiqua" w:hAnsi="Book Antiqua"/>
                <w:sz w:val="24"/>
                <w:szCs w:val="24"/>
              </w:rPr>
            </w:pPr>
          </w:p>
        </w:tc>
        <w:tc>
          <w:tcPr>
            <w:tcW w:w="3464" w:type="pct"/>
            <w:tcBorders>
              <w:right w:val="single" w:sz="4" w:space="0" w:color="auto"/>
            </w:tcBorders>
          </w:tcPr>
          <w:p w:rsidR="00FC41F5" w:rsidRPr="00FC41F5" w:rsidRDefault="00FC41F5" w:rsidP="00885913">
            <w:pPr>
              <w:rPr>
                <w:rFonts w:ascii="Book Antiqua" w:hAnsi="Book Antiqua"/>
                <w:sz w:val="18"/>
                <w:szCs w:val="18"/>
              </w:rPr>
            </w:pPr>
            <w:r w:rsidRPr="00FC41F5">
              <w:rPr>
                <w:rFonts w:ascii="Book Antiqua" w:hAnsi="Book Antiqua"/>
                <w:sz w:val="18"/>
                <w:szCs w:val="18"/>
              </w:rPr>
              <w:t>Legal responsibilities, student data in Infinite Campus, ACCESS for ELLs, Can-Do Descriptors</w:t>
            </w:r>
          </w:p>
        </w:tc>
      </w:tr>
      <w:tr w:rsidR="00FC41F5" w:rsidTr="00FC41F5">
        <w:tc>
          <w:tcPr>
            <w:tcW w:w="1067" w:type="pct"/>
          </w:tcPr>
          <w:p w:rsidR="00FC41F5" w:rsidRPr="00885913" w:rsidRDefault="00FC41F5" w:rsidP="00885913">
            <w:pPr>
              <w:rPr>
                <w:rFonts w:ascii="Book Antiqua" w:hAnsi="Book Antiqua"/>
                <w:sz w:val="18"/>
                <w:szCs w:val="18"/>
              </w:rPr>
            </w:pPr>
            <w:r>
              <w:rPr>
                <w:rFonts w:ascii="Book Antiqua" w:hAnsi="Book Antiqua"/>
                <w:sz w:val="18"/>
                <w:szCs w:val="18"/>
              </w:rPr>
              <w:t>WIDA Video – Can Do Descriptors</w:t>
            </w:r>
          </w:p>
        </w:tc>
        <w:tc>
          <w:tcPr>
            <w:tcW w:w="468" w:type="pct"/>
          </w:tcPr>
          <w:p w:rsidR="00FC41F5" w:rsidRDefault="00FC41F5" w:rsidP="00885913">
            <w:pPr>
              <w:rPr>
                <w:rFonts w:ascii="Book Antiqua" w:hAnsi="Book Antiqua"/>
                <w:sz w:val="24"/>
                <w:szCs w:val="24"/>
              </w:rPr>
            </w:pPr>
          </w:p>
        </w:tc>
        <w:tc>
          <w:tcPr>
            <w:tcW w:w="3464" w:type="pct"/>
            <w:tcBorders>
              <w:right w:val="single" w:sz="4" w:space="0" w:color="auto"/>
            </w:tcBorders>
          </w:tcPr>
          <w:p w:rsidR="00FC41F5" w:rsidRPr="00FC41F5" w:rsidRDefault="00FC41F5" w:rsidP="00885913">
            <w:pPr>
              <w:rPr>
                <w:rFonts w:ascii="Book Antiqua" w:hAnsi="Book Antiqua"/>
                <w:sz w:val="18"/>
                <w:szCs w:val="18"/>
              </w:rPr>
            </w:pPr>
            <w:r w:rsidRPr="00FC41F5">
              <w:rPr>
                <w:rFonts w:ascii="Book Antiqua" w:hAnsi="Book Antiqua"/>
                <w:sz w:val="18"/>
                <w:szCs w:val="18"/>
              </w:rPr>
              <w:t>Using the Can-Do Descriptors to differentiate instruction for ELs</w:t>
            </w:r>
          </w:p>
        </w:tc>
      </w:tr>
      <w:tr w:rsidR="00FC41F5" w:rsidTr="00FC41F5">
        <w:tc>
          <w:tcPr>
            <w:tcW w:w="1067" w:type="pct"/>
          </w:tcPr>
          <w:p w:rsidR="00FC41F5" w:rsidRPr="00885913" w:rsidRDefault="00FC41F5" w:rsidP="00885913">
            <w:pPr>
              <w:rPr>
                <w:rFonts w:ascii="Book Antiqua" w:hAnsi="Book Antiqua"/>
                <w:sz w:val="18"/>
                <w:szCs w:val="18"/>
              </w:rPr>
            </w:pPr>
            <w:r>
              <w:rPr>
                <w:rFonts w:ascii="Book Antiqua" w:hAnsi="Book Antiqua"/>
                <w:sz w:val="18"/>
                <w:szCs w:val="18"/>
              </w:rPr>
              <w:t>WIDA Video -- MPIs</w:t>
            </w:r>
          </w:p>
        </w:tc>
        <w:tc>
          <w:tcPr>
            <w:tcW w:w="468" w:type="pct"/>
          </w:tcPr>
          <w:p w:rsidR="00FC41F5" w:rsidRDefault="00FC41F5" w:rsidP="00885913">
            <w:pPr>
              <w:rPr>
                <w:rFonts w:ascii="Book Antiqua" w:hAnsi="Book Antiqua"/>
                <w:sz w:val="24"/>
                <w:szCs w:val="24"/>
              </w:rPr>
            </w:pPr>
          </w:p>
        </w:tc>
        <w:tc>
          <w:tcPr>
            <w:tcW w:w="3464" w:type="pct"/>
            <w:tcBorders>
              <w:right w:val="single" w:sz="4" w:space="0" w:color="auto"/>
            </w:tcBorders>
          </w:tcPr>
          <w:p w:rsidR="00FC41F5" w:rsidRPr="00FC41F5" w:rsidRDefault="00FC41F5" w:rsidP="00885913">
            <w:pPr>
              <w:rPr>
                <w:rFonts w:ascii="Book Antiqua" w:hAnsi="Book Antiqua"/>
                <w:sz w:val="18"/>
                <w:szCs w:val="18"/>
              </w:rPr>
            </w:pPr>
            <w:r w:rsidRPr="00FC41F5">
              <w:rPr>
                <w:rFonts w:ascii="Book Antiqua" w:hAnsi="Book Antiqua"/>
                <w:sz w:val="18"/>
                <w:szCs w:val="18"/>
              </w:rPr>
              <w:t>Model Performance Indicators – Transforming your content standards to meet the needs of ELs</w:t>
            </w:r>
          </w:p>
        </w:tc>
      </w:tr>
      <w:tr w:rsidR="00FC41F5" w:rsidTr="00FC41F5">
        <w:tc>
          <w:tcPr>
            <w:tcW w:w="1067" w:type="pct"/>
          </w:tcPr>
          <w:p w:rsidR="00FC41F5" w:rsidRPr="00885913" w:rsidRDefault="00FC41F5" w:rsidP="00885913">
            <w:pPr>
              <w:rPr>
                <w:rFonts w:ascii="Book Antiqua" w:hAnsi="Book Antiqua"/>
                <w:sz w:val="18"/>
                <w:szCs w:val="18"/>
              </w:rPr>
            </w:pPr>
            <w:r>
              <w:rPr>
                <w:rFonts w:ascii="Book Antiqua" w:hAnsi="Book Antiqua"/>
                <w:sz w:val="18"/>
                <w:szCs w:val="18"/>
              </w:rPr>
              <w:t>Working with EL Parents</w:t>
            </w:r>
          </w:p>
        </w:tc>
        <w:tc>
          <w:tcPr>
            <w:tcW w:w="468" w:type="pct"/>
          </w:tcPr>
          <w:p w:rsidR="00FC41F5" w:rsidRDefault="00FC41F5" w:rsidP="00885913">
            <w:pPr>
              <w:rPr>
                <w:rFonts w:ascii="Book Antiqua" w:hAnsi="Book Antiqua"/>
                <w:sz w:val="24"/>
                <w:szCs w:val="24"/>
              </w:rPr>
            </w:pPr>
          </w:p>
        </w:tc>
        <w:tc>
          <w:tcPr>
            <w:tcW w:w="3464" w:type="pct"/>
            <w:tcBorders>
              <w:right w:val="single" w:sz="4" w:space="0" w:color="auto"/>
            </w:tcBorders>
          </w:tcPr>
          <w:p w:rsidR="00FC41F5" w:rsidRPr="00FC41F5" w:rsidRDefault="00FC41F5" w:rsidP="00885913">
            <w:pPr>
              <w:rPr>
                <w:rFonts w:ascii="Book Antiqua" w:hAnsi="Book Antiqua"/>
                <w:sz w:val="18"/>
                <w:szCs w:val="18"/>
              </w:rPr>
            </w:pPr>
            <w:r w:rsidRPr="00FC41F5">
              <w:rPr>
                <w:rFonts w:ascii="Book Antiqua" w:hAnsi="Book Antiqua"/>
                <w:sz w:val="18"/>
                <w:szCs w:val="18"/>
              </w:rPr>
              <w:t>Strategies for working with parents of English Learners to improve ELs’ ELP and academic achievement.</w:t>
            </w:r>
          </w:p>
        </w:tc>
      </w:tr>
      <w:tr w:rsidR="00FC41F5" w:rsidTr="00FC41F5">
        <w:tc>
          <w:tcPr>
            <w:tcW w:w="1067" w:type="pct"/>
          </w:tcPr>
          <w:p w:rsidR="00FC41F5" w:rsidRPr="00885913" w:rsidRDefault="00FC41F5" w:rsidP="00885913">
            <w:pPr>
              <w:rPr>
                <w:rFonts w:ascii="Book Antiqua" w:hAnsi="Book Antiqua"/>
                <w:sz w:val="18"/>
                <w:szCs w:val="18"/>
              </w:rPr>
            </w:pPr>
            <w:r>
              <w:rPr>
                <w:rFonts w:ascii="Book Antiqua" w:hAnsi="Book Antiqua"/>
                <w:sz w:val="18"/>
                <w:szCs w:val="18"/>
              </w:rPr>
              <w:t>Progress Monitoring/Language Strategy – Session 1</w:t>
            </w:r>
          </w:p>
        </w:tc>
        <w:tc>
          <w:tcPr>
            <w:tcW w:w="468" w:type="pct"/>
          </w:tcPr>
          <w:p w:rsidR="00FC41F5" w:rsidRDefault="00FC41F5" w:rsidP="00885913">
            <w:pPr>
              <w:rPr>
                <w:rFonts w:ascii="Book Antiqua" w:hAnsi="Book Antiqua"/>
                <w:sz w:val="24"/>
                <w:szCs w:val="24"/>
              </w:rPr>
            </w:pPr>
          </w:p>
        </w:tc>
        <w:tc>
          <w:tcPr>
            <w:tcW w:w="3464" w:type="pct"/>
            <w:tcBorders>
              <w:right w:val="single" w:sz="4" w:space="0" w:color="auto"/>
            </w:tcBorders>
          </w:tcPr>
          <w:p w:rsidR="00FC41F5" w:rsidRPr="00FC41F5" w:rsidRDefault="00FC41F5" w:rsidP="00FC41F5">
            <w:pPr>
              <w:rPr>
                <w:rFonts w:ascii="Book Antiqua" w:hAnsi="Book Antiqua"/>
                <w:sz w:val="18"/>
                <w:szCs w:val="18"/>
              </w:rPr>
            </w:pPr>
            <w:r w:rsidRPr="00FC41F5">
              <w:rPr>
                <w:rFonts w:ascii="Book Antiqua" w:hAnsi="Book Antiqua"/>
                <w:sz w:val="18"/>
                <w:szCs w:val="18"/>
              </w:rPr>
              <w:t>Description of strategy or strategies:</w:t>
            </w:r>
          </w:p>
        </w:tc>
      </w:tr>
      <w:tr w:rsidR="00FC41F5" w:rsidRPr="006C6009" w:rsidTr="00FC41F5">
        <w:tc>
          <w:tcPr>
            <w:tcW w:w="1067" w:type="pct"/>
          </w:tcPr>
          <w:p w:rsidR="00FC41F5" w:rsidRPr="006C6009" w:rsidRDefault="00FC41F5" w:rsidP="00885913">
            <w:pPr>
              <w:rPr>
                <w:rFonts w:ascii="Book Antiqua" w:hAnsi="Book Antiqua"/>
                <w:sz w:val="18"/>
                <w:szCs w:val="18"/>
                <w:u w:val="single"/>
              </w:rPr>
            </w:pPr>
            <w:r>
              <w:rPr>
                <w:rFonts w:ascii="Book Antiqua" w:hAnsi="Book Antiqua"/>
                <w:sz w:val="18"/>
                <w:szCs w:val="18"/>
              </w:rPr>
              <w:t xml:space="preserve">Progress Monitoring/Language Strategy – Session </w:t>
            </w:r>
            <w:r>
              <w:rPr>
                <w:rFonts w:ascii="Book Antiqua" w:hAnsi="Book Antiqua"/>
                <w:sz w:val="18"/>
                <w:szCs w:val="18"/>
              </w:rPr>
              <w:t>2</w:t>
            </w:r>
          </w:p>
        </w:tc>
        <w:tc>
          <w:tcPr>
            <w:tcW w:w="468" w:type="pct"/>
          </w:tcPr>
          <w:p w:rsidR="00FC41F5" w:rsidRPr="006C6009" w:rsidRDefault="00FC41F5" w:rsidP="00885913">
            <w:pPr>
              <w:rPr>
                <w:rFonts w:ascii="Book Antiqua" w:hAnsi="Book Antiqua"/>
                <w:sz w:val="24"/>
                <w:szCs w:val="24"/>
                <w:u w:val="single"/>
              </w:rPr>
            </w:pPr>
          </w:p>
        </w:tc>
        <w:tc>
          <w:tcPr>
            <w:tcW w:w="3464" w:type="pct"/>
            <w:tcBorders>
              <w:right w:val="single" w:sz="4" w:space="0" w:color="auto"/>
            </w:tcBorders>
          </w:tcPr>
          <w:p w:rsidR="00FC41F5" w:rsidRPr="00FC41F5" w:rsidRDefault="00FC41F5" w:rsidP="00885913">
            <w:pPr>
              <w:rPr>
                <w:rFonts w:ascii="Book Antiqua" w:hAnsi="Book Antiqua"/>
                <w:sz w:val="18"/>
                <w:szCs w:val="18"/>
              </w:rPr>
            </w:pPr>
            <w:r w:rsidRPr="00FC41F5">
              <w:rPr>
                <w:rFonts w:ascii="Book Antiqua" w:hAnsi="Book Antiqua"/>
                <w:sz w:val="18"/>
                <w:szCs w:val="18"/>
              </w:rPr>
              <w:t>Description of strategy or strategies:</w:t>
            </w:r>
          </w:p>
        </w:tc>
      </w:tr>
    </w:tbl>
    <w:p w:rsidR="00FC41F5" w:rsidRDefault="00FC41F5"/>
    <w:tbl>
      <w:tblPr>
        <w:tblStyle w:val="TableGrid"/>
        <w:tblW w:w="14418" w:type="dxa"/>
        <w:tblLook w:val="04A0" w:firstRow="1" w:lastRow="0" w:firstColumn="1" w:lastColumn="0" w:noHBand="0" w:noVBand="1"/>
      </w:tblPr>
      <w:tblGrid>
        <w:gridCol w:w="3258"/>
        <w:gridCol w:w="900"/>
        <w:gridCol w:w="10260"/>
      </w:tblGrid>
      <w:tr w:rsidR="00FC41F5" w:rsidRPr="006C6009" w:rsidTr="00FC41F5">
        <w:tc>
          <w:tcPr>
            <w:tcW w:w="3258" w:type="dxa"/>
          </w:tcPr>
          <w:p w:rsidR="00FC41F5" w:rsidRPr="00FC41F5" w:rsidRDefault="00FC41F5" w:rsidP="00885913">
            <w:pPr>
              <w:rPr>
                <w:rFonts w:ascii="Book Antiqua" w:hAnsi="Book Antiqua"/>
                <w:i/>
                <w:sz w:val="18"/>
                <w:szCs w:val="18"/>
              </w:rPr>
            </w:pPr>
            <w:r w:rsidRPr="00FC41F5">
              <w:rPr>
                <w:rFonts w:ascii="Book Antiqua" w:hAnsi="Book Antiqua"/>
                <w:i/>
                <w:sz w:val="18"/>
                <w:szCs w:val="18"/>
              </w:rPr>
              <w:t>Additional Learning Experiences</w:t>
            </w:r>
          </w:p>
        </w:tc>
        <w:tc>
          <w:tcPr>
            <w:tcW w:w="900" w:type="dxa"/>
          </w:tcPr>
          <w:p w:rsidR="00FC41F5" w:rsidRPr="00FC41F5" w:rsidRDefault="00FC41F5" w:rsidP="00885913">
            <w:pPr>
              <w:rPr>
                <w:rFonts w:ascii="Book Antiqua" w:hAnsi="Book Antiqua"/>
                <w:i/>
                <w:sz w:val="18"/>
                <w:szCs w:val="18"/>
              </w:rPr>
            </w:pPr>
            <w:r w:rsidRPr="00FC41F5">
              <w:rPr>
                <w:rFonts w:ascii="Book Antiqua" w:hAnsi="Book Antiqua"/>
                <w:i/>
                <w:sz w:val="18"/>
                <w:szCs w:val="18"/>
              </w:rPr>
              <w:t>Date</w:t>
            </w:r>
          </w:p>
        </w:tc>
        <w:tc>
          <w:tcPr>
            <w:tcW w:w="10260" w:type="dxa"/>
            <w:tcBorders>
              <w:right w:val="single" w:sz="4" w:space="0" w:color="auto"/>
            </w:tcBorders>
          </w:tcPr>
          <w:p w:rsidR="00FC41F5" w:rsidRPr="00FC41F5" w:rsidRDefault="00FC41F5" w:rsidP="00885913">
            <w:pPr>
              <w:rPr>
                <w:rFonts w:ascii="Book Antiqua" w:hAnsi="Book Antiqua"/>
                <w:i/>
                <w:sz w:val="18"/>
                <w:szCs w:val="18"/>
              </w:rPr>
            </w:pPr>
            <w:r w:rsidRPr="00FC41F5">
              <w:rPr>
                <w:rFonts w:ascii="Book Antiqua" w:hAnsi="Book Antiqua"/>
                <w:i/>
                <w:sz w:val="18"/>
                <w:szCs w:val="18"/>
              </w:rPr>
              <w:t xml:space="preserve">Description   *Attach copies of the agenda, handouts, etc. </w:t>
            </w:r>
          </w:p>
        </w:tc>
      </w:tr>
      <w:tr w:rsidR="00FC41F5" w:rsidRPr="006C6009" w:rsidTr="00FC41F5">
        <w:tc>
          <w:tcPr>
            <w:tcW w:w="3258" w:type="dxa"/>
          </w:tcPr>
          <w:p w:rsidR="00FC41F5" w:rsidRPr="006C6009" w:rsidRDefault="00FC41F5" w:rsidP="00885913">
            <w:pPr>
              <w:rPr>
                <w:rFonts w:ascii="Book Antiqua" w:hAnsi="Book Antiqua"/>
                <w:sz w:val="18"/>
                <w:szCs w:val="18"/>
                <w:u w:val="single"/>
              </w:rPr>
            </w:pPr>
          </w:p>
        </w:tc>
        <w:tc>
          <w:tcPr>
            <w:tcW w:w="900" w:type="dxa"/>
          </w:tcPr>
          <w:p w:rsidR="00FC41F5" w:rsidRPr="006C6009" w:rsidRDefault="00FC41F5" w:rsidP="00885913">
            <w:pPr>
              <w:rPr>
                <w:rFonts w:ascii="Book Antiqua" w:hAnsi="Book Antiqua"/>
                <w:sz w:val="24"/>
                <w:szCs w:val="24"/>
                <w:u w:val="single"/>
              </w:rPr>
            </w:pPr>
          </w:p>
        </w:tc>
        <w:tc>
          <w:tcPr>
            <w:tcW w:w="10260" w:type="dxa"/>
            <w:tcBorders>
              <w:right w:val="single" w:sz="4" w:space="0" w:color="auto"/>
            </w:tcBorders>
          </w:tcPr>
          <w:p w:rsidR="00FC41F5" w:rsidRPr="006C6009" w:rsidRDefault="00FC41F5" w:rsidP="00885913">
            <w:pPr>
              <w:rPr>
                <w:rFonts w:ascii="Book Antiqua" w:hAnsi="Book Antiqua"/>
                <w:sz w:val="24"/>
                <w:szCs w:val="24"/>
              </w:rPr>
            </w:pPr>
          </w:p>
        </w:tc>
      </w:tr>
      <w:tr w:rsidR="00FC41F5" w:rsidRPr="006C6009" w:rsidTr="00FC41F5">
        <w:tc>
          <w:tcPr>
            <w:tcW w:w="3258" w:type="dxa"/>
          </w:tcPr>
          <w:p w:rsidR="00FC41F5" w:rsidRPr="006C6009" w:rsidRDefault="00FC41F5" w:rsidP="00885913">
            <w:pPr>
              <w:rPr>
                <w:rFonts w:ascii="Book Antiqua" w:hAnsi="Book Antiqua"/>
                <w:sz w:val="18"/>
                <w:szCs w:val="18"/>
                <w:u w:val="single"/>
              </w:rPr>
            </w:pPr>
          </w:p>
        </w:tc>
        <w:tc>
          <w:tcPr>
            <w:tcW w:w="900" w:type="dxa"/>
          </w:tcPr>
          <w:p w:rsidR="00FC41F5" w:rsidRPr="006C6009" w:rsidRDefault="00FC41F5" w:rsidP="00885913">
            <w:pPr>
              <w:rPr>
                <w:rFonts w:ascii="Book Antiqua" w:hAnsi="Book Antiqua"/>
                <w:sz w:val="24"/>
                <w:szCs w:val="24"/>
                <w:u w:val="single"/>
              </w:rPr>
            </w:pPr>
          </w:p>
        </w:tc>
        <w:tc>
          <w:tcPr>
            <w:tcW w:w="10260" w:type="dxa"/>
            <w:tcBorders>
              <w:right w:val="single" w:sz="4" w:space="0" w:color="auto"/>
            </w:tcBorders>
          </w:tcPr>
          <w:p w:rsidR="00FC41F5" w:rsidRPr="006C6009" w:rsidRDefault="00FC41F5" w:rsidP="00885913">
            <w:pPr>
              <w:rPr>
                <w:rFonts w:ascii="Book Antiqua" w:hAnsi="Book Antiqua"/>
                <w:sz w:val="24"/>
                <w:szCs w:val="24"/>
              </w:rPr>
            </w:pPr>
          </w:p>
        </w:tc>
      </w:tr>
      <w:tr w:rsidR="00FC41F5" w:rsidRPr="006C6009" w:rsidTr="00FC41F5">
        <w:tc>
          <w:tcPr>
            <w:tcW w:w="3258" w:type="dxa"/>
          </w:tcPr>
          <w:p w:rsidR="00FC41F5" w:rsidRPr="006C6009" w:rsidRDefault="00FC41F5" w:rsidP="00885913">
            <w:pPr>
              <w:rPr>
                <w:rFonts w:ascii="Book Antiqua" w:hAnsi="Book Antiqua"/>
                <w:sz w:val="18"/>
                <w:szCs w:val="18"/>
                <w:u w:val="single"/>
              </w:rPr>
            </w:pPr>
          </w:p>
        </w:tc>
        <w:tc>
          <w:tcPr>
            <w:tcW w:w="900" w:type="dxa"/>
          </w:tcPr>
          <w:p w:rsidR="00FC41F5" w:rsidRPr="006C6009" w:rsidRDefault="00FC41F5" w:rsidP="00885913">
            <w:pPr>
              <w:rPr>
                <w:rFonts w:ascii="Book Antiqua" w:hAnsi="Book Antiqua"/>
                <w:sz w:val="24"/>
                <w:szCs w:val="24"/>
                <w:u w:val="single"/>
              </w:rPr>
            </w:pPr>
          </w:p>
        </w:tc>
        <w:tc>
          <w:tcPr>
            <w:tcW w:w="10260" w:type="dxa"/>
            <w:tcBorders>
              <w:right w:val="single" w:sz="4" w:space="0" w:color="auto"/>
            </w:tcBorders>
          </w:tcPr>
          <w:p w:rsidR="00FC41F5" w:rsidRPr="006C6009" w:rsidRDefault="00FC41F5" w:rsidP="00885913">
            <w:pPr>
              <w:rPr>
                <w:rFonts w:ascii="Book Antiqua" w:hAnsi="Book Antiqua"/>
                <w:sz w:val="24"/>
                <w:szCs w:val="24"/>
              </w:rPr>
            </w:pPr>
          </w:p>
        </w:tc>
      </w:tr>
      <w:tr w:rsidR="00FC41F5" w:rsidRPr="006C6009" w:rsidTr="00FC41F5">
        <w:tc>
          <w:tcPr>
            <w:tcW w:w="3258" w:type="dxa"/>
          </w:tcPr>
          <w:p w:rsidR="00FC41F5" w:rsidRPr="006C6009" w:rsidRDefault="00FC41F5" w:rsidP="00885913">
            <w:pPr>
              <w:rPr>
                <w:rFonts w:ascii="Book Antiqua" w:hAnsi="Book Antiqua"/>
                <w:sz w:val="18"/>
                <w:szCs w:val="18"/>
                <w:u w:val="single"/>
              </w:rPr>
            </w:pPr>
          </w:p>
        </w:tc>
        <w:tc>
          <w:tcPr>
            <w:tcW w:w="900" w:type="dxa"/>
          </w:tcPr>
          <w:p w:rsidR="00FC41F5" w:rsidRPr="006C6009" w:rsidRDefault="00FC41F5" w:rsidP="00885913">
            <w:pPr>
              <w:rPr>
                <w:rFonts w:ascii="Book Antiqua" w:hAnsi="Book Antiqua"/>
                <w:sz w:val="24"/>
                <w:szCs w:val="24"/>
                <w:u w:val="single"/>
              </w:rPr>
            </w:pPr>
          </w:p>
        </w:tc>
        <w:tc>
          <w:tcPr>
            <w:tcW w:w="10260" w:type="dxa"/>
            <w:tcBorders>
              <w:right w:val="single" w:sz="4" w:space="0" w:color="auto"/>
            </w:tcBorders>
          </w:tcPr>
          <w:p w:rsidR="00FC41F5" w:rsidRPr="006C6009" w:rsidRDefault="00FC41F5" w:rsidP="00885913">
            <w:pPr>
              <w:rPr>
                <w:rFonts w:ascii="Book Antiqua" w:hAnsi="Book Antiqua"/>
                <w:sz w:val="24"/>
                <w:szCs w:val="24"/>
              </w:rPr>
            </w:pPr>
          </w:p>
        </w:tc>
      </w:tr>
    </w:tbl>
    <w:p w:rsidR="00885913" w:rsidRDefault="00885913" w:rsidP="00885913">
      <w:pPr>
        <w:spacing w:after="0" w:line="240" w:lineRule="auto"/>
      </w:pPr>
    </w:p>
    <w:p w:rsidR="00885913" w:rsidRPr="00CD7A7B" w:rsidRDefault="00605472" w:rsidP="00885913">
      <w:pPr>
        <w:spacing w:after="0" w:line="240" w:lineRule="auto"/>
        <w:rPr>
          <w:rFonts w:ascii="Book Antiqua" w:hAnsi="Book Antiqua"/>
          <w:sz w:val="20"/>
          <w:szCs w:val="20"/>
        </w:rPr>
      </w:pPr>
      <w:r w:rsidRPr="00CD7A7B">
        <w:rPr>
          <w:rFonts w:ascii="Book Antiqua" w:hAnsi="Book Antiqua"/>
          <w:sz w:val="20"/>
          <w:szCs w:val="20"/>
        </w:rPr>
        <w:t>Answer the questions below:</w:t>
      </w:r>
    </w:p>
    <w:p w:rsidR="00605472" w:rsidRPr="00CD7A7B" w:rsidRDefault="00605472" w:rsidP="00885913">
      <w:pPr>
        <w:spacing w:after="0" w:line="240" w:lineRule="auto"/>
        <w:rPr>
          <w:rFonts w:ascii="Book Antiqua" w:hAnsi="Book Antiqua"/>
          <w:sz w:val="20"/>
          <w:szCs w:val="20"/>
        </w:rPr>
      </w:pPr>
      <w:r w:rsidRPr="00CD7A7B">
        <w:rPr>
          <w:rFonts w:ascii="Book Antiqua" w:hAnsi="Book Antiqua"/>
          <w:sz w:val="20"/>
          <w:szCs w:val="20"/>
        </w:rPr>
        <w:t xml:space="preserve">1.  What did you learn from these experiences that will help you </w:t>
      </w:r>
      <w:r w:rsidR="00CD7A7B" w:rsidRPr="00CD7A7B">
        <w:rPr>
          <w:rFonts w:ascii="Book Antiqua" w:hAnsi="Book Antiqua"/>
          <w:sz w:val="20"/>
          <w:szCs w:val="20"/>
        </w:rPr>
        <w:t>make your content comprehensible to the English Learners you teach?</w:t>
      </w:r>
    </w:p>
    <w:p w:rsidR="00CD7A7B" w:rsidRPr="00CD7A7B" w:rsidRDefault="00CD7A7B" w:rsidP="00885913">
      <w:pPr>
        <w:spacing w:after="0" w:line="240" w:lineRule="auto"/>
        <w:rPr>
          <w:rFonts w:ascii="Book Antiqua" w:hAnsi="Book Antiqua"/>
          <w:sz w:val="20"/>
          <w:szCs w:val="20"/>
        </w:rPr>
      </w:pPr>
    </w:p>
    <w:p w:rsidR="00B52B08" w:rsidRDefault="00B52B08" w:rsidP="00885913">
      <w:pPr>
        <w:spacing w:after="0" w:line="240" w:lineRule="auto"/>
        <w:rPr>
          <w:rFonts w:ascii="Book Antiqua" w:hAnsi="Book Antiqua"/>
          <w:sz w:val="20"/>
          <w:szCs w:val="20"/>
        </w:rPr>
      </w:pPr>
    </w:p>
    <w:p w:rsidR="00B52B08" w:rsidRDefault="00B52B08" w:rsidP="00885913">
      <w:pPr>
        <w:spacing w:after="0" w:line="240" w:lineRule="auto"/>
        <w:rPr>
          <w:rFonts w:ascii="Book Antiqua" w:hAnsi="Book Antiqua"/>
          <w:sz w:val="20"/>
          <w:szCs w:val="20"/>
        </w:rPr>
      </w:pPr>
    </w:p>
    <w:p w:rsidR="004B6384" w:rsidRDefault="004B6384" w:rsidP="00885913">
      <w:pPr>
        <w:spacing w:after="0" w:line="240" w:lineRule="auto"/>
        <w:rPr>
          <w:rFonts w:ascii="Book Antiqua" w:hAnsi="Book Antiqua"/>
          <w:sz w:val="20"/>
          <w:szCs w:val="20"/>
        </w:rPr>
      </w:pPr>
    </w:p>
    <w:p w:rsidR="004B6384" w:rsidRDefault="004B6384" w:rsidP="00885913">
      <w:pPr>
        <w:spacing w:after="0" w:line="240" w:lineRule="auto"/>
        <w:rPr>
          <w:rFonts w:ascii="Book Antiqua" w:hAnsi="Book Antiqua"/>
          <w:sz w:val="20"/>
          <w:szCs w:val="20"/>
        </w:rPr>
      </w:pPr>
    </w:p>
    <w:p w:rsidR="004B6384" w:rsidRDefault="004B6384" w:rsidP="00885913">
      <w:pPr>
        <w:spacing w:after="0" w:line="240" w:lineRule="auto"/>
        <w:rPr>
          <w:rFonts w:ascii="Book Antiqua" w:hAnsi="Book Antiqua"/>
          <w:sz w:val="20"/>
          <w:szCs w:val="20"/>
        </w:rPr>
      </w:pPr>
    </w:p>
    <w:p w:rsidR="004B6384" w:rsidRDefault="004B6384" w:rsidP="00885913">
      <w:pPr>
        <w:spacing w:after="0" w:line="240" w:lineRule="auto"/>
        <w:rPr>
          <w:rFonts w:ascii="Book Antiqua" w:hAnsi="Book Antiqua"/>
          <w:sz w:val="20"/>
          <w:szCs w:val="20"/>
        </w:rPr>
      </w:pPr>
      <w:bookmarkStart w:id="0" w:name="_GoBack"/>
      <w:bookmarkEnd w:id="0"/>
    </w:p>
    <w:p w:rsidR="00B52B08" w:rsidRDefault="00B52B08" w:rsidP="00885913">
      <w:pPr>
        <w:spacing w:after="0" w:line="240" w:lineRule="auto"/>
        <w:rPr>
          <w:rFonts w:ascii="Book Antiqua" w:hAnsi="Book Antiqua"/>
          <w:sz w:val="20"/>
          <w:szCs w:val="20"/>
        </w:rPr>
      </w:pPr>
    </w:p>
    <w:p w:rsidR="00CD7A7B" w:rsidRPr="00CD7A7B" w:rsidRDefault="00CD7A7B" w:rsidP="00885913">
      <w:pPr>
        <w:spacing w:after="0" w:line="240" w:lineRule="auto"/>
        <w:rPr>
          <w:rFonts w:ascii="Book Antiqua" w:hAnsi="Book Antiqua"/>
          <w:sz w:val="20"/>
          <w:szCs w:val="20"/>
        </w:rPr>
      </w:pPr>
      <w:r w:rsidRPr="00CD7A7B">
        <w:rPr>
          <w:rFonts w:ascii="Book Antiqua" w:hAnsi="Book Antiqua"/>
          <w:sz w:val="20"/>
          <w:szCs w:val="20"/>
        </w:rPr>
        <w:t>2.  What language proficiency specific professional development topics would you like to see offered in the future?</w:t>
      </w:r>
    </w:p>
    <w:p w:rsidR="00CD7A7B" w:rsidRDefault="00CD7A7B" w:rsidP="00885913">
      <w:pPr>
        <w:spacing w:after="0" w:line="240" w:lineRule="auto"/>
        <w:rPr>
          <w:rFonts w:ascii="Book Antiqua" w:hAnsi="Book Antiqua"/>
          <w:sz w:val="24"/>
          <w:szCs w:val="24"/>
        </w:rPr>
      </w:pPr>
    </w:p>
    <w:p w:rsidR="004B6384" w:rsidRDefault="004B6384" w:rsidP="00885913">
      <w:pPr>
        <w:spacing w:after="0" w:line="240" w:lineRule="auto"/>
        <w:rPr>
          <w:rFonts w:ascii="Book Antiqua" w:hAnsi="Book Antiqua"/>
          <w:sz w:val="24"/>
          <w:szCs w:val="24"/>
        </w:rPr>
      </w:pPr>
    </w:p>
    <w:p w:rsidR="00CD7A7B" w:rsidRDefault="00CD7A7B" w:rsidP="00885913">
      <w:pPr>
        <w:spacing w:after="0" w:line="240" w:lineRule="auto"/>
        <w:rPr>
          <w:rFonts w:ascii="Book Antiqua" w:hAnsi="Book Antiqua"/>
          <w:sz w:val="24"/>
          <w:szCs w:val="24"/>
        </w:rPr>
      </w:pPr>
    </w:p>
    <w:p w:rsidR="00CD7A7B" w:rsidRPr="00FC41F5" w:rsidRDefault="00CD7A7B" w:rsidP="00885913">
      <w:pPr>
        <w:spacing w:after="0" w:line="240" w:lineRule="auto"/>
        <w:rPr>
          <w:rFonts w:ascii="Book Antiqua" w:hAnsi="Book Antiqua"/>
        </w:rPr>
      </w:pPr>
      <w:r w:rsidRPr="00FC41F5">
        <w:rPr>
          <w:rFonts w:ascii="Book Antiqua" w:hAnsi="Book Antiqua"/>
        </w:rPr>
        <w:t>Teacher Signature:  ______________________________________________________</w:t>
      </w:r>
      <w:r w:rsidRPr="00FC41F5">
        <w:rPr>
          <w:rFonts w:ascii="Book Antiqua" w:hAnsi="Book Antiqua"/>
        </w:rPr>
        <w:tab/>
        <w:t>Date:  _______________</w:t>
      </w:r>
    </w:p>
    <w:p w:rsidR="00CD7A7B" w:rsidRPr="00FC41F5" w:rsidRDefault="00CD7A7B" w:rsidP="00885913">
      <w:pPr>
        <w:spacing w:after="0" w:line="240" w:lineRule="auto"/>
        <w:rPr>
          <w:rFonts w:ascii="Book Antiqua" w:hAnsi="Book Antiqua"/>
        </w:rPr>
      </w:pPr>
    </w:p>
    <w:p w:rsidR="00CD7A7B" w:rsidRPr="00FC41F5" w:rsidRDefault="00CD7A7B" w:rsidP="00885913">
      <w:pPr>
        <w:spacing w:after="0" w:line="240" w:lineRule="auto"/>
        <w:rPr>
          <w:rFonts w:ascii="Book Antiqua" w:hAnsi="Book Antiqua"/>
        </w:rPr>
      </w:pPr>
      <w:r w:rsidRPr="00FC41F5">
        <w:rPr>
          <w:rFonts w:ascii="Book Antiqua" w:hAnsi="Book Antiqua"/>
        </w:rPr>
        <w:t>School Administrator Signature:  __________________________________________</w:t>
      </w:r>
      <w:r w:rsidRPr="00FC41F5">
        <w:rPr>
          <w:rFonts w:ascii="Book Antiqua" w:hAnsi="Book Antiqua"/>
        </w:rPr>
        <w:tab/>
        <w:t>Date:  _______________</w:t>
      </w:r>
    </w:p>
    <w:p w:rsidR="00CD7A7B" w:rsidRDefault="00CD7A7B" w:rsidP="00885913">
      <w:pPr>
        <w:spacing w:after="0" w:line="240" w:lineRule="auto"/>
        <w:rPr>
          <w:rFonts w:ascii="Book Antiqua" w:hAnsi="Book Antiqua"/>
          <w:sz w:val="24"/>
          <w:szCs w:val="24"/>
        </w:rPr>
      </w:pPr>
    </w:p>
    <w:p w:rsidR="00CD7A7B" w:rsidRPr="00FC41F5" w:rsidRDefault="00CD7A7B" w:rsidP="00B52B08">
      <w:pPr>
        <w:spacing w:after="0" w:line="240" w:lineRule="auto"/>
        <w:jc w:val="center"/>
        <w:rPr>
          <w:rFonts w:ascii="Book Antiqua" w:hAnsi="Book Antiqua"/>
          <w:b/>
          <w:sz w:val="16"/>
          <w:szCs w:val="16"/>
        </w:rPr>
      </w:pPr>
      <w:r w:rsidRPr="00FC41F5">
        <w:rPr>
          <w:rFonts w:ascii="Book Antiqua" w:hAnsi="Book Antiqua"/>
          <w:b/>
          <w:sz w:val="16"/>
          <w:szCs w:val="16"/>
          <w:highlight w:val="lightGray"/>
        </w:rPr>
        <w:t xml:space="preserve">Submit this </w:t>
      </w:r>
      <w:r w:rsidR="006A2A7A" w:rsidRPr="00FC41F5">
        <w:rPr>
          <w:rFonts w:ascii="Book Antiqua" w:hAnsi="Book Antiqua"/>
          <w:b/>
          <w:sz w:val="16"/>
          <w:szCs w:val="16"/>
          <w:highlight w:val="lightGray"/>
        </w:rPr>
        <w:t xml:space="preserve">completed </w:t>
      </w:r>
      <w:r w:rsidRPr="00FC41F5">
        <w:rPr>
          <w:rFonts w:ascii="Book Antiqua" w:hAnsi="Book Antiqua"/>
          <w:b/>
          <w:sz w:val="16"/>
          <w:szCs w:val="16"/>
          <w:highlight w:val="lightGray"/>
        </w:rPr>
        <w:t>form to Dr. Amy Fouse</w:t>
      </w:r>
      <w:r w:rsidR="00FC41F5" w:rsidRPr="00FC41F5">
        <w:rPr>
          <w:rFonts w:ascii="Book Antiqua" w:hAnsi="Book Antiqua"/>
          <w:b/>
          <w:sz w:val="16"/>
          <w:szCs w:val="16"/>
          <w:highlight w:val="lightGray"/>
        </w:rPr>
        <w:t xml:space="preserve"> (Pony 8002) by December 5, 2014</w:t>
      </w:r>
      <w:r w:rsidRPr="00FC41F5">
        <w:rPr>
          <w:rFonts w:ascii="Book Antiqua" w:hAnsi="Book Antiqua"/>
          <w:b/>
          <w:sz w:val="16"/>
          <w:szCs w:val="16"/>
          <w:highlight w:val="lightGray"/>
        </w:rPr>
        <w:t>.</w:t>
      </w:r>
    </w:p>
    <w:sectPr w:rsidR="00CD7A7B" w:rsidRPr="00FC41F5" w:rsidSect="00FC41F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9B6" w:rsidRDefault="004839B6" w:rsidP="006A35A8">
      <w:pPr>
        <w:spacing w:after="0" w:line="240" w:lineRule="auto"/>
      </w:pPr>
      <w:r>
        <w:separator/>
      </w:r>
    </w:p>
  </w:endnote>
  <w:endnote w:type="continuationSeparator" w:id="0">
    <w:p w:rsidR="004839B6" w:rsidRDefault="004839B6" w:rsidP="006A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A8" w:rsidRPr="006A35A8" w:rsidRDefault="006A35A8" w:rsidP="006A35A8">
    <w:pPr>
      <w:autoSpaceDE w:val="0"/>
      <w:autoSpaceDN w:val="0"/>
      <w:adjustRightInd w:val="0"/>
      <w:spacing w:after="0" w:line="240" w:lineRule="auto"/>
      <w:jc w:val="center"/>
      <w:rPr>
        <w:rFonts w:ascii="Book Antiqua" w:hAnsi="Book Antiqua" w:cs="Times New Roman"/>
        <w:bCs/>
        <w:sz w:val="18"/>
        <w:szCs w:val="18"/>
      </w:rPr>
    </w:pPr>
    <w:r w:rsidRPr="006A35A8">
      <w:rPr>
        <w:rFonts w:ascii="Book Antiqua" w:hAnsi="Book Antiqua" w:cs="Times New Roman"/>
        <w:bCs/>
        <w:sz w:val="18"/>
        <w:szCs w:val="18"/>
      </w:rPr>
      <w:t xml:space="preserve">*Note:  This </w:t>
    </w:r>
    <w:r w:rsidR="00FC41F5">
      <w:rPr>
        <w:rFonts w:ascii="Book Antiqua" w:hAnsi="Book Antiqua" w:cs="Times New Roman"/>
        <w:bCs/>
        <w:sz w:val="18"/>
        <w:szCs w:val="18"/>
      </w:rPr>
      <w:t>requirement</w:t>
    </w:r>
    <w:r w:rsidRPr="006A35A8">
      <w:rPr>
        <w:rFonts w:ascii="Book Antiqua" w:hAnsi="Book Antiqua" w:cs="Times New Roman"/>
        <w:bCs/>
        <w:sz w:val="18"/>
        <w:szCs w:val="18"/>
      </w:rPr>
      <w:t xml:space="preserve"> applies to ANY teacher who is the teacher of record for English Learners (active, waived, or monitored).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9B6" w:rsidRDefault="004839B6" w:rsidP="006A35A8">
      <w:pPr>
        <w:spacing w:after="0" w:line="240" w:lineRule="auto"/>
      </w:pPr>
      <w:r>
        <w:separator/>
      </w:r>
    </w:p>
  </w:footnote>
  <w:footnote w:type="continuationSeparator" w:id="0">
    <w:p w:rsidR="004839B6" w:rsidRDefault="004839B6" w:rsidP="006A35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A8"/>
    <w:rsid w:val="00023649"/>
    <w:rsid w:val="000246AF"/>
    <w:rsid w:val="00035746"/>
    <w:rsid w:val="00065F63"/>
    <w:rsid w:val="00073F5A"/>
    <w:rsid w:val="000846AB"/>
    <w:rsid w:val="000A12D8"/>
    <w:rsid w:val="000B3124"/>
    <w:rsid w:val="000D09D8"/>
    <w:rsid w:val="000E6253"/>
    <w:rsid w:val="000E748D"/>
    <w:rsid w:val="000F69B0"/>
    <w:rsid w:val="00100146"/>
    <w:rsid w:val="00133D93"/>
    <w:rsid w:val="00166484"/>
    <w:rsid w:val="001804B2"/>
    <w:rsid w:val="001B4D48"/>
    <w:rsid w:val="002A1062"/>
    <w:rsid w:val="002A1A0A"/>
    <w:rsid w:val="002A2595"/>
    <w:rsid w:val="002A29A0"/>
    <w:rsid w:val="002A6DD6"/>
    <w:rsid w:val="002B1962"/>
    <w:rsid w:val="00301AB2"/>
    <w:rsid w:val="003037E7"/>
    <w:rsid w:val="00381771"/>
    <w:rsid w:val="0038742A"/>
    <w:rsid w:val="0039785F"/>
    <w:rsid w:val="003A302F"/>
    <w:rsid w:val="003B7AE6"/>
    <w:rsid w:val="003E1EAD"/>
    <w:rsid w:val="003E65FE"/>
    <w:rsid w:val="003F06F9"/>
    <w:rsid w:val="00420E3B"/>
    <w:rsid w:val="00426132"/>
    <w:rsid w:val="0045169C"/>
    <w:rsid w:val="004667CA"/>
    <w:rsid w:val="0048026A"/>
    <w:rsid w:val="004839B6"/>
    <w:rsid w:val="00485076"/>
    <w:rsid w:val="004965CC"/>
    <w:rsid w:val="004975CC"/>
    <w:rsid w:val="004A10F8"/>
    <w:rsid w:val="004B6384"/>
    <w:rsid w:val="004D49B8"/>
    <w:rsid w:val="005036AF"/>
    <w:rsid w:val="00511535"/>
    <w:rsid w:val="00521A76"/>
    <w:rsid w:val="00540364"/>
    <w:rsid w:val="0056132A"/>
    <w:rsid w:val="0057373E"/>
    <w:rsid w:val="0058029D"/>
    <w:rsid w:val="00582EA4"/>
    <w:rsid w:val="00585D31"/>
    <w:rsid w:val="005E497B"/>
    <w:rsid w:val="00605472"/>
    <w:rsid w:val="00622C85"/>
    <w:rsid w:val="00652CF7"/>
    <w:rsid w:val="00656226"/>
    <w:rsid w:val="006835D8"/>
    <w:rsid w:val="00686784"/>
    <w:rsid w:val="006938D1"/>
    <w:rsid w:val="006A2A7A"/>
    <w:rsid w:val="006A35A8"/>
    <w:rsid w:val="006C6009"/>
    <w:rsid w:val="006D6073"/>
    <w:rsid w:val="006F6F15"/>
    <w:rsid w:val="00704BD7"/>
    <w:rsid w:val="00707442"/>
    <w:rsid w:val="007302CB"/>
    <w:rsid w:val="00762EC4"/>
    <w:rsid w:val="00783F03"/>
    <w:rsid w:val="00795D16"/>
    <w:rsid w:val="007D14AC"/>
    <w:rsid w:val="008044A9"/>
    <w:rsid w:val="00805C4B"/>
    <w:rsid w:val="00885913"/>
    <w:rsid w:val="008877A5"/>
    <w:rsid w:val="00892F5E"/>
    <w:rsid w:val="008B7894"/>
    <w:rsid w:val="008C2AFF"/>
    <w:rsid w:val="008D30A6"/>
    <w:rsid w:val="00935D10"/>
    <w:rsid w:val="00936908"/>
    <w:rsid w:val="0095143D"/>
    <w:rsid w:val="00992237"/>
    <w:rsid w:val="009C2848"/>
    <w:rsid w:val="009C2CD1"/>
    <w:rsid w:val="009F46A3"/>
    <w:rsid w:val="00A03F47"/>
    <w:rsid w:val="00A37C8C"/>
    <w:rsid w:val="00AA5D24"/>
    <w:rsid w:val="00AD781A"/>
    <w:rsid w:val="00B0187E"/>
    <w:rsid w:val="00B159BD"/>
    <w:rsid w:val="00B40D5E"/>
    <w:rsid w:val="00B52B08"/>
    <w:rsid w:val="00B6239F"/>
    <w:rsid w:val="00B75CD6"/>
    <w:rsid w:val="00B77028"/>
    <w:rsid w:val="00B80E0A"/>
    <w:rsid w:val="00BA1C0C"/>
    <w:rsid w:val="00BA224F"/>
    <w:rsid w:val="00BE4C81"/>
    <w:rsid w:val="00BF43BF"/>
    <w:rsid w:val="00BF6E79"/>
    <w:rsid w:val="00C066F6"/>
    <w:rsid w:val="00C076A6"/>
    <w:rsid w:val="00C129F2"/>
    <w:rsid w:val="00C311F0"/>
    <w:rsid w:val="00C51DC9"/>
    <w:rsid w:val="00C62FC5"/>
    <w:rsid w:val="00C84B2B"/>
    <w:rsid w:val="00CD7A7B"/>
    <w:rsid w:val="00CF10C9"/>
    <w:rsid w:val="00CF72E2"/>
    <w:rsid w:val="00D25E99"/>
    <w:rsid w:val="00D41EB4"/>
    <w:rsid w:val="00D42673"/>
    <w:rsid w:val="00D63C9C"/>
    <w:rsid w:val="00D71C55"/>
    <w:rsid w:val="00D7513B"/>
    <w:rsid w:val="00D917CA"/>
    <w:rsid w:val="00DB2620"/>
    <w:rsid w:val="00DE7B1F"/>
    <w:rsid w:val="00E22422"/>
    <w:rsid w:val="00ED28D2"/>
    <w:rsid w:val="00F0686C"/>
    <w:rsid w:val="00F24D32"/>
    <w:rsid w:val="00F360E6"/>
    <w:rsid w:val="00F43E5E"/>
    <w:rsid w:val="00F54512"/>
    <w:rsid w:val="00F911F9"/>
    <w:rsid w:val="00FA2559"/>
    <w:rsid w:val="00FB1EA6"/>
    <w:rsid w:val="00FB5303"/>
    <w:rsid w:val="00FC41F5"/>
    <w:rsid w:val="00FD12CE"/>
    <w:rsid w:val="00FD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3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5A8"/>
  </w:style>
  <w:style w:type="paragraph" w:styleId="Footer">
    <w:name w:val="footer"/>
    <w:basedOn w:val="Normal"/>
    <w:link w:val="FooterChar"/>
    <w:uiPriority w:val="99"/>
    <w:unhideWhenUsed/>
    <w:rsid w:val="006A3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5A8"/>
  </w:style>
  <w:style w:type="paragraph" w:styleId="ListParagraph">
    <w:name w:val="List Paragraph"/>
    <w:basedOn w:val="Normal"/>
    <w:uiPriority w:val="34"/>
    <w:qFormat/>
    <w:rsid w:val="006A35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3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5A8"/>
  </w:style>
  <w:style w:type="paragraph" w:styleId="Footer">
    <w:name w:val="footer"/>
    <w:basedOn w:val="Normal"/>
    <w:link w:val="FooterChar"/>
    <w:uiPriority w:val="99"/>
    <w:unhideWhenUsed/>
    <w:rsid w:val="006A3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5A8"/>
  </w:style>
  <w:style w:type="paragraph" w:styleId="ListParagraph">
    <w:name w:val="List Paragraph"/>
    <w:basedOn w:val="Normal"/>
    <w:uiPriority w:val="34"/>
    <w:qFormat/>
    <w:rsid w:val="006A3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FEE00124-2EEC-4C87-AC56-0C95B43E44C8}"/>
</file>

<file path=customXml/itemProps2.xml><?xml version="1.0" encoding="utf-8"?>
<ds:datastoreItem xmlns:ds="http://schemas.openxmlformats.org/officeDocument/2006/customXml" ds:itemID="{0F987117-5A70-4654-AB38-7A33617F0B36}"/>
</file>

<file path=customXml/itemProps3.xml><?xml version="1.0" encoding="utf-8"?>
<ds:datastoreItem xmlns:ds="http://schemas.openxmlformats.org/officeDocument/2006/customXml" ds:itemID="{75FFA53A-93C3-40EF-8B08-106F435F17DF}"/>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amy.fouse</dc:creator>
  <cp:lastModifiedBy>FOUSE, AMY</cp:lastModifiedBy>
  <cp:revision>2</cp:revision>
  <dcterms:created xsi:type="dcterms:W3CDTF">2014-07-25T15:50:00Z</dcterms:created>
  <dcterms:modified xsi:type="dcterms:W3CDTF">2014-07-25T15:50:00Z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