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1B861" w14:textId="77777777" w:rsidR="00844FA2" w:rsidRDefault="00844FA2"/>
    <w:p w14:paraId="792A736B" w14:textId="148DDFD8" w:rsidR="00844FA2" w:rsidRDefault="00844FA2">
      <w:pPr>
        <w:rPr>
          <w:rFonts w:ascii="Times New Roman" w:hAnsi="Times New Roman" w:cs="Times New Roman"/>
          <w:sz w:val="28"/>
          <w:szCs w:val="28"/>
        </w:rPr>
      </w:pPr>
      <w:r>
        <w:rPr>
          <w:rFonts w:ascii="Times New Roman" w:hAnsi="Times New Roman" w:cs="Times New Roman"/>
          <w:sz w:val="28"/>
          <w:szCs w:val="28"/>
        </w:rPr>
        <w:t>Facilitator Guides</w:t>
      </w:r>
      <w:r w:rsidR="00467C86">
        <w:rPr>
          <w:rFonts w:ascii="Times New Roman" w:hAnsi="Times New Roman" w:cs="Times New Roman"/>
          <w:sz w:val="28"/>
          <w:szCs w:val="28"/>
        </w:rPr>
        <w:t xml:space="preserve"> </w:t>
      </w:r>
      <w:r>
        <w:rPr>
          <w:rFonts w:ascii="Times New Roman" w:hAnsi="Times New Roman" w:cs="Times New Roman"/>
          <w:sz w:val="28"/>
          <w:szCs w:val="28"/>
        </w:rPr>
        <w:t>-</w:t>
      </w:r>
      <w:r w:rsidR="00467C86">
        <w:rPr>
          <w:rFonts w:ascii="Times New Roman" w:hAnsi="Times New Roman" w:cs="Times New Roman"/>
          <w:sz w:val="28"/>
          <w:szCs w:val="28"/>
        </w:rPr>
        <w:t xml:space="preserve"> </w:t>
      </w:r>
      <w:r>
        <w:rPr>
          <w:rFonts w:ascii="Times New Roman" w:hAnsi="Times New Roman" w:cs="Times New Roman"/>
          <w:sz w:val="28"/>
          <w:szCs w:val="28"/>
        </w:rPr>
        <w:t>Tips to Guide Conversations</w:t>
      </w:r>
    </w:p>
    <w:p w14:paraId="20ED2C88" w14:textId="6DD8312D" w:rsidR="00844FA2" w:rsidRDefault="22C26B75">
      <w:pPr>
        <w:rPr>
          <w:rFonts w:ascii="Times New Roman" w:hAnsi="Times New Roman" w:cs="Times New Roman"/>
          <w:b/>
          <w:bCs/>
          <w:sz w:val="36"/>
          <w:szCs w:val="36"/>
        </w:rPr>
      </w:pPr>
      <w:r w:rsidRPr="22C26B75">
        <w:rPr>
          <w:rFonts w:ascii="Times New Roman" w:hAnsi="Times New Roman" w:cs="Times New Roman"/>
          <w:b/>
          <w:bCs/>
          <w:sz w:val="36"/>
          <w:szCs w:val="36"/>
        </w:rPr>
        <w:t>Activity 4.</w:t>
      </w:r>
    </w:p>
    <w:p w14:paraId="19E38BC7" w14:textId="77777777" w:rsidR="00467C86" w:rsidRPr="00467C86" w:rsidRDefault="00467C86">
      <w:pPr>
        <w:rPr>
          <w:rFonts w:ascii="Times New Roman" w:hAnsi="Times New Roman" w:cs="Times New Roman"/>
          <w:b/>
          <w:bCs/>
          <w:sz w:val="36"/>
          <w:szCs w:val="36"/>
        </w:rPr>
      </w:pPr>
      <w:bookmarkStart w:id="0" w:name="_GoBack"/>
      <w:bookmarkEnd w:id="0"/>
    </w:p>
    <w:p w14:paraId="27EF937D" w14:textId="0EE04567" w:rsidR="00844FA2" w:rsidRPr="00844FA2" w:rsidRDefault="00844FA2">
      <w:pPr>
        <w:rPr>
          <w:rFonts w:ascii="Times New Roman" w:hAnsi="Times New Roman" w:cs="Times New Roman"/>
          <w:b/>
          <w:bCs/>
          <w:sz w:val="24"/>
          <w:szCs w:val="24"/>
        </w:rPr>
      </w:pPr>
      <w:r w:rsidRPr="00844FA2">
        <w:rPr>
          <w:rFonts w:ascii="Times New Roman" w:hAnsi="Times New Roman" w:cs="Times New Roman"/>
          <w:b/>
          <w:bCs/>
          <w:sz w:val="24"/>
          <w:szCs w:val="24"/>
        </w:rPr>
        <w:t>Compare the two</w:t>
      </w:r>
    </w:p>
    <w:p w14:paraId="4CD327FB" w14:textId="016F2CB4" w:rsidR="00844FA2" w:rsidRDefault="00844FA2">
      <w:pPr>
        <w:rPr>
          <w:sz w:val="24"/>
          <w:szCs w:val="24"/>
        </w:rPr>
      </w:pPr>
      <w:r w:rsidRPr="00844FA2">
        <w:rPr>
          <w:sz w:val="24"/>
          <w:szCs w:val="24"/>
        </w:rPr>
        <w:t>Impact Statement Comparison</w:t>
      </w:r>
    </w:p>
    <w:p w14:paraId="21129384" w14:textId="3ABD1D09" w:rsidR="00844FA2" w:rsidRDefault="00844FA2">
      <w:pPr>
        <w:rPr>
          <w:sz w:val="24"/>
          <w:szCs w:val="24"/>
        </w:rPr>
      </w:pPr>
      <w:r>
        <w:rPr>
          <w:sz w:val="24"/>
          <w:szCs w:val="24"/>
        </w:rPr>
        <w:t>In this activity participants will compare the impact statements.  One is obviously the better example.</w:t>
      </w:r>
    </w:p>
    <w:p w14:paraId="518553B6" w14:textId="21C2BF8C" w:rsidR="00844FA2" w:rsidRDefault="00844FA2">
      <w:pPr>
        <w:rPr>
          <w:sz w:val="24"/>
          <w:szCs w:val="24"/>
        </w:rPr>
      </w:pPr>
      <w:r>
        <w:rPr>
          <w:sz w:val="24"/>
          <w:szCs w:val="24"/>
        </w:rPr>
        <w:t xml:space="preserve">The goal as the facilitator is to help participants to see the depth and breadth between the two.  </w:t>
      </w:r>
    </w:p>
    <w:p w14:paraId="473B1FCC" w14:textId="09F6B617" w:rsidR="00844FA2" w:rsidRPr="00844FA2" w:rsidRDefault="00844FA2">
      <w:pPr>
        <w:rPr>
          <w:b/>
          <w:bCs/>
          <w:color w:val="FF0000"/>
          <w:sz w:val="24"/>
          <w:szCs w:val="24"/>
        </w:rPr>
      </w:pPr>
      <w:r w:rsidRPr="00844FA2">
        <w:rPr>
          <w:b/>
          <w:bCs/>
          <w:color w:val="FF0000"/>
          <w:sz w:val="24"/>
          <w:szCs w:val="24"/>
        </w:rPr>
        <w:t>Guide with these questions-</w:t>
      </w:r>
    </w:p>
    <w:p w14:paraId="7F04B4DD" w14:textId="729B8B7A" w:rsidR="00844FA2" w:rsidRDefault="00844FA2">
      <w:pPr>
        <w:rPr>
          <w:sz w:val="24"/>
          <w:szCs w:val="24"/>
        </w:rPr>
      </w:pPr>
      <w:r>
        <w:rPr>
          <w:sz w:val="24"/>
          <w:szCs w:val="24"/>
        </w:rPr>
        <w:t xml:space="preserve">If you only saw the nonexample how could you meet the letter of the law? </w:t>
      </w:r>
    </w:p>
    <w:p w14:paraId="5442B7A3" w14:textId="1924DBBD" w:rsidR="00844FA2" w:rsidRPr="00844FA2" w:rsidRDefault="00844FA2">
      <w:pPr>
        <w:rPr>
          <w:i/>
          <w:iCs/>
          <w:sz w:val="24"/>
          <w:szCs w:val="24"/>
        </w:rPr>
      </w:pPr>
      <w:r>
        <w:rPr>
          <w:sz w:val="24"/>
          <w:szCs w:val="24"/>
        </w:rPr>
        <w:t>-</w:t>
      </w:r>
      <w:r w:rsidRPr="00844FA2">
        <w:rPr>
          <w:i/>
          <w:iCs/>
          <w:sz w:val="24"/>
          <w:szCs w:val="24"/>
        </w:rPr>
        <w:t>You will hear you cannot.  Ask them why?</w:t>
      </w:r>
    </w:p>
    <w:p w14:paraId="58B43D76" w14:textId="360E9A4F" w:rsidR="00844FA2" w:rsidRDefault="00844FA2">
      <w:pPr>
        <w:rPr>
          <w:sz w:val="24"/>
          <w:szCs w:val="24"/>
        </w:rPr>
      </w:pPr>
      <w:r>
        <w:rPr>
          <w:sz w:val="24"/>
          <w:szCs w:val="24"/>
        </w:rPr>
        <w:t>Draw them back to previous learnings and the requirements of PLAAFP.</w:t>
      </w:r>
    </w:p>
    <w:p w14:paraId="69428876" w14:textId="159A6246" w:rsidR="00844FA2" w:rsidRDefault="00844FA2">
      <w:pPr>
        <w:rPr>
          <w:sz w:val="24"/>
          <w:szCs w:val="24"/>
        </w:rPr>
      </w:pPr>
      <w:r>
        <w:rPr>
          <w:sz w:val="24"/>
          <w:szCs w:val="24"/>
        </w:rPr>
        <w:t>What is necessary to write an appropriate Impact Statement?</w:t>
      </w:r>
    </w:p>
    <w:p w14:paraId="5EB8DFA9" w14:textId="786F6E63" w:rsidR="00844FA2" w:rsidRPr="00844FA2" w:rsidRDefault="00844FA2">
      <w:pPr>
        <w:rPr>
          <w:i/>
          <w:iCs/>
          <w:sz w:val="24"/>
          <w:szCs w:val="24"/>
        </w:rPr>
      </w:pPr>
      <w:r w:rsidRPr="00844FA2">
        <w:rPr>
          <w:i/>
          <w:iCs/>
          <w:sz w:val="24"/>
          <w:szCs w:val="24"/>
        </w:rPr>
        <w:t>-You will hear data.</w:t>
      </w:r>
      <w:r>
        <w:rPr>
          <w:sz w:val="24"/>
          <w:szCs w:val="24"/>
        </w:rPr>
        <w:t xml:space="preserve">  If you do not help them get back to that point of understanding.  </w:t>
      </w:r>
      <w:r w:rsidRPr="00844FA2">
        <w:rPr>
          <w:i/>
          <w:iCs/>
          <w:sz w:val="24"/>
          <w:szCs w:val="24"/>
        </w:rPr>
        <w:t xml:space="preserve">Also connect them with </w:t>
      </w:r>
      <w:r>
        <w:rPr>
          <w:i/>
          <w:iCs/>
          <w:sz w:val="24"/>
          <w:szCs w:val="24"/>
        </w:rPr>
        <w:t xml:space="preserve">the importance of </w:t>
      </w:r>
      <w:r w:rsidRPr="00844FA2">
        <w:rPr>
          <w:i/>
          <w:iCs/>
          <w:sz w:val="24"/>
          <w:szCs w:val="24"/>
        </w:rPr>
        <w:t>being very informative with the statement.</w:t>
      </w:r>
    </w:p>
    <w:sectPr w:rsidR="00844FA2" w:rsidRPr="00844FA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0AB6" w14:textId="77777777" w:rsidR="00C972B9" w:rsidRDefault="00C972B9" w:rsidP="00844FA2">
      <w:pPr>
        <w:spacing w:after="0" w:line="240" w:lineRule="auto"/>
      </w:pPr>
      <w:r>
        <w:separator/>
      </w:r>
    </w:p>
  </w:endnote>
  <w:endnote w:type="continuationSeparator" w:id="0">
    <w:p w14:paraId="02CDA073" w14:textId="77777777" w:rsidR="00C972B9" w:rsidRDefault="00C972B9" w:rsidP="0084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AA33" w14:textId="77777777" w:rsidR="00C972B9" w:rsidRDefault="00C972B9" w:rsidP="00844FA2">
      <w:pPr>
        <w:spacing w:after="0" w:line="240" w:lineRule="auto"/>
      </w:pPr>
      <w:r>
        <w:separator/>
      </w:r>
    </w:p>
  </w:footnote>
  <w:footnote w:type="continuationSeparator" w:id="0">
    <w:p w14:paraId="73C11532" w14:textId="77777777" w:rsidR="00C972B9" w:rsidRDefault="00C972B9" w:rsidP="00844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102A" w14:textId="217457D2" w:rsidR="00844FA2" w:rsidRDefault="00844FA2">
    <w:pPr>
      <w:pStyle w:val="Header"/>
    </w:pPr>
    <w:r>
      <w:rPr>
        <w:noProof/>
      </w:rPr>
      <w:drawing>
        <wp:inline distT="0" distB="0" distL="0" distR="0" wp14:anchorId="4DB38739" wp14:editId="63F3F7BF">
          <wp:extent cx="3048000"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402080"/>
                  </a:xfrm>
                  <a:prstGeom prst="rect">
                    <a:avLst/>
                  </a:prstGeom>
                  <a:noFill/>
                </pic:spPr>
              </pic:pic>
            </a:graphicData>
          </a:graphic>
        </wp:inline>
      </w:drawing>
    </w:r>
  </w:p>
  <w:p w14:paraId="6CA0901C" w14:textId="2E763F03" w:rsidR="00844FA2" w:rsidRDefault="00844FA2">
    <w:pPr>
      <w:pStyle w:val="Header"/>
    </w:pPr>
    <w:r w:rsidRPr="00844FA2">
      <w:t xml:space="preserve">Important Note:  As a facilitator in order to conduct this activity, one must have background knowledge in the development of IEPs. As well as understand the implementation and development of the PLAAFP. Facilitators will be required to guide the conversation and help participants make connections to the activity, their new knowledge, and apply their new understanding. This resource guide is to help the facilitator make connections with participants and ask guiding questions.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2"/>
    <w:rsid w:val="0003334C"/>
    <w:rsid w:val="00467C86"/>
    <w:rsid w:val="00844FA2"/>
    <w:rsid w:val="00C972B9"/>
    <w:rsid w:val="00F07FFB"/>
    <w:rsid w:val="22C2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860BC"/>
  <w15:chartTrackingRefBased/>
  <w15:docId w15:val="{835B47F8-E4EE-4D13-BA5E-65635A7B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FA2"/>
  </w:style>
  <w:style w:type="paragraph" w:styleId="Footer">
    <w:name w:val="footer"/>
    <w:basedOn w:val="Normal"/>
    <w:link w:val="FooterChar"/>
    <w:uiPriority w:val="99"/>
    <w:unhideWhenUsed/>
    <w:rsid w:val="00844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49787-B2E7-498B-AF04-CDDBDF11057D}"/>
</file>

<file path=customXml/itemProps2.xml><?xml version="1.0" encoding="utf-8"?>
<ds:datastoreItem xmlns:ds="http://schemas.openxmlformats.org/officeDocument/2006/customXml" ds:itemID="{DF584414-5BA5-40E5-9207-5FDD40093791}"/>
</file>

<file path=customXml/itemProps3.xml><?xml version="1.0" encoding="utf-8"?>
<ds:datastoreItem xmlns:ds="http://schemas.openxmlformats.org/officeDocument/2006/customXml" ds:itemID="{4182938E-7B2C-42C7-A579-74E4A68F9706}"/>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Kimberly</dc:creator>
  <cp:keywords/>
  <dc:description/>
  <cp:lastModifiedBy>Sally Kemph</cp:lastModifiedBy>
  <cp:revision>3</cp:revision>
  <cp:lastPrinted>2019-08-13T20:24:00Z</cp:lastPrinted>
  <dcterms:created xsi:type="dcterms:W3CDTF">2019-07-11T15:01:00Z</dcterms:created>
  <dcterms:modified xsi:type="dcterms:W3CDTF">2019-08-13T20:24:00Z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