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8460"/>
        <w:gridCol w:w="1170"/>
        <w:gridCol w:w="1620"/>
      </w:tblGrid>
      <w:tr w:rsidR="00DC1B11" w:rsidRPr="00334522" w:rsidTr="002876AE">
        <w:trPr>
          <w:trHeight w:val="674"/>
        </w:trPr>
        <w:tc>
          <w:tcPr>
            <w:tcW w:w="8460" w:type="dxa"/>
          </w:tcPr>
          <w:p w:rsidR="00355415" w:rsidRPr="00334522" w:rsidRDefault="00355415" w:rsidP="00355415">
            <w:pPr>
              <w:rPr>
                <w:b/>
              </w:rPr>
            </w:pPr>
          </w:p>
          <w:p w:rsidR="00355415" w:rsidRPr="00E94B51" w:rsidRDefault="00355415" w:rsidP="00355415">
            <w:pPr>
              <w:rPr>
                <w:b/>
                <w:sz w:val="36"/>
                <w:szCs w:val="36"/>
              </w:rPr>
            </w:pPr>
            <w:r w:rsidRPr="00E94B51">
              <w:rPr>
                <w:b/>
                <w:sz w:val="36"/>
                <w:szCs w:val="36"/>
              </w:rPr>
              <w:t>All Case Managers</w:t>
            </w:r>
          </w:p>
        </w:tc>
        <w:tc>
          <w:tcPr>
            <w:tcW w:w="1170" w:type="dxa"/>
            <w:vAlign w:val="center"/>
          </w:tcPr>
          <w:p w:rsidR="00334522" w:rsidRPr="00334522" w:rsidRDefault="00334522" w:rsidP="00E94B51">
            <w:pPr>
              <w:jc w:val="center"/>
            </w:pPr>
          </w:p>
          <w:p w:rsidR="00355415" w:rsidRPr="00334522" w:rsidRDefault="00355415" w:rsidP="00E94B51">
            <w:pPr>
              <w:jc w:val="center"/>
            </w:pPr>
            <w:r w:rsidRPr="00334522">
              <w:t>Due Date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</w:pPr>
            <w:r w:rsidRPr="00334522">
              <w:t>Special Ed Teacher Initials</w:t>
            </w: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355415" w:rsidRPr="007810A5" w:rsidRDefault="00355415" w:rsidP="0049182F">
            <w:r w:rsidRPr="007810A5">
              <w:t>Identify your caseload.</w:t>
            </w:r>
          </w:p>
          <w:p w:rsidR="00355415" w:rsidRPr="007810A5" w:rsidRDefault="00355415" w:rsidP="0049182F">
            <w:pPr>
              <w:pStyle w:val="ListParagraph"/>
              <w:numPr>
                <w:ilvl w:val="0"/>
                <w:numId w:val="1"/>
              </w:numPr>
            </w:pPr>
            <w:r w:rsidRPr="007810A5">
              <w:t>Work with your Teacher Support Specialist to change case manager to your name in the active IEP in Aspen.</w:t>
            </w:r>
          </w:p>
          <w:p w:rsidR="00355415" w:rsidRPr="007810A5" w:rsidRDefault="00355415" w:rsidP="0049182F">
            <w:pPr>
              <w:pStyle w:val="ListParagraph"/>
              <w:numPr>
                <w:ilvl w:val="0"/>
                <w:numId w:val="1"/>
              </w:numPr>
            </w:pPr>
            <w:r w:rsidRPr="007810A5">
              <w:t xml:space="preserve">Once the case manager </w:t>
            </w:r>
            <w:proofErr w:type="gramStart"/>
            <w:r w:rsidRPr="007810A5">
              <w:t>has been updated</w:t>
            </w:r>
            <w:proofErr w:type="gramEnd"/>
            <w:r w:rsidRPr="007810A5">
              <w:t>, the case manager should verify that the service providers are added to the Service Screen, notify TSS if updates are needed.</w:t>
            </w:r>
          </w:p>
          <w:p w:rsidR="00355415" w:rsidRPr="007810A5" w:rsidRDefault="00355415" w:rsidP="002611A4">
            <w:pPr>
              <w:pStyle w:val="ListParagraph"/>
              <w:numPr>
                <w:ilvl w:val="0"/>
                <w:numId w:val="1"/>
              </w:numPr>
            </w:pPr>
            <w:r w:rsidRPr="007810A5">
              <w:t xml:space="preserve">If you </w:t>
            </w:r>
            <w:proofErr w:type="gramStart"/>
            <w:r w:rsidRPr="007810A5">
              <w:t>don’t</w:t>
            </w:r>
            <w:proofErr w:type="gramEnd"/>
            <w:r w:rsidRPr="007810A5">
              <w:t xml:space="preserve"> have access to the special education view in Aspen, ask TSS or contact </w:t>
            </w:r>
            <w:r w:rsidR="002611A4">
              <w:t>the Administrative Projects Liaison</w:t>
            </w:r>
            <w:r w:rsidRPr="007810A5">
              <w:t xml:space="preserve"> for assistance.</w:t>
            </w:r>
          </w:p>
        </w:tc>
        <w:tc>
          <w:tcPr>
            <w:tcW w:w="1170" w:type="dxa"/>
            <w:vAlign w:val="center"/>
          </w:tcPr>
          <w:p w:rsidR="00DC077A" w:rsidRPr="007810A5" w:rsidRDefault="00B15CF6" w:rsidP="00C9056F">
            <w:pPr>
              <w:jc w:val="center"/>
            </w:pPr>
            <w:r>
              <w:t>J</w:t>
            </w:r>
            <w:r w:rsidR="00DC077A" w:rsidRPr="007810A5">
              <w:t>uly 2</w:t>
            </w:r>
            <w:r w:rsidR="00C9056F">
              <w:t>9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355415" w:rsidRPr="007810A5" w:rsidRDefault="00B15CF6">
            <w:r>
              <w:t>Enroll in</w:t>
            </w:r>
            <w:r w:rsidR="00DC077A" w:rsidRPr="007810A5">
              <w:t xml:space="preserve"> the DSS Schoology course</w:t>
            </w:r>
          </w:p>
        </w:tc>
        <w:tc>
          <w:tcPr>
            <w:tcW w:w="1170" w:type="dxa"/>
            <w:vAlign w:val="center"/>
          </w:tcPr>
          <w:p w:rsidR="00355415" w:rsidRPr="007810A5" w:rsidRDefault="00DC077A" w:rsidP="00E94B51">
            <w:pPr>
              <w:jc w:val="center"/>
            </w:pPr>
            <w:r w:rsidRPr="007810A5">
              <w:t>July 31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355415" w:rsidRPr="007810A5" w:rsidRDefault="00DC077A">
            <w:r w:rsidRPr="007810A5">
              <w:t>Read the following information on each of your caseload students:</w:t>
            </w:r>
          </w:p>
          <w:p w:rsidR="00DC077A" w:rsidRPr="007810A5" w:rsidRDefault="00DC077A" w:rsidP="00DC07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810A5">
              <w:rPr>
                <w:b/>
              </w:rPr>
              <w:t>IEP, eligibility, and psychological report.</w:t>
            </w:r>
          </w:p>
          <w:p w:rsidR="00DC077A" w:rsidRPr="007810A5" w:rsidRDefault="00DC077A" w:rsidP="00EA3B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810A5">
              <w:rPr>
                <w:b/>
              </w:rPr>
              <w:t>Review/create the individual Planning Tool (IPT) for each of your students</w:t>
            </w:r>
          </w:p>
        </w:tc>
        <w:tc>
          <w:tcPr>
            <w:tcW w:w="1170" w:type="dxa"/>
            <w:vAlign w:val="center"/>
          </w:tcPr>
          <w:p w:rsidR="00355415" w:rsidRPr="007810A5" w:rsidRDefault="00C9056F" w:rsidP="00E94B51">
            <w:pPr>
              <w:jc w:val="center"/>
            </w:pPr>
            <w:r>
              <w:t>Aug</w:t>
            </w:r>
            <w:r w:rsidR="00DC077A" w:rsidRPr="007810A5">
              <w:t xml:space="preserve"> 3</w:t>
            </w:r>
          </w:p>
          <w:p w:rsidR="00DC077A" w:rsidRPr="007810A5" w:rsidRDefault="00DC077A" w:rsidP="00E94B51">
            <w:pPr>
              <w:jc w:val="center"/>
            </w:pPr>
          </w:p>
          <w:p w:rsidR="00DC077A" w:rsidRPr="007810A5" w:rsidRDefault="00C9056F" w:rsidP="00E94B51">
            <w:pPr>
              <w:jc w:val="center"/>
            </w:pPr>
            <w:r>
              <w:t>Aug 31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DC077A" w:rsidRPr="007810A5" w:rsidRDefault="00DC077A">
            <w:r w:rsidRPr="007810A5">
              <w:t>Verify all general education teachers have access to the IEP icon in ASPEN and have reviewed the abbreviated version if the IEP.</w:t>
            </w:r>
            <w:r w:rsidR="007A407E">
              <w:t xml:space="preserve"> </w:t>
            </w:r>
            <w:r w:rsidRPr="007810A5">
              <w:t>Discuss and distribute accommodations to all paraprofessionals</w:t>
            </w:r>
            <w:r w:rsidR="00EA3B9D">
              <w:t>,</w:t>
            </w:r>
            <w:r w:rsidRPr="007810A5">
              <w:t xml:space="preserve"> as they do not have access to IEPs in Aspen.</w:t>
            </w:r>
          </w:p>
        </w:tc>
        <w:tc>
          <w:tcPr>
            <w:tcW w:w="1170" w:type="dxa"/>
            <w:vAlign w:val="center"/>
          </w:tcPr>
          <w:p w:rsidR="00355415" w:rsidRPr="007810A5" w:rsidRDefault="00355415" w:rsidP="00E94B51">
            <w:pPr>
              <w:jc w:val="center"/>
              <w:rPr>
                <w:b/>
              </w:rPr>
            </w:pPr>
          </w:p>
          <w:p w:rsidR="00C9056F" w:rsidRPr="007810A5" w:rsidRDefault="00C9056F" w:rsidP="00C9056F">
            <w:pPr>
              <w:jc w:val="center"/>
            </w:pPr>
            <w:r>
              <w:t>Aug</w:t>
            </w:r>
            <w:r w:rsidRPr="007810A5">
              <w:t xml:space="preserve"> 3</w:t>
            </w:r>
          </w:p>
          <w:p w:rsidR="00DC077A" w:rsidRPr="007810A5" w:rsidRDefault="00DC077A" w:rsidP="00E94B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EA3B9D" w:rsidRDefault="00EE654D" w:rsidP="00EA3B9D">
            <w:r w:rsidRPr="007810A5">
              <w:t xml:space="preserve">Verify all teachers, administrators, paraprofessionals, specials teachers, and district staff that </w:t>
            </w:r>
            <w:proofErr w:type="gramStart"/>
            <w:r w:rsidRPr="007810A5">
              <w:t>come into contact with</w:t>
            </w:r>
            <w:proofErr w:type="gramEnd"/>
            <w:r w:rsidRPr="007810A5">
              <w:t xml:space="preserve"> the s</w:t>
            </w:r>
            <w:r w:rsidR="00DC1B11" w:rsidRPr="007810A5">
              <w:t>tudent have access to the copy o</w:t>
            </w:r>
            <w:r w:rsidRPr="007810A5">
              <w:t xml:space="preserve">f Behavior Intervention Plans (BIPs). </w:t>
            </w:r>
            <w:r w:rsidRPr="00EA3B9D">
              <w:t>Transp</w:t>
            </w:r>
            <w:r w:rsidR="00DC1B11" w:rsidRPr="00EA3B9D">
              <w:t>ortation Supervisors</w:t>
            </w:r>
            <w:r w:rsidR="00EA3B9D" w:rsidRPr="00EA3B9D">
              <w:t xml:space="preserve"> </w:t>
            </w:r>
            <w:r w:rsidR="00EA3B9D">
              <w:t xml:space="preserve">will provide current BIPs to Bus Drivers at BOY. </w:t>
            </w:r>
          </w:p>
          <w:p w:rsidR="00DC1B11" w:rsidRPr="007810A5" w:rsidRDefault="0076281A" w:rsidP="00EA3B9D">
            <w:r>
              <w:rPr>
                <w:b/>
              </w:rPr>
              <w:t>Reminder: Teachers</w:t>
            </w:r>
            <w:r w:rsidR="00DC1B11" w:rsidRPr="007810A5">
              <w:rPr>
                <w:b/>
              </w:rPr>
              <w:t xml:space="preserve"> are required to provide updated BIPs to all staff, including bus drivers throughout the year.</w:t>
            </w:r>
          </w:p>
        </w:tc>
        <w:tc>
          <w:tcPr>
            <w:tcW w:w="1170" w:type="dxa"/>
            <w:vAlign w:val="center"/>
          </w:tcPr>
          <w:p w:rsidR="00DC1B11" w:rsidRPr="007810A5" w:rsidRDefault="00C9056F" w:rsidP="00C9056F">
            <w:pPr>
              <w:jc w:val="center"/>
            </w:pPr>
            <w:r>
              <w:t>Aug</w:t>
            </w:r>
            <w:r w:rsidRPr="007810A5">
              <w:t xml:space="preserve"> 3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DC1B11" w:rsidRPr="007810A5" w:rsidRDefault="00DC1B11" w:rsidP="00DC1B11">
            <w:pPr>
              <w:rPr>
                <w:b/>
              </w:rPr>
            </w:pPr>
            <w:r w:rsidRPr="007810A5">
              <w:t xml:space="preserve">Verify all teachers, administrators, paraprofessionals, specials teachers, and district staff that </w:t>
            </w:r>
            <w:proofErr w:type="gramStart"/>
            <w:r w:rsidRPr="007810A5">
              <w:t>come into contact with</w:t>
            </w:r>
            <w:proofErr w:type="gramEnd"/>
            <w:r w:rsidRPr="007810A5">
              <w:t xml:space="preserve"> the student have access to the copy of Medical Management Plans (MMPs). </w:t>
            </w:r>
            <w:r w:rsidR="00EA3B9D" w:rsidRPr="00EA3B9D">
              <w:t xml:space="preserve">Transportation Supervisors </w:t>
            </w:r>
            <w:r w:rsidR="00EA3B9D">
              <w:t xml:space="preserve">will provide current MMPs to Bus Drivers at BOY. </w:t>
            </w:r>
            <w:r w:rsidRPr="007810A5">
              <w:rPr>
                <w:b/>
              </w:rPr>
              <w:t xml:space="preserve"> </w:t>
            </w:r>
          </w:p>
          <w:p w:rsidR="00355415" w:rsidRPr="007810A5" w:rsidRDefault="0076281A" w:rsidP="00DC1B11">
            <w:r>
              <w:rPr>
                <w:b/>
              </w:rPr>
              <w:t xml:space="preserve">Reminder: Teachers </w:t>
            </w:r>
            <w:r w:rsidR="00DC1B11" w:rsidRPr="007810A5">
              <w:rPr>
                <w:b/>
              </w:rPr>
              <w:t>are required to provide updated medical management plans to all staff, including bus drivers throughout the year.</w:t>
            </w:r>
          </w:p>
        </w:tc>
        <w:tc>
          <w:tcPr>
            <w:tcW w:w="1170" w:type="dxa"/>
            <w:vAlign w:val="center"/>
          </w:tcPr>
          <w:p w:rsidR="006B75CA" w:rsidRPr="007810A5" w:rsidRDefault="00C9056F" w:rsidP="00C9056F">
            <w:pPr>
              <w:jc w:val="center"/>
            </w:pPr>
            <w:r>
              <w:t>Aug</w:t>
            </w:r>
            <w:r w:rsidRPr="007810A5">
              <w:t xml:space="preserve"> 3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C1B11" w:rsidRPr="00334522" w:rsidTr="002876AE">
        <w:trPr>
          <w:trHeight w:val="432"/>
        </w:trPr>
        <w:tc>
          <w:tcPr>
            <w:tcW w:w="8460" w:type="dxa"/>
          </w:tcPr>
          <w:p w:rsidR="00355415" w:rsidRPr="007810A5" w:rsidRDefault="00DB1E00">
            <w:r w:rsidRPr="007810A5">
              <w:t>Post Notice of Confidential Information on each file cabinet that contains IEPs. File Cabinets must remain locked at all times.</w:t>
            </w:r>
          </w:p>
        </w:tc>
        <w:tc>
          <w:tcPr>
            <w:tcW w:w="1170" w:type="dxa"/>
            <w:vAlign w:val="center"/>
          </w:tcPr>
          <w:p w:rsidR="00355415" w:rsidRPr="007810A5" w:rsidRDefault="00C9056F" w:rsidP="00C9056F">
            <w:pPr>
              <w:jc w:val="center"/>
            </w:pPr>
            <w:r>
              <w:t>Aug</w:t>
            </w:r>
            <w:r w:rsidRPr="007810A5">
              <w:t xml:space="preserve"> 3</w:t>
            </w:r>
          </w:p>
        </w:tc>
        <w:tc>
          <w:tcPr>
            <w:tcW w:w="1620" w:type="dxa"/>
            <w:vAlign w:val="center"/>
          </w:tcPr>
          <w:p w:rsidR="00355415" w:rsidRPr="00334522" w:rsidRDefault="00355415" w:rsidP="00E94B51">
            <w:pPr>
              <w:jc w:val="center"/>
              <w:rPr>
                <w:b/>
              </w:rPr>
            </w:pPr>
          </w:p>
        </w:tc>
      </w:tr>
      <w:tr w:rsidR="00DB1E00" w:rsidRPr="00334522" w:rsidTr="002876AE">
        <w:trPr>
          <w:trHeight w:val="432"/>
        </w:trPr>
        <w:tc>
          <w:tcPr>
            <w:tcW w:w="8460" w:type="dxa"/>
          </w:tcPr>
          <w:p w:rsidR="00DB1E00" w:rsidRPr="007810A5" w:rsidRDefault="00DB1E00">
            <w:r w:rsidRPr="007810A5">
              <w:t xml:space="preserve">Verify a Record of Access Form exists for each student’s IEP and Psychological. This form </w:t>
            </w:r>
            <w:proofErr w:type="gramStart"/>
            <w:r w:rsidRPr="007810A5">
              <w:t>must be signed</w:t>
            </w:r>
            <w:proofErr w:type="gramEnd"/>
            <w:r w:rsidRPr="007810A5">
              <w:t xml:space="preserve"> each time a file is reviewed.</w:t>
            </w:r>
          </w:p>
        </w:tc>
        <w:tc>
          <w:tcPr>
            <w:tcW w:w="1170" w:type="dxa"/>
            <w:vAlign w:val="center"/>
          </w:tcPr>
          <w:p w:rsidR="00DB1E00" w:rsidRPr="007810A5" w:rsidRDefault="00C9056F" w:rsidP="00C9056F">
            <w:pPr>
              <w:jc w:val="center"/>
            </w:pPr>
            <w:r>
              <w:t>Aug</w:t>
            </w:r>
            <w:r w:rsidRPr="007810A5">
              <w:t xml:space="preserve"> 3</w:t>
            </w:r>
          </w:p>
        </w:tc>
        <w:tc>
          <w:tcPr>
            <w:tcW w:w="1620" w:type="dxa"/>
            <w:vAlign w:val="center"/>
          </w:tcPr>
          <w:p w:rsidR="00DB1E00" w:rsidRPr="00334522" w:rsidRDefault="00DB1E00" w:rsidP="00E94B51">
            <w:pPr>
              <w:jc w:val="center"/>
              <w:rPr>
                <w:b/>
              </w:rPr>
            </w:pPr>
          </w:p>
        </w:tc>
      </w:tr>
      <w:tr w:rsidR="00DB1E00" w:rsidRPr="00334522" w:rsidTr="002876AE">
        <w:trPr>
          <w:trHeight w:val="432"/>
        </w:trPr>
        <w:tc>
          <w:tcPr>
            <w:tcW w:w="8460" w:type="dxa"/>
          </w:tcPr>
          <w:p w:rsidR="00DB1E00" w:rsidRPr="007810A5" w:rsidRDefault="00DB1E00">
            <w:r w:rsidRPr="007810A5">
              <w:t>Complete the Emergency Evacuation Plan for SWD who would require assistance with leaving the building in the eve</w:t>
            </w:r>
            <w:r w:rsidR="00EA3B9D">
              <w:t>n</w:t>
            </w:r>
            <w:r w:rsidRPr="007810A5">
              <w:t>t of a school-wide emergency.</w:t>
            </w:r>
          </w:p>
        </w:tc>
        <w:tc>
          <w:tcPr>
            <w:tcW w:w="1170" w:type="dxa"/>
            <w:vAlign w:val="center"/>
          </w:tcPr>
          <w:p w:rsidR="00DB1E00" w:rsidRPr="007810A5" w:rsidRDefault="00DB1E00" w:rsidP="00C9056F">
            <w:pPr>
              <w:jc w:val="center"/>
            </w:pPr>
            <w:r w:rsidRPr="007810A5">
              <w:t xml:space="preserve">Aug </w:t>
            </w:r>
            <w:r w:rsidR="00C9056F">
              <w:t>3</w:t>
            </w:r>
          </w:p>
        </w:tc>
        <w:tc>
          <w:tcPr>
            <w:tcW w:w="1620" w:type="dxa"/>
            <w:vAlign w:val="center"/>
          </w:tcPr>
          <w:p w:rsidR="00DB1E00" w:rsidRPr="00334522" w:rsidRDefault="00DB1E00" w:rsidP="00E94B51">
            <w:pPr>
              <w:jc w:val="center"/>
              <w:rPr>
                <w:b/>
              </w:rPr>
            </w:pPr>
          </w:p>
        </w:tc>
      </w:tr>
      <w:tr w:rsidR="00DB1E00" w:rsidRPr="00334522" w:rsidTr="002876AE">
        <w:trPr>
          <w:trHeight w:val="432"/>
        </w:trPr>
        <w:tc>
          <w:tcPr>
            <w:tcW w:w="8460" w:type="dxa"/>
          </w:tcPr>
          <w:p w:rsidR="00DB1E00" w:rsidRPr="007810A5" w:rsidRDefault="00DB1E00">
            <w:r w:rsidRPr="007810A5">
              <w:t>Provide a copy of your classroom behavior management system to your TSS and school administrator.</w:t>
            </w:r>
          </w:p>
        </w:tc>
        <w:tc>
          <w:tcPr>
            <w:tcW w:w="1170" w:type="dxa"/>
            <w:vAlign w:val="center"/>
          </w:tcPr>
          <w:p w:rsidR="00DB1E00" w:rsidRPr="007810A5" w:rsidRDefault="00DB1E00" w:rsidP="00C9056F">
            <w:pPr>
              <w:jc w:val="center"/>
            </w:pPr>
            <w:r w:rsidRPr="007810A5">
              <w:t xml:space="preserve">Aug </w:t>
            </w:r>
            <w:r w:rsidR="00C9056F">
              <w:t>17</w:t>
            </w:r>
          </w:p>
        </w:tc>
        <w:tc>
          <w:tcPr>
            <w:tcW w:w="1620" w:type="dxa"/>
            <w:vAlign w:val="center"/>
          </w:tcPr>
          <w:p w:rsidR="00DB1E00" w:rsidRPr="00334522" w:rsidRDefault="00DB1E00" w:rsidP="00E94B51">
            <w:pPr>
              <w:jc w:val="center"/>
              <w:rPr>
                <w:b/>
              </w:rPr>
            </w:pPr>
          </w:p>
        </w:tc>
      </w:tr>
      <w:tr w:rsidR="00DB1E00" w:rsidRPr="00334522" w:rsidTr="002876AE">
        <w:trPr>
          <w:trHeight w:val="432"/>
        </w:trPr>
        <w:tc>
          <w:tcPr>
            <w:tcW w:w="8460" w:type="dxa"/>
          </w:tcPr>
          <w:p w:rsidR="00DB1E00" w:rsidRPr="007810A5" w:rsidRDefault="00DB1E00">
            <w:r w:rsidRPr="007810A5">
              <w:t>In Aspen, verify the schedules of the students on your caseload reflect services specified in the IEP; if not, please see your TSS and Registrar.</w:t>
            </w:r>
          </w:p>
        </w:tc>
        <w:tc>
          <w:tcPr>
            <w:tcW w:w="1170" w:type="dxa"/>
            <w:vAlign w:val="center"/>
          </w:tcPr>
          <w:p w:rsidR="00DB1E00" w:rsidRPr="007810A5" w:rsidRDefault="00DB1E00" w:rsidP="00C9056F">
            <w:pPr>
              <w:jc w:val="center"/>
            </w:pPr>
            <w:r w:rsidRPr="007810A5">
              <w:t>Aug 1</w:t>
            </w:r>
            <w:r w:rsidR="00C9056F">
              <w:t>7</w:t>
            </w:r>
          </w:p>
        </w:tc>
        <w:tc>
          <w:tcPr>
            <w:tcW w:w="1620" w:type="dxa"/>
            <w:vAlign w:val="center"/>
          </w:tcPr>
          <w:p w:rsidR="00DB1E00" w:rsidRPr="00334522" w:rsidRDefault="00DB1E00" w:rsidP="00E94B51">
            <w:pPr>
              <w:jc w:val="center"/>
              <w:rPr>
                <w:b/>
              </w:rPr>
            </w:pPr>
          </w:p>
        </w:tc>
      </w:tr>
      <w:tr w:rsidR="00334522" w:rsidRPr="00334522" w:rsidTr="002876AE">
        <w:trPr>
          <w:trHeight w:val="432"/>
        </w:trPr>
        <w:tc>
          <w:tcPr>
            <w:tcW w:w="8460" w:type="dxa"/>
          </w:tcPr>
          <w:p w:rsidR="00334522" w:rsidRPr="007810A5" w:rsidRDefault="00334522">
            <w:r w:rsidRPr="007810A5">
              <w:t>Make a positive parent contact for each student on your caseload.</w:t>
            </w:r>
          </w:p>
        </w:tc>
        <w:tc>
          <w:tcPr>
            <w:tcW w:w="1170" w:type="dxa"/>
            <w:vAlign w:val="center"/>
          </w:tcPr>
          <w:p w:rsidR="00334522" w:rsidRPr="007810A5" w:rsidRDefault="00C9056F" w:rsidP="00E94B51">
            <w:pPr>
              <w:jc w:val="center"/>
            </w:pPr>
            <w:r>
              <w:t>Aug 17</w:t>
            </w:r>
          </w:p>
        </w:tc>
        <w:tc>
          <w:tcPr>
            <w:tcW w:w="1620" w:type="dxa"/>
            <w:vAlign w:val="center"/>
          </w:tcPr>
          <w:p w:rsidR="00334522" w:rsidRPr="00334522" w:rsidRDefault="00334522" w:rsidP="00E94B51">
            <w:pPr>
              <w:jc w:val="center"/>
              <w:rPr>
                <w:b/>
              </w:rPr>
            </w:pPr>
          </w:p>
        </w:tc>
      </w:tr>
      <w:tr w:rsidR="00C9056F" w:rsidRPr="00334522" w:rsidTr="002876AE">
        <w:trPr>
          <w:trHeight w:val="432"/>
        </w:trPr>
        <w:tc>
          <w:tcPr>
            <w:tcW w:w="8460" w:type="dxa"/>
          </w:tcPr>
          <w:p w:rsidR="00C9056F" w:rsidRDefault="00C9056F" w:rsidP="00C9056F">
            <w:r w:rsidRPr="007810A5">
              <w:t>Provide TSS with a teacher/para schedule (required for each teacher and paraprofessional in the building).</w:t>
            </w:r>
          </w:p>
          <w:p w:rsidR="00C9056F" w:rsidRPr="007810A5" w:rsidRDefault="00C9056F" w:rsidP="00C9056F"/>
          <w:p w:rsidR="00C9056F" w:rsidRPr="007810A5" w:rsidRDefault="00C9056F" w:rsidP="00C9056F">
            <w:r w:rsidRPr="007810A5">
              <w:t>Update as needed after Labor Day</w:t>
            </w:r>
          </w:p>
        </w:tc>
        <w:tc>
          <w:tcPr>
            <w:tcW w:w="1170" w:type="dxa"/>
          </w:tcPr>
          <w:p w:rsidR="00C9056F" w:rsidRDefault="00C9056F" w:rsidP="00C9056F">
            <w:pPr>
              <w:jc w:val="center"/>
            </w:pPr>
            <w:r>
              <w:t>Aug 17</w:t>
            </w:r>
          </w:p>
          <w:p w:rsidR="00C9056F" w:rsidRPr="007810A5" w:rsidRDefault="00C9056F" w:rsidP="00C9056F">
            <w:pPr>
              <w:jc w:val="center"/>
            </w:pPr>
          </w:p>
          <w:p w:rsidR="00C9056F" w:rsidRDefault="00C9056F" w:rsidP="00C9056F">
            <w:pPr>
              <w:jc w:val="center"/>
            </w:pPr>
          </w:p>
          <w:p w:rsidR="00C9056F" w:rsidRDefault="00C9056F" w:rsidP="00C9056F">
            <w:pPr>
              <w:jc w:val="center"/>
            </w:pPr>
            <w:r>
              <w:t>Sept 8</w:t>
            </w:r>
          </w:p>
        </w:tc>
        <w:tc>
          <w:tcPr>
            <w:tcW w:w="1620" w:type="dxa"/>
            <w:vAlign w:val="center"/>
          </w:tcPr>
          <w:p w:rsidR="00C9056F" w:rsidRDefault="00C9056F" w:rsidP="00E94B51">
            <w:pPr>
              <w:jc w:val="center"/>
              <w:rPr>
                <w:b/>
              </w:rPr>
            </w:pPr>
          </w:p>
          <w:p w:rsidR="00C9056F" w:rsidRDefault="00C9056F" w:rsidP="00E94B51">
            <w:pPr>
              <w:jc w:val="center"/>
              <w:rPr>
                <w:b/>
              </w:rPr>
            </w:pPr>
          </w:p>
          <w:p w:rsidR="00C9056F" w:rsidRDefault="00C9056F" w:rsidP="00E94B51">
            <w:pPr>
              <w:jc w:val="center"/>
              <w:rPr>
                <w:b/>
              </w:rPr>
            </w:pPr>
          </w:p>
          <w:p w:rsidR="00C9056F" w:rsidRPr="00334522" w:rsidRDefault="00C9056F" w:rsidP="00C9056F">
            <w:pPr>
              <w:rPr>
                <w:b/>
              </w:rPr>
            </w:pPr>
          </w:p>
        </w:tc>
      </w:tr>
      <w:tr w:rsidR="00FF7E8C" w:rsidRPr="00334522" w:rsidTr="002876AE">
        <w:trPr>
          <w:trHeight w:val="1214"/>
        </w:trPr>
        <w:tc>
          <w:tcPr>
            <w:tcW w:w="8460" w:type="dxa"/>
          </w:tcPr>
          <w:p w:rsidR="00FF7E8C" w:rsidRPr="007810A5" w:rsidRDefault="00FF7E8C" w:rsidP="00FF7E8C">
            <w:r w:rsidRPr="007810A5">
              <w:t xml:space="preserve">Make contact with all related and itinerant service providers (SLP, OT, PT, DHH, </w:t>
            </w:r>
            <w:proofErr w:type="gramStart"/>
            <w:r w:rsidRPr="007810A5">
              <w:t>VI</w:t>
            </w:r>
            <w:proofErr w:type="gramEnd"/>
            <w:r w:rsidRPr="007810A5">
              <w:t>) who work with your students. Notify them that you are the caseload manager for the student.</w:t>
            </w:r>
          </w:p>
          <w:p w:rsidR="00FF7E8C" w:rsidRDefault="00FF7E8C" w:rsidP="00FF7E8C">
            <w:pPr>
              <w:pStyle w:val="ListParagraph"/>
              <w:numPr>
                <w:ilvl w:val="0"/>
                <w:numId w:val="4"/>
              </w:numPr>
            </w:pPr>
            <w:r w:rsidRPr="007810A5">
              <w:t>Coordinate to create a schedule for services for each of your students</w:t>
            </w:r>
          </w:p>
          <w:p w:rsidR="00FF7E8C" w:rsidRPr="007810A5" w:rsidRDefault="00FF7E8C" w:rsidP="00FF7E8C">
            <w:pPr>
              <w:pStyle w:val="ListParagraph"/>
              <w:numPr>
                <w:ilvl w:val="0"/>
                <w:numId w:val="4"/>
              </w:numPr>
            </w:pPr>
            <w:r>
              <w:t>Share this schedule with your TSS.</w:t>
            </w:r>
          </w:p>
        </w:tc>
        <w:tc>
          <w:tcPr>
            <w:tcW w:w="1170" w:type="dxa"/>
            <w:vAlign w:val="center"/>
          </w:tcPr>
          <w:p w:rsidR="00FF7E8C" w:rsidRPr="007810A5" w:rsidRDefault="00FF7E8C" w:rsidP="00FF7E8C">
            <w:pPr>
              <w:jc w:val="center"/>
            </w:pPr>
          </w:p>
          <w:p w:rsidR="00FF7E8C" w:rsidRPr="007810A5" w:rsidRDefault="00C9056F" w:rsidP="002876AE">
            <w:pPr>
              <w:jc w:val="center"/>
            </w:pPr>
            <w:r>
              <w:t>Aug 17</w:t>
            </w:r>
          </w:p>
        </w:tc>
        <w:tc>
          <w:tcPr>
            <w:tcW w:w="1620" w:type="dxa"/>
            <w:vAlign w:val="center"/>
          </w:tcPr>
          <w:p w:rsidR="00FF7E8C" w:rsidRPr="00334522" w:rsidRDefault="00FF7E8C" w:rsidP="002876AE">
            <w:pPr>
              <w:rPr>
                <w:b/>
              </w:rPr>
            </w:pPr>
          </w:p>
        </w:tc>
      </w:tr>
      <w:tr w:rsidR="00547EDC" w:rsidRPr="00334522" w:rsidTr="002876AE">
        <w:trPr>
          <w:trHeight w:val="432"/>
        </w:trPr>
        <w:tc>
          <w:tcPr>
            <w:tcW w:w="8460" w:type="dxa"/>
          </w:tcPr>
          <w:p w:rsidR="00547EDC" w:rsidRDefault="007810A5" w:rsidP="006B6F1A">
            <w:r>
              <w:t>Review g</w:t>
            </w:r>
            <w:r w:rsidR="00547EDC">
              <w:t>oals and objectives for students on your caseload.</w:t>
            </w:r>
          </w:p>
          <w:p w:rsidR="00547EDC" w:rsidRDefault="00547EDC" w:rsidP="006B6F1A">
            <w:r>
              <w:t xml:space="preserve">Establish a system for collecting data and reporting progress on goals and objectives. </w:t>
            </w:r>
            <w:r w:rsidRPr="00547EDC">
              <w:rPr>
                <w:b/>
              </w:rPr>
              <w:t>(This data will be used for the Progress Reports and provided to parents with report cards.)</w:t>
            </w:r>
          </w:p>
        </w:tc>
        <w:tc>
          <w:tcPr>
            <w:tcW w:w="1170" w:type="dxa"/>
            <w:vAlign w:val="center"/>
          </w:tcPr>
          <w:p w:rsidR="00547EDC" w:rsidRDefault="00547EDC" w:rsidP="00FF7E8C">
            <w:pPr>
              <w:jc w:val="center"/>
            </w:pPr>
          </w:p>
          <w:p w:rsidR="00547EDC" w:rsidRDefault="002876AE" w:rsidP="00FF7E8C">
            <w:pPr>
              <w:jc w:val="center"/>
            </w:pPr>
            <w:r>
              <w:t>Aug 31</w:t>
            </w:r>
          </w:p>
        </w:tc>
        <w:tc>
          <w:tcPr>
            <w:tcW w:w="1620" w:type="dxa"/>
          </w:tcPr>
          <w:p w:rsidR="00547EDC" w:rsidRPr="00334522" w:rsidRDefault="00547EDC" w:rsidP="006B6F1A">
            <w:pPr>
              <w:rPr>
                <w:b/>
              </w:rPr>
            </w:pPr>
          </w:p>
        </w:tc>
      </w:tr>
      <w:tr w:rsidR="00547EDC" w:rsidRPr="00334522" w:rsidTr="002876AE">
        <w:trPr>
          <w:trHeight w:val="432"/>
        </w:trPr>
        <w:tc>
          <w:tcPr>
            <w:tcW w:w="8460" w:type="dxa"/>
          </w:tcPr>
          <w:p w:rsidR="00547EDC" w:rsidRDefault="00547EDC" w:rsidP="006B6F1A">
            <w:r>
              <w:t>Complete the Marietta Employee Emergency Information form. Send an electronic copy to your TSS.</w:t>
            </w:r>
          </w:p>
        </w:tc>
        <w:tc>
          <w:tcPr>
            <w:tcW w:w="1170" w:type="dxa"/>
            <w:vAlign w:val="center"/>
          </w:tcPr>
          <w:p w:rsidR="00547EDC" w:rsidRDefault="002876AE" w:rsidP="00FF7E8C">
            <w:pPr>
              <w:jc w:val="center"/>
            </w:pPr>
            <w:r>
              <w:t>Aug 31</w:t>
            </w:r>
          </w:p>
        </w:tc>
        <w:tc>
          <w:tcPr>
            <w:tcW w:w="1620" w:type="dxa"/>
          </w:tcPr>
          <w:p w:rsidR="00547EDC" w:rsidRPr="00334522" w:rsidRDefault="00547EDC" w:rsidP="006B6F1A">
            <w:pPr>
              <w:rPr>
                <w:b/>
              </w:rPr>
            </w:pPr>
          </w:p>
        </w:tc>
      </w:tr>
      <w:tr w:rsidR="00547EDC" w:rsidRPr="00334522" w:rsidTr="002876AE">
        <w:trPr>
          <w:trHeight w:val="432"/>
        </w:trPr>
        <w:tc>
          <w:tcPr>
            <w:tcW w:w="8460" w:type="dxa"/>
          </w:tcPr>
          <w:p w:rsidR="00547EDC" w:rsidRDefault="00547EDC" w:rsidP="006B6F1A">
            <w:r>
              <w:t xml:space="preserve">Identify a procedure to ensure lesson plans and </w:t>
            </w:r>
            <w:r w:rsidRPr="007A3B27">
              <w:rPr>
                <w:b/>
              </w:rPr>
              <w:t>Individualized Planning Tools</w:t>
            </w:r>
            <w:r>
              <w:t xml:space="preserve"> are available to all service providers, general education staff, and paraprofessionals who provide support to students.</w:t>
            </w:r>
          </w:p>
        </w:tc>
        <w:tc>
          <w:tcPr>
            <w:tcW w:w="1170" w:type="dxa"/>
            <w:vAlign w:val="center"/>
          </w:tcPr>
          <w:p w:rsidR="00547EDC" w:rsidRDefault="002876AE" w:rsidP="00FF7E8C">
            <w:pPr>
              <w:jc w:val="center"/>
            </w:pPr>
            <w:r>
              <w:t>Sept 14</w:t>
            </w:r>
          </w:p>
        </w:tc>
        <w:tc>
          <w:tcPr>
            <w:tcW w:w="1620" w:type="dxa"/>
          </w:tcPr>
          <w:p w:rsidR="00547EDC" w:rsidRPr="00334522" w:rsidRDefault="00547EDC" w:rsidP="006B6F1A">
            <w:pPr>
              <w:rPr>
                <w:b/>
              </w:rPr>
            </w:pPr>
          </w:p>
        </w:tc>
      </w:tr>
      <w:tr w:rsidR="00547EDC" w:rsidRPr="00334522" w:rsidTr="002876AE">
        <w:trPr>
          <w:trHeight w:val="432"/>
        </w:trPr>
        <w:tc>
          <w:tcPr>
            <w:tcW w:w="8460" w:type="dxa"/>
          </w:tcPr>
          <w:p w:rsidR="00547EDC" w:rsidRDefault="00547EDC" w:rsidP="002876AE">
            <w:r>
              <w:t>Complete the IEP/Re-evaluation Consideration calendar and submit this document to your TSS/DA. *Highlight students whose eligibility will expire by July 31, 202</w:t>
            </w:r>
            <w:r w:rsidR="002876AE">
              <w:t>2</w:t>
            </w:r>
            <w:r>
              <w:t>.</w:t>
            </w:r>
          </w:p>
        </w:tc>
        <w:tc>
          <w:tcPr>
            <w:tcW w:w="1170" w:type="dxa"/>
            <w:vAlign w:val="center"/>
          </w:tcPr>
          <w:p w:rsidR="00547EDC" w:rsidRDefault="00547EDC" w:rsidP="002876AE">
            <w:pPr>
              <w:jc w:val="center"/>
            </w:pPr>
            <w:r>
              <w:t>Sept 1</w:t>
            </w:r>
            <w:r w:rsidR="002876AE">
              <w:t>4</w:t>
            </w:r>
          </w:p>
        </w:tc>
        <w:tc>
          <w:tcPr>
            <w:tcW w:w="1620" w:type="dxa"/>
          </w:tcPr>
          <w:p w:rsidR="00547EDC" w:rsidRPr="00334522" w:rsidRDefault="00547EDC" w:rsidP="006B6F1A">
            <w:pPr>
              <w:rPr>
                <w:b/>
              </w:rPr>
            </w:pPr>
          </w:p>
        </w:tc>
      </w:tr>
      <w:tr w:rsidR="00547EDC" w:rsidRPr="00547EDC" w:rsidTr="002876AE">
        <w:trPr>
          <w:trHeight w:val="432"/>
        </w:trPr>
        <w:tc>
          <w:tcPr>
            <w:tcW w:w="8460" w:type="dxa"/>
            <w:vAlign w:val="center"/>
          </w:tcPr>
          <w:p w:rsidR="00547EDC" w:rsidRPr="00547EDC" w:rsidRDefault="00547EDC" w:rsidP="00E94B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Related Service Staff</w:t>
            </w:r>
          </w:p>
        </w:tc>
        <w:tc>
          <w:tcPr>
            <w:tcW w:w="1170" w:type="dxa"/>
            <w:vAlign w:val="center"/>
          </w:tcPr>
          <w:p w:rsidR="00547EDC" w:rsidRPr="00E94B51" w:rsidRDefault="00547EDC" w:rsidP="00FF7E8C">
            <w:pPr>
              <w:jc w:val="center"/>
              <w:rPr>
                <w:b/>
              </w:rPr>
            </w:pPr>
            <w:r w:rsidRPr="00E94B51">
              <w:rPr>
                <w:b/>
              </w:rPr>
              <w:t>Due Date</w:t>
            </w:r>
          </w:p>
        </w:tc>
        <w:tc>
          <w:tcPr>
            <w:tcW w:w="1620" w:type="dxa"/>
            <w:vAlign w:val="center"/>
          </w:tcPr>
          <w:p w:rsidR="00547EDC" w:rsidRPr="00E94B51" w:rsidRDefault="00547EDC" w:rsidP="00E94B51">
            <w:pPr>
              <w:jc w:val="center"/>
              <w:rPr>
                <w:b/>
              </w:rPr>
            </w:pPr>
            <w:r w:rsidRPr="00E94B51">
              <w:rPr>
                <w:b/>
              </w:rPr>
              <w:t>Rel. Svc. Provider Initials</w:t>
            </w:r>
          </w:p>
        </w:tc>
      </w:tr>
      <w:tr w:rsidR="00547EDC" w:rsidRPr="00547EDC" w:rsidTr="002876AE">
        <w:trPr>
          <w:trHeight w:val="432"/>
        </w:trPr>
        <w:tc>
          <w:tcPr>
            <w:tcW w:w="8460" w:type="dxa"/>
          </w:tcPr>
          <w:p w:rsidR="00547EDC" w:rsidRPr="002951A4" w:rsidRDefault="002951A4" w:rsidP="006B6F1A">
            <w:r w:rsidRPr="002951A4">
              <w:t>Identify your caseload.</w:t>
            </w:r>
          </w:p>
          <w:p w:rsidR="002951A4" w:rsidRPr="002951A4" w:rsidRDefault="002951A4" w:rsidP="002951A4">
            <w:pPr>
              <w:pStyle w:val="ListParagraph"/>
              <w:numPr>
                <w:ilvl w:val="0"/>
                <w:numId w:val="1"/>
              </w:numPr>
            </w:pPr>
            <w:r w:rsidRPr="002951A4">
              <w:t>Work with Susan Herr to add your name in the active IEP in ASPEN.</w:t>
            </w:r>
          </w:p>
          <w:p w:rsidR="002951A4" w:rsidRPr="002951A4" w:rsidRDefault="002951A4" w:rsidP="002611A4">
            <w:r w:rsidRPr="002951A4">
              <w:t xml:space="preserve">If you </w:t>
            </w:r>
            <w:proofErr w:type="gramStart"/>
            <w:r w:rsidRPr="002951A4">
              <w:t>don’t</w:t>
            </w:r>
            <w:proofErr w:type="gramEnd"/>
            <w:r w:rsidRPr="002951A4">
              <w:t xml:space="preserve"> have access to the special education view in Aspen, Contact</w:t>
            </w:r>
            <w:r w:rsidR="002611A4">
              <w:t xml:space="preserve"> the Administrative Projects Liaison</w:t>
            </w:r>
            <w:r w:rsidRPr="002951A4">
              <w:t xml:space="preserve"> for assistance.</w:t>
            </w:r>
          </w:p>
        </w:tc>
        <w:tc>
          <w:tcPr>
            <w:tcW w:w="1170" w:type="dxa"/>
            <w:vAlign w:val="center"/>
          </w:tcPr>
          <w:p w:rsidR="00547EDC" w:rsidRPr="002951A4" w:rsidRDefault="00547EDC" w:rsidP="00FF7E8C">
            <w:pPr>
              <w:jc w:val="center"/>
              <w:rPr>
                <w:sz w:val="24"/>
                <w:szCs w:val="24"/>
              </w:rPr>
            </w:pPr>
          </w:p>
          <w:p w:rsidR="002951A4" w:rsidRPr="002951A4" w:rsidRDefault="002876AE" w:rsidP="00FF7E8C">
            <w:pPr>
              <w:jc w:val="center"/>
            </w:pPr>
            <w:r>
              <w:t>Aug 3</w:t>
            </w:r>
          </w:p>
        </w:tc>
        <w:tc>
          <w:tcPr>
            <w:tcW w:w="1620" w:type="dxa"/>
          </w:tcPr>
          <w:p w:rsidR="00547EDC" w:rsidRPr="00547EDC" w:rsidRDefault="00547EDC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Pr="002951A4" w:rsidRDefault="002951A4" w:rsidP="006B6F1A">
            <w:r w:rsidRPr="002951A4">
              <w:t>Enroll in and can access the DSS Schoology course.</w:t>
            </w:r>
          </w:p>
        </w:tc>
        <w:tc>
          <w:tcPr>
            <w:tcW w:w="1170" w:type="dxa"/>
            <w:vAlign w:val="center"/>
          </w:tcPr>
          <w:p w:rsidR="002951A4" w:rsidRPr="002951A4" w:rsidRDefault="002876AE" w:rsidP="00FF7E8C">
            <w:pPr>
              <w:jc w:val="center"/>
              <w:rPr>
                <w:sz w:val="24"/>
                <w:szCs w:val="24"/>
              </w:rPr>
            </w:pPr>
            <w:r>
              <w:t>Aug 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Pr="002951A4" w:rsidRDefault="002951A4" w:rsidP="008B1F4B">
            <w:r w:rsidRPr="002951A4">
              <w:t>Review/update W</w:t>
            </w:r>
            <w:r w:rsidR="008B1F4B">
              <w:t>orkload Calculation form for SY</w:t>
            </w:r>
            <w:r w:rsidRPr="002951A4">
              <w:t>20</w:t>
            </w:r>
            <w:r w:rsidR="008B1F4B">
              <w:t>-21</w:t>
            </w:r>
          </w:p>
        </w:tc>
        <w:tc>
          <w:tcPr>
            <w:tcW w:w="1170" w:type="dxa"/>
            <w:vAlign w:val="center"/>
          </w:tcPr>
          <w:p w:rsidR="002951A4" w:rsidRPr="002951A4" w:rsidRDefault="002876AE" w:rsidP="00FF7E8C">
            <w:pPr>
              <w:jc w:val="center"/>
              <w:rPr>
                <w:sz w:val="24"/>
                <w:szCs w:val="24"/>
              </w:rPr>
            </w:pPr>
            <w:r>
              <w:t>Aug 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Pr="002951A4" w:rsidRDefault="008B1F4B" w:rsidP="006B6F1A">
            <w:r>
              <w:t xml:space="preserve">Review SY </w:t>
            </w:r>
            <w:r w:rsidR="002951A4">
              <w:t>19</w:t>
            </w:r>
            <w:r>
              <w:t>-20</w:t>
            </w:r>
            <w:r w:rsidR="002951A4">
              <w:t xml:space="preserve"> Evaluation/Consult log and identify next steps.</w:t>
            </w:r>
          </w:p>
        </w:tc>
        <w:tc>
          <w:tcPr>
            <w:tcW w:w="1170" w:type="dxa"/>
            <w:vAlign w:val="center"/>
          </w:tcPr>
          <w:p w:rsidR="002951A4" w:rsidRPr="002951A4" w:rsidRDefault="002876AE" w:rsidP="00FF7E8C">
            <w:pPr>
              <w:jc w:val="center"/>
              <w:rPr>
                <w:sz w:val="24"/>
                <w:szCs w:val="24"/>
              </w:rPr>
            </w:pPr>
            <w:r>
              <w:t>Aug 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2951A4" w:rsidP="006B6F1A">
            <w:r>
              <w:t>Review Talktrac caseload and reconcile any differences.</w:t>
            </w:r>
          </w:p>
          <w:p w:rsidR="002951A4" w:rsidRPr="002951A4" w:rsidRDefault="002951A4" w:rsidP="002611A4">
            <w:r>
              <w:t>Contact</w:t>
            </w:r>
            <w:r w:rsidR="002611A4">
              <w:t xml:space="preserve"> the SLP Lead Teacher</w:t>
            </w:r>
            <w:r>
              <w:t xml:space="preserve"> for assistance</w:t>
            </w:r>
            <w:r w:rsidR="002611A4">
              <w:t xml:space="preserve">. </w:t>
            </w:r>
          </w:p>
        </w:tc>
        <w:tc>
          <w:tcPr>
            <w:tcW w:w="1170" w:type="dxa"/>
            <w:vAlign w:val="center"/>
          </w:tcPr>
          <w:p w:rsidR="002951A4" w:rsidRPr="002951A4" w:rsidRDefault="002876AE" w:rsidP="00FF7E8C">
            <w:pPr>
              <w:jc w:val="center"/>
              <w:rPr>
                <w:sz w:val="24"/>
                <w:szCs w:val="24"/>
              </w:rPr>
            </w:pPr>
            <w:r>
              <w:t>Aug 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2951A4" w:rsidP="006B6F1A">
            <w:r>
              <w:t>When indicated, assist case manager with completing the Emergency Evacuation Plan for SWD who would require assistance with leaving the building in the event of a school-wide emergency.</w:t>
            </w:r>
          </w:p>
        </w:tc>
        <w:tc>
          <w:tcPr>
            <w:tcW w:w="1170" w:type="dxa"/>
            <w:vAlign w:val="center"/>
          </w:tcPr>
          <w:p w:rsidR="002951A4" w:rsidRDefault="002951A4" w:rsidP="00FF7E8C">
            <w:pPr>
              <w:jc w:val="center"/>
              <w:rPr>
                <w:sz w:val="24"/>
                <w:szCs w:val="24"/>
              </w:rPr>
            </w:pPr>
          </w:p>
          <w:p w:rsidR="002951A4" w:rsidRPr="002951A4" w:rsidRDefault="002951A4" w:rsidP="002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2876AE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2951A4" w:rsidP="006B6F1A">
            <w:r>
              <w:t>Read the following information on each of your caseload Students:</w:t>
            </w:r>
          </w:p>
          <w:p w:rsidR="002951A4" w:rsidRPr="002951A4" w:rsidRDefault="002951A4" w:rsidP="006B6F1A">
            <w:pPr>
              <w:rPr>
                <w:b/>
              </w:rPr>
            </w:pPr>
            <w:r>
              <w:rPr>
                <w:b/>
              </w:rPr>
              <w:t>IEP, eligibility, and</w:t>
            </w:r>
            <w:r w:rsidRPr="002951A4">
              <w:rPr>
                <w:b/>
              </w:rPr>
              <w:t xml:space="preserve"> psychological report.</w:t>
            </w:r>
          </w:p>
        </w:tc>
        <w:tc>
          <w:tcPr>
            <w:tcW w:w="1170" w:type="dxa"/>
            <w:vAlign w:val="center"/>
          </w:tcPr>
          <w:p w:rsidR="002951A4" w:rsidRPr="002951A4" w:rsidRDefault="002951A4" w:rsidP="002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2876AE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4C0909" w:rsidP="006B6F1A">
            <w:r>
              <w:t>Make a positive parent contact for each student on your caseload.</w:t>
            </w:r>
          </w:p>
        </w:tc>
        <w:tc>
          <w:tcPr>
            <w:tcW w:w="1170" w:type="dxa"/>
            <w:vAlign w:val="center"/>
          </w:tcPr>
          <w:p w:rsidR="002951A4" w:rsidRPr="002951A4" w:rsidRDefault="004C0909" w:rsidP="00FF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876AE">
              <w:rPr>
                <w:sz w:val="24"/>
                <w:szCs w:val="24"/>
              </w:rPr>
              <w:t>ug 17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4C0909" w:rsidP="006B6F1A">
            <w:r>
              <w:t>Complete the Marietta Employee Emergency Information form. Send an electronic copy to DSS.</w:t>
            </w:r>
          </w:p>
        </w:tc>
        <w:tc>
          <w:tcPr>
            <w:tcW w:w="1170" w:type="dxa"/>
            <w:vAlign w:val="center"/>
          </w:tcPr>
          <w:p w:rsidR="002951A4" w:rsidRPr="002951A4" w:rsidRDefault="002876AE" w:rsidP="00FF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31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  <w:tr w:rsidR="002951A4" w:rsidRPr="00547EDC" w:rsidTr="002876AE">
        <w:trPr>
          <w:trHeight w:val="432"/>
        </w:trPr>
        <w:tc>
          <w:tcPr>
            <w:tcW w:w="8460" w:type="dxa"/>
          </w:tcPr>
          <w:p w:rsidR="002951A4" w:rsidRDefault="004C0909" w:rsidP="002876AE">
            <w:r>
              <w:t>Complete the IEP/Re-evaluation Consideration calendar and submit this document to your TSS/DA. Highlight students whose eligibility will expire by July 31, 202</w:t>
            </w:r>
            <w:r w:rsidR="002876AE">
              <w:t>2</w:t>
            </w:r>
            <w:r>
              <w:t>.</w:t>
            </w:r>
          </w:p>
        </w:tc>
        <w:tc>
          <w:tcPr>
            <w:tcW w:w="1170" w:type="dxa"/>
            <w:vAlign w:val="center"/>
          </w:tcPr>
          <w:p w:rsidR="002951A4" w:rsidRPr="002951A4" w:rsidRDefault="004C0909" w:rsidP="002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</w:t>
            </w:r>
            <w:r w:rsidR="002876A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951A4" w:rsidRPr="00547EDC" w:rsidRDefault="002951A4" w:rsidP="006B6F1A">
            <w:pPr>
              <w:rPr>
                <w:b/>
                <w:sz w:val="24"/>
                <w:szCs w:val="24"/>
              </w:rPr>
            </w:pPr>
          </w:p>
        </w:tc>
      </w:tr>
    </w:tbl>
    <w:p w:rsidR="00355415" w:rsidRPr="002876AE" w:rsidRDefault="00355415" w:rsidP="00E94B51">
      <w:pPr>
        <w:spacing w:after="0"/>
        <w:ind w:left="-1584" w:firstLine="720"/>
        <w:rPr>
          <w:b/>
          <w:sz w:val="20"/>
          <w:szCs w:val="20"/>
        </w:rPr>
      </w:pPr>
    </w:p>
    <w:p w:rsidR="00E94B51" w:rsidRDefault="00E94B51" w:rsidP="00E94B51">
      <w:pPr>
        <w:spacing w:after="0"/>
        <w:ind w:left="-1584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</w:t>
      </w:r>
      <w:r w:rsidR="00FF7E8C">
        <w:rPr>
          <w:b/>
          <w:sz w:val="36"/>
          <w:szCs w:val="36"/>
        </w:rPr>
        <w:tab/>
      </w:r>
      <w:r w:rsidR="00FF7E8C">
        <w:rPr>
          <w:b/>
          <w:sz w:val="36"/>
          <w:szCs w:val="36"/>
        </w:rPr>
        <w:tab/>
      </w:r>
      <w:r w:rsidR="00FF7E8C">
        <w:rPr>
          <w:b/>
          <w:sz w:val="36"/>
          <w:szCs w:val="36"/>
        </w:rPr>
        <w:tab/>
      </w:r>
      <w:r w:rsidR="00FF7E8C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______________            </w:t>
      </w:r>
    </w:p>
    <w:p w:rsidR="00E94B51" w:rsidRDefault="00E94B51" w:rsidP="00E94B51">
      <w:pPr>
        <w:tabs>
          <w:tab w:val="left" w:pos="6900"/>
        </w:tabs>
        <w:spacing w:after="0"/>
        <w:ind w:left="-864"/>
        <w:rPr>
          <w:sz w:val="24"/>
          <w:szCs w:val="24"/>
        </w:rPr>
      </w:pPr>
      <w:r>
        <w:rPr>
          <w:sz w:val="24"/>
          <w:szCs w:val="24"/>
        </w:rPr>
        <w:t>Teacher/SLP/ Related Service Provider’s Signature                                                   Date</w:t>
      </w:r>
    </w:p>
    <w:p w:rsidR="00190144" w:rsidRDefault="00190144" w:rsidP="00E94B51">
      <w:pPr>
        <w:tabs>
          <w:tab w:val="left" w:pos="6900"/>
        </w:tabs>
        <w:spacing w:after="0"/>
        <w:ind w:left="-864"/>
        <w:rPr>
          <w:sz w:val="24"/>
          <w:szCs w:val="24"/>
        </w:rPr>
      </w:pPr>
    </w:p>
    <w:p w:rsidR="00190144" w:rsidRPr="00190144" w:rsidRDefault="00190144" w:rsidP="00E94B51">
      <w:pPr>
        <w:tabs>
          <w:tab w:val="left" w:pos="6900"/>
        </w:tabs>
        <w:spacing w:after="0"/>
        <w:ind w:left="-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                                               </w:t>
      </w:r>
      <w:r w:rsidR="00FF7E8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_____________________</w:t>
      </w:r>
    </w:p>
    <w:p w:rsidR="007A422E" w:rsidRPr="00190144" w:rsidRDefault="00FF7E8C" w:rsidP="00190144">
      <w:pPr>
        <w:tabs>
          <w:tab w:val="left" w:pos="6900"/>
        </w:tabs>
        <w:spacing w:after="0"/>
        <w:ind w:left="-864"/>
        <w:rPr>
          <w:b/>
          <w:sz w:val="24"/>
          <w:szCs w:val="24"/>
        </w:rPr>
      </w:pPr>
      <w:r>
        <w:rPr>
          <w:sz w:val="24"/>
          <w:szCs w:val="24"/>
        </w:rPr>
        <w:t>TSS/Lead’s Signature</w:t>
      </w:r>
      <w:r>
        <w:rPr>
          <w:sz w:val="24"/>
          <w:szCs w:val="24"/>
        </w:rPr>
        <w:tab/>
        <w:t>Date</w:t>
      </w:r>
    </w:p>
    <w:sectPr w:rsidR="007A422E" w:rsidRPr="00190144" w:rsidSect="007A422E">
      <w:headerReference w:type="default" r:id="rId7"/>
      <w:pgSz w:w="12240" w:h="15840"/>
      <w:pgMar w:top="1440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11" w:rsidRDefault="000D2B11" w:rsidP="00334522">
      <w:pPr>
        <w:spacing w:after="0" w:line="240" w:lineRule="auto"/>
      </w:pPr>
      <w:r>
        <w:separator/>
      </w:r>
    </w:p>
  </w:endnote>
  <w:endnote w:type="continuationSeparator" w:id="0">
    <w:p w:rsidR="000D2B11" w:rsidRDefault="000D2B11" w:rsidP="003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11" w:rsidRDefault="000D2B11" w:rsidP="00334522">
      <w:pPr>
        <w:spacing w:after="0" w:line="240" w:lineRule="auto"/>
      </w:pPr>
      <w:r>
        <w:separator/>
      </w:r>
    </w:p>
  </w:footnote>
  <w:footnote w:type="continuationSeparator" w:id="0">
    <w:p w:rsidR="000D2B11" w:rsidRDefault="000D2B11" w:rsidP="003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6" w:rsidRDefault="00334522" w:rsidP="00334522">
    <w:pPr>
      <w:rPr>
        <w:b/>
        <w:sz w:val="48"/>
        <w:szCs w:val="48"/>
      </w:rPr>
    </w:pPr>
    <w:r w:rsidRPr="00334522">
      <w:rPr>
        <w:b/>
        <w:sz w:val="48"/>
        <w:szCs w:val="48"/>
      </w:rPr>
      <w:t>Special Education Beginning of Year Checklist</w:t>
    </w:r>
  </w:p>
  <w:p w:rsidR="00334522" w:rsidRPr="00E77106" w:rsidRDefault="00334522" w:rsidP="00334522">
    <w:pPr>
      <w:rPr>
        <w:b/>
        <w:sz w:val="32"/>
        <w:szCs w:val="32"/>
      </w:rPr>
    </w:pPr>
    <w:r w:rsidRPr="00E77106">
      <w:rPr>
        <w:b/>
        <w:sz w:val="32"/>
        <w:szCs w:val="32"/>
      </w:rPr>
      <w:t>Case Manager: _____________________________________</w:t>
    </w:r>
  </w:p>
  <w:p w:rsidR="00334522" w:rsidRDefault="00334522" w:rsidP="00E77106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EF6"/>
    <w:multiLevelType w:val="hybridMultilevel"/>
    <w:tmpl w:val="DA1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00DE"/>
    <w:multiLevelType w:val="hybridMultilevel"/>
    <w:tmpl w:val="AF6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7607"/>
    <w:multiLevelType w:val="hybridMultilevel"/>
    <w:tmpl w:val="978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10E"/>
    <w:multiLevelType w:val="hybridMultilevel"/>
    <w:tmpl w:val="DED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5"/>
    <w:rsid w:val="000D2B11"/>
    <w:rsid w:val="00190144"/>
    <w:rsid w:val="002611A4"/>
    <w:rsid w:val="002876AE"/>
    <w:rsid w:val="002951A4"/>
    <w:rsid w:val="00334522"/>
    <w:rsid w:val="0035504A"/>
    <w:rsid w:val="00355415"/>
    <w:rsid w:val="00390032"/>
    <w:rsid w:val="00405D21"/>
    <w:rsid w:val="0049182F"/>
    <w:rsid w:val="004C0909"/>
    <w:rsid w:val="0052625C"/>
    <w:rsid w:val="00547EDC"/>
    <w:rsid w:val="005512D8"/>
    <w:rsid w:val="00635540"/>
    <w:rsid w:val="00644BF7"/>
    <w:rsid w:val="006B75CA"/>
    <w:rsid w:val="0076281A"/>
    <w:rsid w:val="007810A5"/>
    <w:rsid w:val="007A3B27"/>
    <w:rsid w:val="007A407E"/>
    <w:rsid w:val="007A422E"/>
    <w:rsid w:val="008B1F4B"/>
    <w:rsid w:val="00B15CF6"/>
    <w:rsid w:val="00C9056F"/>
    <w:rsid w:val="00D17778"/>
    <w:rsid w:val="00DB1E00"/>
    <w:rsid w:val="00DC077A"/>
    <w:rsid w:val="00DC1B11"/>
    <w:rsid w:val="00E77106"/>
    <w:rsid w:val="00E94B51"/>
    <w:rsid w:val="00EA3B9D"/>
    <w:rsid w:val="00EE654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ADA1"/>
  <w15:chartTrackingRefBased/>
  <w15:docId w15:val="{9674177F-C2B3-40AB-8DA9-EDA588D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22"/>
  </w:style>
  <w:style w:type="paragraph" w:styleId="Footer">
    <w:name w:val="footer"/>
    <w:basedOn w:val="Normal"/>
    <w:link w:val="FooterChar"/>
    <w:uiPriority w:val="99"/>
    <w:unhideWhenUsed/>
    <w:rsid w:val="0033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22"/>
  </w:style>
  <w:style w:type="paragraph" w:styleId="BalloonText">
    <w:name w:val="Balloon Text"/>
    <w:basedOn w:val="Normal"/>
    <w:link w:val="BalloonTextChar"/>
    <w:uiPriority w:val="99"/>
    <w:semiHidden/>
    <w:unhideWhenUsed/>
    <w:rsid w:val="0019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FC68CB13-6D11-434C-BFE6-B0747E918694}"/>
</file>

<file path=customXml/itemProps2.xml><?xml version="1.0" encoding="utf-8"?>
<ds:datastoreItem xmlns:ds="http://schemas.openxmlformats.org/officeDocument/2006/customXml" ds:itemID="{18CE27A1-D35D-48CC-B3EC-95DEB325EE1B}"/>
</file>

<file path=customXml/itemProps3.xml><?xml version="1.0" encoding="utf-8"?>
<ds:datastoreItem xmlns:ds="http://schemas.openxmlformats.org/officeDocument/2006/customXml" ds:itemID="{2CBA07D4-D602-4232-A47D-DD3B82E84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Shurnetta</dc:creator>
  <cp:keywords/>
  <dc:description/>
  <cp:lastModifiedBy>Sisk, Melissa</cp:lastModifiedBy>
  <cp:revision>5</cp:revision>
  <cp:lastPrinted>2019-07-25T18:19:00Z</cp:lastPrinted>
  <dcterms:created xsi:type="dcterms:W3CDTF">2020-06-01T16:38:00Z</dcterms:created>
  <dcterms:modified xsi:type="dcterms:W3CDTF">2020-06-01T19:32:00Z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