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58E29" w14:textId="77777777" w:rsidR="00234C74" w:rsidRPr="00234C74" w:rsidRDefault="00234C74" w:rsidP="00234C7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34C74">
        <w:rPr>
          <w:b/>
          <w:sz w:val="32"/>
          <w:szCs w:val="32"/>
        </w:rPr>
        <w:t>Beginning Special Education Teachers:  Career Ready!</w:t>
      </w:r>
    </w:p>
    <w:p w14:paraId="1B1B9556" w14:textId="77777777" w:rsidR="00962B9B" w:rsidRDefault="00234C74" w:rsidP="00962B9B">
      <w:pPr>
        <w:jc w:val="center"/>
        <w:rPr>
          <w:b/>
          <w:sz w:val="32"/>
          <w:szCs w:val="32"/>
          <w:u w:val="single"/>
        </w:rPr>
      </w:pPr>
      <w:r w:rsidRPr="00234C74">
        <w:rPr>
          <w:b/>
          <w:sz w:val="32"/>
          <w:szCs w:val="32"/>
          <w:u w:val="single"/>
        </w:rPr>
        <w:t>Graphic Organizer</w:t>
      </w:r>
      <w:r w:rsidR="00962B9B">
        <w:rPr>
          <w:b/>
          <w:sz w:val="32"/>
          <w:szCs w:val="32"/>
          <w:u w:val="single"/>
        </w:rPr>
        <w:t xml:space="preserve"> For Notes</w:t>
      </w:r>
    </w:p>
    <w:p w14:paraId="6264CC2F" w14:textId="77777777" w:rsidR="00504317" w:rsidRDefault="00504317" w:rsidP="00504317">
      <w:pPr>
        <w:rPr>
          <w:b/>
          <w:sz w:val="32"/>
          <w:szCs w:val="32"/>
          <w:u w:val="single"/>
        </w:rPr>
      </w:pPr>
    </w:p>
    <w:p w14:paraId="538144CB" w14:textId="77777777" w:rsidR="00504317" w:rsidRDefault="00504317" w:rsidP="00504317">
      <w:pPr>
        <w:rPr>
          <w:b/>
          <w:sz w:val="32"/>
          <w:szCs w:val="32"/>
          <w:u w:val="single"/>
        </w:rPr>
      </w:pPr>
    </w:p>
    <w:p w14:paraId="48B957DF" w14:textId="298ADFAF" w:rsidR="00504317" w:rsidRPr="00504317" w:rsidRDefault="00504317" w:rsidP="00504317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What do successful teachers do?</w:t>
      </w:r>
    </w:p>
    <w:p w14:paraId="6DCE972F" w14:textId="77777777" w:rsidR="00504317" w:rsidRDefault="00504317" w:rsidP="00504317">
      <w:pPr>
        <w:rPr>
          <w:b/>
          <w:sz w:val="32"/>
          <w:szCs w:val="32"/>
          <w:u w:val="single"/>
        </w:rPr>
      </w:pPr>
    </w:p>
    <w:p w14:paraId="45A46A7E" w14:textId="77777777" w:rsidR="00504317" w:rsidRDefault="00504317" w:rsidP="00504317">
      <w:pPr>
        <w:rPr>
          <w:b/>
          <w:sz w:val="32"/>
          <w:szCs w:val="32"/>
          <w:u w:val="single"/>
        </w:rPr>
      </w:pPr>
    </w:p>
    <w:p w14:paraId="382C83F3" w14:textId="77777777" w:rsidR="00504317" w:rsidRDefault="00504317" w:rsidP="00504317">
      <w:pPr>
        <w:rPr>
          <w:b/>
          <w:sz w:val="32"/>
          <w:szCs w:val="32"/>
          <w:u w:val="single"/>
        </w:rPr>
      </w:pPr>
    </w:p>
    <w:p w14:paraId="1ECED13A" w14:textId="77777777" w:rsidR="00504317" w:rsidRDefault="00504317" w:rsidP="00504317">
      <w:pPr>
        <w:rPr>
          <w:b/>
          <w:sz w:val="32"/>
          <w:szCs w:val="32"/>
          <w:u w:val="single"/>
        </w:rPr>
      </w:pPr>
    </w:p>
    <w:p w14:paraId="2139019B" w14:textId="77777777" w:rsidR="00504317" w:rsidRDefault="00504317" w:rsidP="00504317">
      <w:pPr>
        <w:rPr>
          <w:b/>
          <w:sz w:val="32"/>
          <w:szCs w:val="32"/>
          <w:u w:val="single"/>
        </w:rPr>
      </w:pPr>
    </w:p>
    <w:p w14:paraId="4F964927" w14:textId="77777777" w:rsidR="00504317" w:rsidRPr="00504317" w:rsidRDefault="00504317" w:rsidP="00504317">
      <w:pPr>
        <w:rPr>
          <w:b/>
          <w:sz w:val="32"/>
          <w:szCs w:val="32"/>
          <w:u w:val="single"/>
        </w:rPr>
      </w:pPr>
    </w:p>
    <w:p w14:paraId="0C3CC0F0" w14:textId="77777777" w:rsidR="00234C74" w:rsidRDefault="00234C74" w:rsidP="00234C74">
      <w:pPr>
        <w:jc w:val="center"/>
        <w:rPr>
          <w:b/>
          <w:sz w:val="32"/>
          <w:szCs w:val="32"/>
          <w:u w:val="single"/>
        </w:rPr>
      </w:pPr>
    </w:p>
    <w:p w14:paraId="11C26F9D" w14:textId="55D5D0E0" w:rsidR="003A47C7" w:rsidRDefault="00234C74" w:rsidP="00234C74">
      <w:pPr>
        <w:numPr>
          <w:ilvl w:val="0"/>
          <w:numId w:val="1"/>
        </w:numPr>
        <w:rPr>
          <w:sz w:val="32"/>
          <w:szCs w:val="32"/>
        </w:rPr>
      </w:pPr>
      <w:r w:rsidRPr="00234C74">
        <w:rPr>
          <w:sz w:val="32"/>
          <w:szCs w:val="32"/>
        </w:rPr>
        <w:t>Describe the teacher preparation process at Georgia Gwinnett College</w:t>
      </w:r>
      <w:r w:rsidR="008656CF">
        <w:rPr>
          <w:sz w:val="32"/>
          <w:szCs w:val="32"/>
        </w:rPr>
        <w:t>.</w:t>
      </w:r>
    </w:p>
    <w:p w14:paraId="6B4084E4" w14:textId="77777777" w:rsidR="00234C74" w:rsidRPr="00234C74" w:rsidRDefault="00234C74" w:rsidP="00234C74">
      <w:pPr>
        <w:rPr>
          <w:sz w:val="32"/>
          <w:szCs w:val="32"/>
        </w:rPr>
      </w:pPr>
    </w:p>
    <w:p w14:paraId="25371B23" w14:textId="77777777" w:rsidR="00234C74" w:rsidRDefault="00234C74" w:rsidP="00234C74">
      <w:pPr>
        <w:rPr>
          <w:sz w:val="32"/>
          <w:szCs w:val="32"/>
        </w:rPr>
      </w:pPr>
    </w:p>
    <w:p w14:paraId="4E18CE61" w14:textId="77777777" w:rsidR="00234C74" w:rsidRDefault="00234C74" w:rsidP="00234C74">
      <w:pPr>
        <w:rPr>
          <w:sz w:val="32"/>
          <w:szCs w:val="32"/>
        </w:rPr>
      </w:pPr>
    </w:p>
    <w:p w14:paraId="28B22FB7" w14:textId="77777777" w:rsidR="00234C74" w:rsidRDefault="00234C74" w:rsidP="00234C74">
      <w:pPr>
        <w:rPr>
          <w:sz w:val="32"/>
          <w:szCs w:val="32"/>
        </w:rPr>
      </w:pPr>
    </w:p>
    <w:p w14:paraId="56DD361A" w14:textId="77777777" w:rsidR="00234C74" w:rsidRDefault="00234C74" w:rsidP="00234C74">
      <w:pPr>
        <w:rPr>
          <w:sz w:val="32"/>
          <w:szCs w:val="32"/>
        </w:rPr>
      </w:pPr>
    </w:p>
    <w:p w14:paraId="7F716D3E" w14:textId="77777777" w:rsidR="00234C74" w:rsidRDefault="00234C74" w:rsidP="00234C74">
      <w:pPr>
        <w:rPr>
          <w:sz w:val="32"/>
          <w:szCs w:val="32"/>
        </w:rPr>
      </w:pPr>
    </w:p>
    <w:p w14:paraId="3D78CFA5" w14:textId="77777777" w:rsidR="00234C74" w:rsidRDefault="00234C74" w:rsidP="00234C74">
      <w:pPr>
        <w:rPr>
          <w:sz w:val="32"/>
          <w:szCs w:val="32"/>
        </w:rPr>
      </w:pPr>
    </w:p>
    <w:p w14:paraId="5EC2CAFA" w14:textId="77777777" w:rsidR="00234C74" w:rsidRPr="00234C74" w:rsidRDefault="00234C74" w:rsidP="00234C74">
      <w:pPr>
        <w:rPr>
          <w:sz w:val="32"/>
          <w:szCs w:val="32"/>
        </w:rPr>
      </w:pPr>
    </w:p>
    <w:p w14:paraId="71F1B115" w14:textId="06BB1179" w:rsidR="003A47C7" w:rsidRPr="00234C74" w:rsidRDefault="00234C74" w:rsidP="00234C74">
      <w:pPr>
        <w:numPr>
          <w:ilvl w:val="0"/>
          <w:numId w:val="1"/>
        </w:numPr>
        <w:rPr>
          <w:sz w:val="32"/>
          <w:szCs w:val="32"/>
        </w:rPr>
      </w:pPr>
      <w:r w:rsidRPr="00234C74">
        <w:rPr>
          <w:sz w:val="32"/>
          <w:szCs w:val="32"/>
        </w:rPr>
        <w:t>Summarize the new evaluation process (edTPA) for beginning special education teachers</w:t>
      </w:r>
      <w:r w:rsidR="008656CF">
        <w:rPr>
          <w:sz w:val="32"/>
          <w:szCs w:val="32"/>
        </w:rPr>
        <w:t>.</w:t>
      </w:r>
    </w:p>
    <w:p w14:paraId="602371C8" w14:textId="77777777" w:rsidR="00234C74" w:rsidRDefault="00234C74" w:rsidP="00234C74">
      <w:pPr>
        <w:rPr>
          <w:b/>
          <w:sz w:val="32"/>
          <w:szCs w:val="32"/>
          <w:u w:val="single"/>
        </w:rPr>
      </w:pPr>
    </w:p>
    <w:p w14:paraId="4AD0E8F0" w14:textId="77777777" w:rsidR="00234C74" w:rsidRDefault="00234C74" w:rsidP="00234C74">
      <w:pPr>
        <w:rPr>
          <w:b/>
          <w:sz w:val="32"/>
          <w:szCs w:val="32"/>
          <w:u w:val="single"/>
        </w:rPr>
      </w:pPr>
    </w:p>
    <w:p w14:paraId="4B850C83" w14:textId="77777777" w:rsidR="00234C74" w:rsidRDefault="00234C74" w:rsidP="00234C74">
      <w:pPr>
        <w:rPr>
          <w:b/>
          <w:sz w:val="32"/>
          <w:szCs w:val="32"/>
          <w:u w:val="single"/>
        </w:rPr>
      </w:pPr>
    </w:p>
    <w:p w14:paraId="4A3DE8D0" w14:textId="77777777" w:rsidR="00234C74" w:rsidRDefault="00234C74" w:rsidP="00234C74">
      <w:pPr>
        <w:rPr>
          <w:b/>
          <w:sz w:val="32"/>
          <w:szCs w:val="32"/>
          <w:u w:val="single"/>
        </w:rPr>
      </w:pPr>
    </w:p>
    <w:p w14:paraId="44194AA1" w14:textId="77777777" w:rsidR="00234C74" w:rsidRDefault="00234C74" w:rsidP="00234C74">
      <w:pPr>
        <w:rPr>
          <w:b/>
          <w:sz w:val="32"/>
          <w:szCs w:val="32"/>
          <w:u w:val="single"/>
        </w:rPr>
      </w:pPr>
    </w:p>
    <w:p w14:paraId="1950DEE1" w14:textId="77777777" w:rsidR="00234C74" w:rsidRDefault="00234C74" w:rsidP="00234C74">
      <w:pPr>
        <w:rPr>
          <w:b/>
          <w:sz w:val="32"/>
          <w:szCs w:val="32"/>
          <w:u w:val="single"/>
        </w:rPr>
      </w:pPr>
    </w:p>
    <w:p w14:paraId="4E830FCA" w14:textId="77777777" w:rsidR="00234C74" w:rsidRDefault="00234C74" w:rsidP="00234C74">
      <w:pPr>
        <w:rPr>
          <w:b/>
          <w:sz w:val="32"/>
          <w:szCs w:val="32"/>
          <w:u w:val="single"/>
        </w:rPr>
      </w:pPr>
    </w:p>
    <w:p w14:paraId="49DA95D2" w14:textId="77777777" w:rsidR="00234C74" w:rsidRDefault="00234C74" w:rsidP="00234C74">
      <w:pPr>
        <w:rPr>
          <w:b/>
          <w:sz w:val="32"/>
          <w:szCs w:val="32"/>
          <w:u w:val="single"/>
        </w:rPr>
      </w:pPr>
    </w:p>
    <w:p w14:paraId="6C4828F4" w14:textId="77777777" w:rsidR="00234C74" w:rsidRDefault="00234C74" w:rsidP="00234C74">
      <w:pPr>
        <w:rPr>
          <w:b/>
          <w:sz w:val="32"/>
          <w:szCs w:val="32"/>
          <w:u w:val="single"/>
        </w:rPr>
      </w:pPr>
    </w:p>
    <w:p w14:paraId="22FF5354" w14:textId="77777777" w:rsidR="00504317" w:rsidRDefault="00504317" w:rsidP="00234C74">
      <w:pPr>
        <w:rPr>
          <w:b/>
          <w:sz w:val="32"/>
          <w:szCs w:val="32"/>
          <w:u w:val="single"/>
        </w:rPr>
      </w:pPr>
    </w:p>
    <w:p w14:paraId="27581805" w14:textId="77777777" w:rsidR="00234C74" w:rsidRPr="00234C74" w:rsidRDefault="00234C74" w:rsidP="00234C74">
      <w:pPr>
        <w:jc w:val="center"/>
        <w:rPr>
          <w:b/>
          <w:sz w:val="32"/>
          <w:szCs w:val="32"/>
        </w:rPr>
      </w:pPr>
      <w:r w:rsidRPr="00234C74">
        <w:rPr>
          <w:b/>
          <w:sz w:val="32"/>
          <w:szCs w:val="32"/>
        </w:rPr>
        <w:lastRenderedPageBreak/>
        <w:t>Beginning Special Education Teachers:  Career Ready!</w:t>
      </w:r>
    </w:p>
    <w:p w14:paraId="799E498F" w14:textId="77777777" w:rsidR="00234C74" w:rsidRDefault="00234C74" w:rsidP="00234C74">
      <w:pPr>
        <w:jc w:val="center"/>
        <w:rPr>
          <w:sz w:val="32"/>
          <w:szCs w:val="32"/>
          <w:u w:val="single"/>
        </w:rPr>
      </w:pPr>
      <w:r w:rsidRPr="00234C74">
        <w:rPr>
          <w:sz w:val="32"/>
          <w:szCs w:val="32"/>
          <w:u w:val="single"/>
        </w:rPr>
        <w:t>Action Plan Worksheet</w:t>
      </w:r>
    </w:p>
    <w:p w14:paraId="4878F9AC" w14:textId="77777777" w:rsidR="00234C74" w:rsidRDefault="00234C74" w:rsidP="00234C74">
      <w:pPr>
        <w:jc w:val="center"/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34C74" w14:paraId="772188C8" w14:textId="77777777" w:rsidTr="00AC5405">
        <w:tc>
          <w:tcPr>
            <w:tcW w:w="4428" w:type="dxa"/>
          </w:tcPr>
          <w:p w14:paraId="640F05BD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Current Hiring Practices</w:t>
            </w:r>
          </w:p>
        </w:tc>
        <w:tc>
          <w:tcPr>
            <w:tcW w:w="4428" w:type="dxa"/>
          </w:tcPr>
          <w:p w14:paraId="2F5BFDBA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Ideas: Future Hiring Practices</w:t>
            </w:r>
          </w:p>
        </w:tc>
      </w:tr>
      <w:tr w:rsidR="00234C74" w14:paraId="3B62C02E" w14:textId="77777777" w:rsidTr="00AC5405">
        <w:tc>
          <w:tcPr>
            <w:tcW w:w="4428" w:type="dxa"/>
          </w:tcPr>
          <w:p w14:paraId="5C89540B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  <w:p w14:paraId="1B6A1FB6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  <w:p w14:paraId="514F4A4E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  <w:p w14:paraId="69E26D39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  <w:p w14:paraId="2E850A36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  <w:p w14:paraId="40E57FAD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  <w:p w14:paraId="3F5FE351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  <w:p w14:paraId="5CA0819A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  <w:p w14:paraId="1498CF5C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  <w:p w14:paraId="4557AACD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  <w:p w14:paraId="4F406505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  <w:p w14:paraId="747055E4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  <w:p w14:paraId="149C0D4F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  <w:p w14:paraId="41B73E61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  <w:p w14:paraId="2DE0EF4C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  <w:p w14:paraId="29490B35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  <w:p w14:paraId="723FA680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  <w:p w14:paraId="0EE369D3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  <w:p w14:paraId="455F77BA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  <w:p w14:paraId="7A80FD9F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  <w:p w14:paraId="418EC1E9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  <w:p w14:paraId="1CB1D8F2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  <w:p w14:paraId="6DDC7276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  <w:p w14:paraId="3D1FFBB3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  <w:p w14:paraId="0F07CBFC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  <w:p w14:paraId="392940BD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  <w:p w14:paraId="7EA5635B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  <w:p w14:paraId="29E18BF4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  <w:p w14:paraId="4CC2C6B6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428" w:type="dxa"/>
          </w:tcPr>
          <w:p w14:paraId="674E215C" w14:textId="77777777" w:rsidR="00234C74" w:rsidRDefault="00234C74" w:rsidP="00AC5405">
            <w:pPr>
              <w:rPr>
                <w:sz w:val="32"/>
                <w:szCs w:val="32"/>
                <w:u w:val="single"/>
              </w:rPr>
            </w:pPr>
          </w:p>
        </w:tc>
      </w:tr>
    </w:tbl>
    <w:p w14:paraId="567384EB" w14:textId="77777777" w:rsidR="00234C74" w:rsidRPr="00234C74" w:rsidRDefault="00234C74" w:rsidP="00234C74">
      <w:pPr>
        <w:rPr>
          <w:b/>
          <w:sz w:val="32"/>
          <w:szCs w:val="32"/>
          <w:u w:val="single"/>
        </w:rPr>
      </w:pPr>
    </w:p>
    <w:sectPr w:rsidR="00234C74" w:rsidRPr="00234C74" w:rsidSect="002405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334F"/>
    <w:multiLevelType w:val="hybridMultilevel"/>
    <w:tmpl w:val="2C06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40BF1"/>
    <w:multiLevelType w:val="hybridMultilevel"/>
    <w:tmpl w:val="96861E30"/>
    <w:lvl w:ilvl="0" w:tplc="7B7A5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4B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6F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27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C4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80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C7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86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2E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74"/>
    <w:rsid w:val="00234C74"/>
    <w:rsid w:val="002405D1"/>
    <w:rsid w:val="00386014"/>
    <w:rsid w:val="003A47C7"/>
    <w:rsid w:val="00504317"/>
    <w:rsid w:val="00550CD2"/>
    <w:rsid w:val="008656CF"/>
    <w:rsid w:val="0096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52B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4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4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166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724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9AA69B-DF9F-428A-A90F-8A6FC5EFE2D8}"/>
</file>

<file path=customXml/itemProps2.xml><?xml version="1.0" encoding="utf-8"?>
<ds:datastoreItem xmlns:ds="http://schemas.openxmlformats.org/officeDocument/2006/customXml" ds:itemID="{A4B9E693-21A0-4AF7-B67C-2282C0A741E5}"/>
</file>

<file path=customXml/itemProps3.xml><?xml version="1.0" encoding="utf-8"?>
<ds:datastoreItem xmlns:ds="http://schemas.openxmlformats.org/officeDocument/2006/customXml" ds:itemID="{CE24FEF6-B7EB-42B7-9835-8F4BB904AF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Mike Blake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Blake</dc:creator>
  <cp:lastModifiedBy>\</cp:lastModifiedBy>
  <cp:revision>3</cp:revision>
  <cp:lastPrinted>2014-03-12T16:54:00Z</cp:lastPrinted>
  <dcterms:created xsi:type="dcterms:W3CDTF">2014-03-11T20:07:00Z</dcterms:created>
  <dcterms:modified xsi:type="dcterms:W3CDTF">2014-03-12T16:54:00Z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