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71" w:rsidRDefault="00012071" w:rsidP="00486505">
      <w:bookmarkStart w:id="0" w:name="_GoBack"/>
      <w:bookmarkEnd w:id="0"/>
    </w:p>
    <w:p w:rsidR="00486505" w:rsidRPr="00486505" w:rsidRDefault="00486505" w:rsidP="00486505"/>
    <w:p w:rsidR="00012071" w:rsidRDefault="00012071" w:rsidP="00E2638E">
      <w:pPr>
        <w:autoSpaceDE w:val="0"/>
        <w:autoSpaceDN w:val="0"/>
        <w:adjustRightInd w:val="0"/>
        <w:spacing w:before="100" w:after="240"/>
        <w:jc w:val="center"/>
        <w:rPr>
          <w:b/>
          <w:color w:val="000000"/>
          <w:sz w:val="72"/>
        </w:rPr>
      </w:pPr>
    </w:p>
    <w:p w:rsidR="00012071" w:rsidRDefault="00012071" w:rsidP="00E2638E">
      <w:pPr>
        <w:autoSpaceDE w:val="0"/>
        <w:autoSpaceDN w:val="0"/>
        <w:adjustRightInd w:val="0"/>
        <w:spacing w:before="100" w:after="240"/>
        <w:jc w:val="center"/>
        <w:rPr>
          <w:b/>
          <w:color w:val="000000"/>
          <w:sz w:val="72"/>
        </w:rPr>
      </w:pPr>
    </w:p>
    <w:p w:rsidR="00E2638E" w:rsidRPr="00E2638E" w:rsidRDefault="00E2638E" w:rsidP="00E2638E">
      <w:pPr>
        <w:autoSpaceDE w:val="0"/>
        <w:autoSpaceDN w:val="0"/>
        <w:adjustRightInd w:val="0"/>
        <w:spacing w:before="100" w:after="240"/>
        <w:jc w:val="center"/>
        <w:rPr>
          <w:color w:val="000000"/>
          <w:sz w:val="72"/>
        </w:rPr>
      </w:pPr>
      <w:r w:rsidRPr="00E2638E">
        <w:rPr>
          <w:b/>
          <w:color w:val="000000"/>
          <w:sz w:val="72"/>
        </w:rPr>
        <w:t>Charter Schools Program</w:t>
      </w:r>
      <w:r w:rsidRPr="00E2638E">
        <w:rPr>
          <w:b/>
          <w:bCs/>
          <w:color w:val="000000"/>
          <w:sz w:val="72"/>
          <w:szCs w:val="72"/>
        </w:rPr>
        <w:t xml:space="preserve"> </w:t>
      </w:r>
    </w:p>
    <w:p w:rsidR="00E2638E" w:rsidRPr="00E2638E" w:rsidRDefault="00E2638E" w:rsidP="00E2638E">
      <w:pPr>
        <w:autoSpaceDE w:val="0"/>
        <w:autoSpaceDN w:val="0"/>
        <w:adjustRightInd w:val="0"/>
        <w:spacing w:before="100" w:after="240"/>
        <w:jc w:val="center"/>
        <w:rPr>
          <w:color w:val="000000"/>
          <w:sz w:val="48"/>
        </w:rPr>
      </w:pPr>
      <w:r w:rsidRPr="00E2638E">
        <w:rPr>
          <w:b/>
          <w:color w:val="000000"/>
          <w:sz w:val="48"/>
        </w:rPr>
        <w:t xml:space="preserve">Title V, Part B </w:t>
      </w:r>
      <w:r w:rsidR="00B756BB">
        <w:rPr>
          <w:b/>
          <w:color w:val="000000"/>
          <w:sz w:val="48"/>
        </w:rPr>
        <w:t>of the ESEA</w:t>
      </w:r>
    </w:p>
    <w:p w:rsidR="00E2638E" w:rsidRPr="00AC499D" w:rsidRDefault="00E2638E" w:rsidP="00AC499D">
      <w:pPr>
        <w:jc w:val="center"/>
        <w:rPr>
          <w:b/>
          <w:sz w:val="44"/>
          <w:u w:val="single"/>
        </w:rPr>
      </w:pPr>
      <w:r w:rsidRPr="00AC499D">
        <w:rPr>
          <w:b/>
          <w:sz w:val="44"/>
          <w:u w:val="single"/>
        </w:rPr>
        <w:t>Non</w:t>
      </w:r>
      <w:r w:rsidR="00B756BB">
        <w:rPr>
          <w:b/>
          <w:sz w:val="44"/>
          <w:u w:val="single"/>
        </w:rPr>
        <w:t>r</w:t>
      </w:r>
      <w:r w:rsidRPr="00AC499D">
        <w:rPr>
          <w:b/>
          <w:sz w:val="44"/>
          <w:u w:val="single"/>
        </w:rPr>
        <w:t>egulatory Guidance</w:t>
      </w:r>
    </w:p>
    <w:p w:rsidR="00E2638E" w:rsidRPr="00486505" w:rsidRDefault="00E2638E" w:rsidP="00486505"/>
    <w:p w:rsidR="00E2638E" w:rsidRDefault="00486505" w:rsidP="00486505">
      <w:pPr>
        <w:jc w:val="center"/>
      </w:pPr>
      <w:r w:rsidRPr="004C48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S. Department of Education Logo" style="width:141pt;height:139.5pt;visibility:visible">
            <v:imagedata r:id="rId8" o:title=""/>
          </v:shape>
        </w:pict>
      </w:r>
    </w:p>
    <w:p w:rsidR="00E2638E" w:rsidRDefault="00E2638E" w:rsidP="00486505"/>
    <w:p w:rsidR="00486505" w:rsidRPr="00486505" w:rsidRDefault="00486505" w:rsidP="00486505"/>
    <w:p w:rsidR="00E2638E" w:rsidRPr="00486505" w:rsidRDefault="00E2638E" w:rsidP="00486505"/>
    <w:p w:rsidR="00E2638E" w:rsidRPr="00486505" w:rsidRDefault="00FA299A" w:rsidP="00486505">
      <w:pPr>
        <w:jc w:val="center"/>
        <w:rPr>
          <w:b/>
          <w:color w:val="FF0000"/>
          <w:sz w:val="36"/>
          <w:szCs w:val="36"/>
        </w:rPr>
      </w:pPr>
      <w:r w:rsidRPr="00486505">
        <w:rPr>
          <w:b/>
          <w:color w:val="FF0000"/>
          <w:sz w:val="36"/>
          <w:szCs w:val="36"/>
        </w:rPr>
        <w:t>January 2014</w:t>
      </w:r>
    </w:p>
    <w:p w:rsidR="00E2638E" w:rsidRPr="00E2638E" w:rsidRDefault="00E2638E" w:rsidP="00E2638E">
      <w:pPr>
        <w:pageBreakBefore/>
        <w:autoSpaceDE w:val="0"/>
        <w:autoSpaceDN w:val="0"/>
        <w:adjustRightInd w:val="0"/>
        <w:jc w:val="center"/>
        <w:rPr>
          <w:sz w:val="40"/>
        </w:rPr>
      </w:pPr>
      <w:r w:rsidRPr="00E2638E">
        <w:rPr>
          <w:b/>
          <w:bCs/>
          <w:sz w:val="40"/>
          <w:szCs w:val="40"/>
        </w:rPr>
        <w:lastRenderedPageBreak/>
        <w:t xml:space="preserve">Title V, Part B: </w:t>
      </w:r>
      <w:r w:rsidR="00B756BB">
        <w:rPr>
          <w:b/>
          <w:bCs/>
          <w:sz w:val="40"/>
          <w:szCs w:val="40"/>
        </w:rPr>
        <w:t xml:space="preserve"> Nonregulatory </w:t>
      </w:r>
      <w:r w:rsidRPr="00E2638E">
        <w:rPr>
          <w:b/>
          <w:bCs/>
          <w:sz w:val="40"/>
          <w:szCs w:val="40"/>
        </w:rPr>
        <w:t xml:space="preserve">Guidance </w:t>
      </w:r>
    </w:p>
    <w:p w:rsidR="00E2638E" w:rsidRPr="00E2638E" w:rsidRDefault="00E2638E" w:rsidP="00E2638E">
      <w:pPr>
        <w:autoSpaceDE w:val="0"/>
        <w:autoSpaceDN w:val="0"/>
        <w:adjustRightInd w:val="0"/>
        <w:jc w:val="center"/>
        <w:rPr>
          <w:sz w:val="40"/>
        </w:rPr>
      </w:pPr>
      <w:r w:rsidRPr="00E2638E">
        <w:rPr>
          <w:b/>
          <w:bCs/>
          <w:sz w:val="40"/>
          <w:szCs w:val="40"/>
        </w:rPr>
        <w:t>Charter School</w:t>
      </w:r>
      <w:r w:rsidR="00B756BB">
        <w:rPr>
          <w:b/>
          <w:bCs/>
          <w:sz w:val="40"/>
          <w:szCs w:val="40"/>
        </w:rPr>
        <w:t>s</w:t>
      </w:r>
      <w:r w:rsidRPr="00E2638E">
        <w:rPr>
          <w:b/>
          <w:bCs/>
          <w:sz w:val="40"/>
          <w:szCs w:val="40"/>
        </w:rPr>
        <w:t xml:space="preserve"> Program </w:t>
      </w:r>
    </w:p>
    <w:p w:rsidR="001F1FF5" w:rsidRDefault="001F1FF5" w:rsidP="00E2638E">
      <w:pPr>
        <w:autoSpaceDE w:val="0"/>
        <w:autoSpaceDN w:val="0"/>
        <w:adjustRightInd w:val="0"/>
        <w:rPr>
          <w:b/>
          <w:bCs/>
          <w:sz w:val="23"/>
          <w:szCs w:val="23"/>
        </w:rPr>
      </w:pPr>
    </w:p>
    <w:p w:rsidR="00AC499D" w:rsidRPr="00B4279F" w:rsidRDefault="003A1B31" w:rsidP="00B4279F">
      <w:pPr>
        <w:pStyle w:val="Title"/>
      </w:pPr>
      <w:r w:rsidRPr="00B4279F">
        <w:t xml:space="preserve">Table of </w:t>
      </w:r>
      <w:r w:rsidR="00AC499D" w:rsidRPr="00B4279F">
        <w:t>Contents</w:t>
      </w:r>
    </w:p>
    <w:p w:rsidR="00FD60B7" w:rsidRPr="005314C6" w:rsidRDefault="00B63AEA">
      <w:pPr>
        <w:pStyle w:val="TOC1"/>
        <w:tabs>
          <w:tab w:val="right" w:leader="dot" w:pos="8630"/>
        </w:tabs>
        <w:rPr>
          <w:rFonts w:ascii="Calibri" w:hAnsi="Calibri"/>
          <w:noProof/>
          <w:sz w:val="22"/>
          <w:szCs w:val="22"/>
        </w:rPr>
      </w:pPr>
      <w:r>
        <w:fldChar w:fldCharType="begin"/>
      </w:r>
      <w:r w:rsidR="00AC499D">
        <w:instrText xml:space="preserve"> TOC \o "1-3" \h \z \u </w:instrText>
      </w:r>
      <w:r>
        <w:fldChar w:fldCharType="separate"/>
      </w:r>
      <w:hyperlink w:anchor="_Toc378674074" w:history="1">
        <w:r w:rsidR="00FD60B7" w:rsidRPr="004F4AD4">
          <w:rPr>
            <w:rStyle w:val="Hyperlink"/>
            <w:noProof/>
          </w:rPr>
          <w:t>Introduction</w:t>
        </w:r>
        <w:r w:rsidR="00FD60B7">
          <w:rPr>
            <w:noProof/>
            <w:webHidden/>
          </w:rPr>
          <w:tab/>
        </w:r>
        <w:r w:rsidR="00FD60B7">
          <w:rPr>
            <w:noProof/>
            <w:webHidden/>
          </w:rPr>
          <w:fldChar w:fldCharType="begin"/>
        </w:r>
        <w:r w:rsidR="00FD60B7">
          <w:rPr>
            <w:noProof/>
            <w:webHidden/>
          </w:rPr>
          <w:instrText xml:space="preserve"> PAGEREF _Toc378674074 \h </w:instrText>
        </w:r>
        <w:r w:rsidR="00FD60B7">
          <w:rPr>
            <w:noProof/>
            <w:webHidden/>
          </w:rPr>
        </w:r>
        <w:r w:rsidR="00FD60B7">
          <w:rPr>
            <w:noProof/>
            <w:webHidden/>
          </w:rPr>
          <w:fldChar w:fldCharType="separate"/>
        </w:r>
        <w:r w:rsidR="00FC3B89">
          <w:rPr>
            <w:noProof/>
            <w:webHidden/>
          </w:rPr>
          <w:t>5</w:t>
        </w:r>
        <w:r w:rsidR="00FD60B7">
          <w:rPr>
            <w:noProof/>
            <w:webHidden/>
          </w:rPr>
          <w:fldChar w:fldCharType="end"/>
        </w:r>
      </w:hyperlink>
    </w:p>
    <w:p w:rsidR="00FD60B7" w:rsidRPr="005314C6" w:rsidRDefault="00FD60B7">
      <w:pPr>
        <w:pStyle w:val="TOC1"/>
        <w:tabs>
          <w:tab w:val="right" w:leader="dot" w:pos="8630"/>
        </w:tabs>
        <w:rPr>
          <w:rFonts w:ascii="Calibri" w:hAnsi="Calibri"/>
          <w:noProof/>
          <w:sz w:val="22"/>
          <w:szCs w:val="22"/>
        </w:rPr>
      </w:pPr>
      <w:hyperlink w:anchor="_Toc378674075" w:history="1">
        <w:r w:rsidRPr="004F4AD4">
          <w:rPr>
            <w:rStyle w:val="Hyperlink"/>
            <w:noProof/>
          </w:rPr>
          <w:t>Summary of Major Changes</w:t>
        </w:r>
        <w:r>
          <w:rPr>
            <w:noProof/>
            <w:webHidden/>
          </w:rPr>
          <w:tab/>
        </w:r>
        <w:r>
          <w:rPr>
            <w:noProof/>
            <w:webHidden/>
          </w:rPr>
          <w:fldChar w:fldCharType="begin"/>
        </w:r>
        <w:r>
          <w:rPr>
            <w:noProof/>
            <w:webHidden/>
          </w:rPr>
          <w:instrText xml:space="preserve"> PAGEREF _Toc378674075 \h </w:instrText>
        </w:r>
        <w:r>
          <w:rPr>
            <w:noProof/>
            <w:webHidden/>
          </w:rPr>
        </w:r>
        <w:r>
          <w:rPr>
            <w:noProof/>
            <w:webHidden/>
          </w:rPr>
          <w:fldChar w:fldCharType="separate"/>
        </w:r>
        <w:r w:rsidR="00FC3B89">
          <w:rPr>
            <w:noProof/>
            <w:webHidden/>
          </w:rPr>
          <w:t>5</w:t>
        </w:r>
        <w:r>
          <w:rPr>
            <w:noProof/>
            <w:webHidden/>
          </w:rPr>
          <w:fldChar w:fldCharType="end"/>
        </w:r>
      </w:hyperlink>
    </w:p>
    <w:p w:rsidR="00FD60B7" w:rsidRPr="005314C6" w:rsidRDefault="00FD60B7">
      <w:pPr>
        <w:pStyle w:val="TOC1"/>
        <w:tabs>
          <w:tab w:val="left" w:pos="660"/>
          <w:tab w:val="right" w:leader="dot" w:pos="8630"/>
        </w:tabs>
        <w:rPr>
          <w:rFonts w:ascii="Calibri" w:hAnsi="Calibri"/>
          <w:noProof/>
          <w:sz w:val="22"/>
          <w:szCs w:val="22"/>
        </w:rPr>
      </w:pPr>
      <w:hyperlink w:anchor="_Toc378674076" w:history="1">
        <w:r w:rsidRPr="004F4AD4">
          <w:rPr>
            <w:rStyle w:val="Hyperlink"/>
            <w:noProof/>
          </w:rPr>
          <w:t xml:space="preserve">A. </w:t>
        </w:r>
        <w:r w:rsidRPr="005314C6">
          <w:rPr>
            <w:rFonts w:ascii="Calibri" w:hAnsi="Calibri"/>
            <w:noProof/>
            <w:sz w:val="22"/>
            <w:szCs w:val="22"/>
          </w:rPr>
          <w:tab/>
        </w:r>
        <w:r w:rsidRPr="004F4AD4">
          <w:rPr>
            <w:rStyle w:val="Hyperlink"/>
            <w:noProof/>
          </w:rPr>
          <w:t>General Provisions of the Charter Schools Program (CSP)</w:t>
        </w:r>
        <w:r>
          <w:rPr>
            <w:noProof/>
            <w:webHidden/>
          </w:rPr>
          <w:tab/>
        </w:r>
        <w:r>
          <w:rPr>
            <w:noProof/>
            <w:webHidden/>
          </w:rPr>
          <w:fldChar w:fldCharType="begin"/>
        </w:r>
        <w:r>
          <w:rPr>
            <w:noProof/>
            <w:webHidden/>
          </w:rPr>
          <w:instrText xml:space="preserve"> PAGEREF _Toc378674076 \h </w:instrText>
        </w:r>
        <w:r>
          <w:rPr>
            <w:noProof/>
            <w:webHidden/>
          </w:rPr>
        </w:r>
        <w:r>
          <w:rPr>
            <w:noProof/>
            <w:webHidden/>
          </w:rPr>
          <w:fldChar w:fldCharType="separate"/>
        </w:r>
        <w:r w:rsidR="00FC3B89">
          <w:rPr>
            <w:noProof/>
            <w:webHidden/>
          </w:rPr>
          <w:t>7</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77" w:history="1">
        <w:r w:rsidRPr="004F4AD4">
          <w:rPr>
            <w:rStyle w:val="Hyperlink"/>
            <w:noProof/>
          </w:rPr>
          <w:t>A-1.</w:t>
        </w:r>
        <w:r w:rsidRPr="005314C6">
          <w:rPr>
            <w:rFonts w:ascii="Calibri" w:hAnsi="Calibri"/>
            <w:noProof/>
            <w:sz w:val="22"/>
            <w:szCs w:val="22"/>
          </w:rPr>
          <w:tab/>
        </w:r>
        <w:r w:rsidRPr="004F4AD4">
          <w:rPr>
            <w:rStyle w:val="Hyperlink"/>
            <w:noProof/>
          </w:rPr>
          <w:t>What is the purpose of the CSP?</w:t>
        </w:r>
        <w:r>
          <w:rPr>
            <w:noProof/>
            <w:webHidden/>
          </w:rPr>
          <w:tab/>
        </w:r>
        <w:r>
          <w:rPr>
            <w:noProof/>
            <w:webHidden/>
          </w:rPr>
          <w:fldChar w:fldCharType="begin"/>
        </w:r>
        <w:r>
          <w:rPr>
            <w:noProof/>
            <w:webHidden/>
          </w:rPr>
          <w:instrText xml:space="preserve"> PAGEREF _Toc378674077 \h </w:instrText>
        </w:r>
        <w:r>
          <w:rPr>
            <w:noProof/>
            <w:webHidden/>
          </w:rPr>
        </w:r>
        <w:r>
          <w:rPr>
            <w:noProof/>
            <w:webHidden/>
          </w:rPr>
          <w:fldChar w:fldCharType="separate"/>
        </w:r>
        <w:r w:rsidR="00FC3B89">
          <w:rPr>
            <w:noProof/>
            <w:webHidden/>
          </w:rPr>
          <w:t>7</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78" w:history="1">
        <w:r w:rsidRPr="004F4AD4">
          <w:rPr>
            <w:rStyle w:val="Hyperlink"/>
            <w:noProof/>
          </w:rPr>
          <w:t xml:space="preserve">A-2. </w:t>
        </w:r>
        <w:r w:rsidRPr="005314C6">
          <w:rPr>
            <w:rFonts w:ascii="Calibri" w:hAnsi="Calibri"/>
            <w:noProof/>
            <w:sz w:val="22"/>
            <w:szCs w:val="22"/>
          </w:rPr>
          <w:tab/>
        </w:r>
        <w:r w:rsidRPr="004F4AD4">
          <w:rPr>
            <w:rStyle w:val="Hyperlink"/>
            <w:noProof/>
          </w:rPr>
          <w:t>How does the statute define a charter school?</w:t>
        </w:r>
        <w:r>
          <w:rPr>
            <w:noProof/>
            <w:webHidden/>
          </w:rPr>
          <w:tab/>
        </w:r>
        <w:r>
          <w:rPr>
            <w:noProof/>
            <w:webHidden/>
          </w:rPr>
          <w:fldChar w:fldCharType="begin"/>
        </w:r>
        <w:r>
          <w:rPr>
            <w:noProof/>
            <w:webHidden/>
          </w:rPr>
          <w:instrText xml:space="preserve"> PAGEREF _Toc378674078 \h </w:instrText>
        </w:r>
        <w:r>
          <w:rPr>
            <w:noProof/>
            <w:webHidden/>
          </w:rPr>
        </w:r>
        <w:r>
          <w:rPr>
            <w:noProof/>
            <w:webHidden/>
          </w:rPr>
          <w:fldChar w:fldCharType="separate"/>
        </w:r>
        <w:r w:rsidR="00FC3B89">
          <w:rPr>
            <w:noProof/>
            <w:webHidden/>
          </w:rPr>
          <w:t>7</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79" w:history="1">
        <w:r w:rsidRPr="004F4AD4">
          <w:rPr>
            <w:rStyle w:val="Hyperlink"/>
            <w:noProof/>
          </w:rPr>
          <w:t xml:space="preserve">A-3. </w:t>
        </w:r>
        <w:r w:rsidRPr="005314C6">
          <w:rPr>
            <w:rFonts w:ascii="Calibri" w:hAnsi="Calibri"/>
            <w:noProof/>
            <w:sz w:val="22"/>
            <w:szCs w:val="22"/>
          </w:rPr>
          <w:tab/>
        </w:r>
        <w:r w:rsidRPr="004F4AD4">
          <w:rPr>
            <w:rStyle w:val="Hyperlink"/>
            <w:noProof/>
          </w:rPr>
          <w:t>In addition to the provisions of title V, part B, subpart 1 of the ESEA, what other significant Federal statutory and regulatory authorities apply to recipients of funds under the CSP?</w:t>
        </w:r>
        <w:r>
          <w:rPr>
            <w:noProof/>
            <w:webHidden/>
          </w:rPr>
          <w:tab/>
        </w:r>
        <w:r>
          <w:rPr>
            <w:noProof/>
            <w:webHidden/>
          </w:rPr>
          <w:fldChar w:fldCharType="begin"/>
        </w:r>
        <w:r>
          <w:rPr>
            <w:noProof/>
            <w:webHidden/>
          </w:rPr>
          <w:instrText xml:space="preserve"> PAGEREF _Toc378674079 \h </w:instrText>
        </w:r>
        <w:r>
          <w:rPr>
            <w:noProof/>
            <w:webHidden/>
          </w:rPr>
        </w:r>
        <w:r>
          <w:rPr>
            <w:noProof/>
            <w:webHidden/>
          </w:rPr>
          <w:fldChar w:fldCharType="separate"/>
        </w:r>
        <w:r w:rsidR="00FC3B89">
          <w:rPr>
            <w:noProof/>
            <w:webHidden/>
          </w:rPr>
          <w:t>8</w:t>
        </w:r>
        <w:r>
          <w:rPr>
            <w:noProof/>
            <w:webHidden/>
          </w:rPr>
          <w:fldChar w:fldCharType="end"/>
        </w:r>
      </w:hyperlink>
    </w:p>
    <w:p w:rsidR="00FD60B7" w:rsidRPr="005314C6" w:rsidRDefault="00FD60B7">
      <w:pPr>
        <w:pStyle w:val="TOC1"/>
        <w:tabs>
          <w:tab w:val="left" w:pos="660"/>
          <w:tab w:val="right" w:leader="dot" w:pos="8630"/>
        </w:tabs>
        <w:rPr>
          <w:rFonts w:ascii="Calibri" w:hAnsi="Calibri"/>
          <w:noProof/>
          <w:sz w:val="22"/>
          <w:szCs w:val="22"/>
        </w:rPr>
      </w:pPr>
      <w:hyperlink w:anchor="_Toc378674080" w:history="1">
        <w:r w:rsidRPr="004F4AD4">
          <w:rPr>
            <w:rStyle w:val="Hyperlink"/>
            <w:noProof/>
          </w:rPr>
          <w:t xml:space="preserve">B. </w:t>
        </w:r>
        <w:r w:rsidRPr="005314C6">
          <w:rPr>
            <w:rFonts w:ascii="Calibri" w:hAnsi="Calibri"/>
            <w:noProof/>
            <w:sz w:val="22"/>
            <w:szCs w:val="22"/>
          </w:rPr>
          <w:tab/>
        </w:r>
        <w:r w:rsidRPr="004F4AD4">
          <w:rPr>
            <w:rStyle w:val="Hyperlink"/>
            <w:noProof/>
          </w:rPr>
          <w:t>Eligibility and Use of Funds</w:t>
        </w:r>
        <w:r>
          <w:rPr>
            <w:noProof/>
            <w:webHidden/>
          </w:rPr>
          <w:tab/>
        </w:r>
        <w:r>
          <w:rPr>
            <w:noProof/>
            <w:webHidden/>
          </w:rPr>
          <w:fldChar w:fldCharType="begin"/>
        </w:r>
        <w:r>
          <w:rPr>
            <w:noProof/>
            <w:webHidden/>
          </w:rPr>
          <w:instrText xml:space="preserve"> PAGEREF _Toc378674080 \h </w:instrText>
        </w:r>
        <w:r>
          <w:rPr>
            <w:noProof/>
            <w:webHidden/>
          </w:rPr>
        </w:r>
        <w:r>
          <w:rPr>
            <w:noProof/>
            <w:webHidden/>
          </w:rPr>
          <w:fldChar w:fldCharType="separate"/>
        </w:r>
        <w:r w:rsidR="00FC3B89">
          <w:rPr>
            <w:noProof/>
            <w:webHidden/>
          </w:rPr>
          <w:t>9</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1" w:history="1">
        <w:r w:rsidRPr="004F4AD4">
          <w:rPr>
            <w:rStyle w:val="Hyperlink"/>
            <w:noProof/>
          </w:rPr>
          <w:t xml:space="preserve">B-1. </w:t>
        </w:r>
        <w:r w:rsidRPr="005314C6">
          <w:rPr>
            <w:rFonts w:ascii="Calibri" w:hAnsi="Calibri"/>
            <w:noProof/>
            <w:sz w:val="22"/>
            <w:szCs w:val="22"/>
          </w:rPr>
          <w:tab/>
        </w:r>
        <w:r w:rsidRPr="004F4AD4">
          <w:rPr>
            <w:rStyle w:val="Hyperlink"/>
            <w:noProof/>
          </w:rPr>
          <w:t>Which State educational agencies (SEAs) are eligible to apply for a CSP grant?</w:t>
        </w:r>
        <w:r>
          <w:rPr>
            <w:rStyle w:val="Hyperlink"/>
            <w:noProof/>
          </w:rPr>
          <w:t>.....</w:t>
        </w:r>
        <w:r>
          <w:rPr>
            <w:noProof/>
            <w:webHidden/>
          </w:rPr>
          <w:tab/>
        </w:r>
        <w:r>
          <w:rPr>
            <w:noProof/>
            <w:webHidden/>
          </w:rPr>
          <w:fldChar w:fldCharType="begin"/>
        </w:r>
        <w:r>
          <w:rPr>
            <w:noProof/>
            <w:webHidden/>
          </w:rPr>
          <w:instrText xml:space="preserve"> PAGEREF _Toc378674081 \h </w:instrText>
        </w:r>
        <w:r>
          <w:rPr>
            <w:noProof/>
            <w:webHidden/>
          </w:rPr>
        </w:r>
        <w:r>
          <w:rPr>
            <w:noProof/>
            <w:webHidden/>
          </w:rPr>
          <w:fldChar w:fldCharType="separate"/>
        </w:r>
        <w:r w:rsidR="00FC3B89">
          <w:rPr>
            <w:noProof/>
            <w:webHidden/>
          </w:rPr>
          <w:t>9</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2" w:history="1">
        <w:r w:rsidRPr="004F4AD4">
          <w:rPr>
            <w:rStyle w:val="Hyperlink"/>
            <w:noProof/>
          </w:rPr>
          <w:t xml:space="preserve">B-2. </w:t>
        </w:r>
        <w:r w:rsidRPr="005314C6">
          <w:rPr>
            <w:rFonts w:ascii="Calibri" w:hAnsi="Calibri"/>
            <w:noProof/>
            <w:sz w:val="22"/>
            <w:szCs w:val="22"/>
          </w:rPr>
          <w:tab/>
        </w:r>
        <w:r w:rsidRPr="004F4AD4">
          <w:rPr>
            <w:rStyle w:val="Hyperlink"/>
            <w:noProof/>
          </w:rPr>
          <w:t>What if a State elects not to participate or does not have an application approved?</w:t>
        </w:r>
        <w:r>
          <w:rPr>
            <w:noProof/>
            <w:webHidden/>
          </w:rPr>
          <w:tab/>
        </w:r>
        <w:r>
          <w:rPr>
            <w:noProof/>
            <w:webHidden/>
          </w:rPr>
          <w:fldChar w:fldCharType="begin"/>
        </w:r>
        <w:r>
          <w:rPr>
            <w:noProof/>
            <w:webHidden/>
          </w:rPr>
          <w:instrText xml:space="preserve"> PAGEREF _Toc378674082 \h </w:instrText>
        </w:r>
        <w:r>
          <w:rPr>
            <w:noProof/>
            <w:webHidden/>
          </w:rPr>
        </w:r>
        <w:r>
          <w:rPr>
            <w:noProof/>
            <w:webHidden/>
          </w:rPr>
          <w:fldChar w:fldCharType="separate"/>
        </w:r>
        <w:r w:rsidR="00FC3B89">
          <w:rPr>
            <w:noProof/>
            <w:webHidden/>
          </w:rPr>
          <w:t>10</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3" w:history="1">
        <w:r w:rsidRPr="004F4AD4">
          <w:rPr>
            <w:rStyle w:val="Hyperlink"/>
            <w:noProof/>
          </w:rPr>
          <w:t xml:space="preserve">B-3. </w:t>
        </w:r>
        <w:r w:rsidRPr="005314C6">
          <w:rPr>
            <w:rFonts w:ascii="Calibri" w:hAnsi="Calibri"/>
            <w:noProof/>
            <w:sz w:val="22"/>
            <w:szCs w:val="22"/>
          </w:rPr>
          <w:tab/>
        </w:r>
        <w:r w:rsidRPr="004F4AD4">
          <w:rPr>
            <w:rStyle w:val="Hyperlink"/>
            <w:noProof/>
          </w:rPr>
          <w:t>May the Secretary waive any eligibility or application requirements?</w:t>
        </w:r>
        <w:r>
          <w:rPr>
            <w:noProof/>
            <w:webHidden/>
          </w:rPr>
          <w:tab/>
        </w:r>
        <w:r>
          <w:rPr>
            <w:noProof/>
            <w:webHidden/>
          </w:rPr>
          <w:fldChar w:fldCharType="begin"/>
        </w:r>
        <w:r>
          <w:rPr>
            <w:noProof/>
            <w:webHidden/>
          </w:rPr>
          <w:instrText xml:space="preserve"> PAGEREF _Toc378674083 \h </w:instrText>
        </w:r>
        <w:r>
          <w:rPr>
            <w:noProof/>
            <w:webHidden/>
          </w:rPr>
        </w:r>
        <w:r>
          <w:rPr>
            <w:noProof/>
            <w:webHidden/>
          </w:rPr>
          <w:fldChar w:fldCharType="separate"/>
        </w:r>
        <w:r w:rsidR="00FC3B89">
          <w:rPr>
            <w:noProof/>
            <w:webHidden/>
          </w:rPr>
          <w:t>10</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4" w:history="1">
        <w:r w:rsidRPr="004F4AD4">
          <w:rPr>
            <w:rStyle w:val="Hyperlink"/>
            <w:noProof/>
          </w:rPr>
          <w:t xml:space="preserve">B-4.  </w:t>
        </w:r>
        <w:r w:rsidRPr="005314C6">
          <w:rPr>
            <w:rFonts w:ascii="Calibri" w:hAnsi="Calibri"/>
            <w:noProof/>
            <w:sz w:val="22"/>
            <w:szCs w:val="22"/>
          </w:rPr>
          <w:tab/>
        </w:r>
        <w:r w:rsidRPr="004F4AD4">
          <w:rPr>
            <w:rStyle w:val="Hyperlink"/>
            <w:noProof/>
          </w:rPr>
          <w:t>May an SEA waive any eligibility or application requirement?</w:t>
        </w:r>
        <w:r>
          <w:rPr>
            <w:noProof/>
            <w:webHidden/>
          </w:rPr>
          <w:tab/>
        </w:r>
        <w:r>
          <w:rPr>
            <w:noProof/>
            <w:webHidden/>
          </w:rPr>
          <w:fldChar w:fldCharType="begin"/>
        </w:r>
        <w:r>
          <w:rPr>
            <w:noProof/>
            <w:webHidden/>
          </w:rPr>
          <w:instrText xml:space="preserve"> PAGEREF _Toc378674084 \h </w:instrText>
        </w:r>
        <w:r>
          <w:rPr>
            <w:noProof/>
            <w:webHidden/>
          </w:rPr>
        </w:r>
        <w:r>
          <w:rPr>
            <w:noProof/>
            <w:webHidden/>
          </w:rPr>
          <w:fldChar w:fldCharType="separate"/>
        </w:r>
        <w:r w:rsidR="00FC3B89">
          <w:rPr>
            <w:noProof/>
            <w:webHidden/>
          </w:rPr>
          <w:t>10</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5" w:history="1">
        <w:r w:rsidRPr="004F4AD4">
          <w:rPr>
            <w:rStyle w:val="Hyperlink"/>
            <w:noProof/>
          </w:rPr>
          <w:t>B-5.</w:t>
        </w:r>
        <w:r w:rsidRPr="005314C6">
          <w:rPr>
            <w:rFonts w:ascii="Calibri" w:hAnsi="Calibri"/>
            <w:noProof/>
            <w:sz w:val="22"/>
            <w:szCs w:val="22"/>
          </w:rPr>
          <w:tab/>
        </w:r>
        <w:r w:rsidRPr="004F4AD4">
          <w:rPr>
            <w:rStyle w:val="Hyperlink"/>
            <w:noProof/>
          </w:rPr>
          <w:t>What are dissemination grants?</w:t>
        </w:r>
        <w:r>
          <w:rPr>
            <w:noProof/>
            <w:webHidden/>
          </w:rPr>
          <w:tab/>
        </w:r>
        <w:r>
          <w:rPr>
            <w:noProof/>
            <w:webHidden/>
          </w:rPr>
          <w:fldChar w:fldCharType="begin"/>
        </w:r>
        <w:r>
          <w:rPr>
            <w:noProof/>
            <w:webHidden/>
          </w:rPr>
          <w:instrText xml:space="preserve"> PAGEREF _Toc378674085 \h </w:instrText>
        </w:r>
        <w:r>
          <w:rPr>
            <w:noProof/>
            <w:webHidden/>
          </w:rPr>
        </w:r>
        <w:r>
          <w:rPr>
            <w:noProof/>
            <w:webHidden/>
          </w:rPr>
          <w:fldChar w:fldCharType="separate"/>
        </w:r>
        <w:r w:rsidR="00FC3B89">
          <w:rPr>
            <w:noProof/>
            <w:webHidden/>
          </w:rPr>
          <w:t>10</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6" w:history="1">
        <w:r w:rsidRPr="004F4AD4">
          <w:rPr>
            <w:rStyle w:val="Hyperlink"/>
            <w:noProof/>
          </w:rPr>
          <w:t xml:space="preserve">B-6. </w:t>
        </w:r>
        <w:r w:rsidRPr="005314C6">
          <w:rPr>
            <w:rFonts w:ascii="Calibri" w:hAnsi="Calibri"/>
            <w:noProof/>
            <w:sz w:val="22"/>
            <w:szCs w:val="22"/>
          </w:rPr>
          <w:tab/>
        </w:r>
        <w:r w:rsidRPr="004F4AD4">
          <w:rPr>
            <w:rStyle w:val="Hyperlink"/>
            <w:noProof/>
          </w:rPr>
          <w:t>Who is eligible to apply for a dissemination grant?</w:t>
        </w:r>
        <w:r>
          <w:rPr>
            <w:noProof/>
            <w:webHidden/>
          </w:rPr>
          <w:tab/>
        </w:r>
        <w:r>
          <w:rPr>
            <w:noProof/>
            <w:webHidden/>
          </w:rPr>
          <w:fldChar w:fldCharType="begin"/>
        </w:r>
        <w:r>
          <w:rPr>
            <w:noProof/>
            <w:webHidden/>
          </w:rPr>
          <w:instrText xml:space="preserve"> PAGEREF _Toc378674086 \h </w:instrText>
        </w:r>
        <w:r>
          <w:rPr>
            <w:noProof/>
            <w:webHidden/>
          </w:rPr>
        </w:r>
        <w:r>
          <w:rPr>
            <w:noProof/>
            <w:webHidden/>
          </w:rPr>
          <w:fldChar w:fldCharType="separate"/>
        </w:r>
        <w:r w:rsidR="00FC3B89">
          <w:rPr>
            <w:noProof/>
            <w:webHidden/>
          </w:rPr>
          <w:t>11</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7" w:history="1">
        <w:r w:rsidRPr="004F4AD4">
          <w:rPr>
            <w:rStyle w:val="Hyperlink"/>
            <w:noProof/>
          </w:rPr>
          <w:t xml:space="preserve">B-7. </w:t>
        </w:r>
        <w:r w:rsidRPr="005314C6">
          <w:rPr>
            <w:rFonts w:ascii="Calibri" w:hAnsi="Calibri"/>
            <w:noProof/>
            <w:sz w:val="22"/>
            <w:szCs w:val="22"/>
          </w:rPr>
          <w:tab/>
        </w:r>
        <w:r w:rsidRPr="004F4AD4">
          <w:rPr>
            <w:rStyle w:val="Hyperlink"/>
            <w:noProof/>
          </w:rPr>
          <w:t>What are some limitations on the use of dissemination funds?</w:t>
        </w:r>
        <w:r>
          <w:rPr>
            <w:noProof/>
            <w:webHidden/>
          </w:rPr>
          <w:tab/>
        </w:r>
        <w:r>
          <w:rPr>
            <w:noProof/>
            <w:webHidden/>
          </w:rPr>
          <w:fldChar w:fldCharType="begin"/>
        </w:r>
        <w:r>
          <w:rPr>
            <w:noProof/>
            <w:webHidden/>
          </w:rPr>
          <w:instrText xml:space="preserve"> PAGEREF _Toc378674087 \h </w:instrText>
        </w:r>
        <w:r>
          <w:rPr>
            <w:noProof/>
            <w:webHidden/>
          </w:rPr>
        </w:r>
        <w:r>
          <w:rPr>
            <w:noProof/>
            <w:webHidden/>
          </w:rPr>
          <w:fldChar w:fldCharType="separate"/>
        </w:r>
        <w:r w:rsidR="00FC3B89">
          <w:rPr>
            <w:noProof/>
            <w:webHidden/>
          </w:rPr>
          <w:t>11</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8" w:history="1">
        <w:r w:rsidRPr="004F4AD4">
          <w:rPr>
            <w:rStyle w:val="Hyperlink"/>
            <w:noProof/>
          </w:rPr>
          <w:t xml:space="preserve">B-8. </w:t>
        </w:r>
        <w:r w:rsidRPr="005314C6">
          <w:rPr>
            <w:rFonts w:ascii="Calibri" w:hAnsi="Calibri"/>
            <w:noProof/>
            <w:sz w:val="22"/>
            <w:szCs w:val="22"/>
          </w:rPr>
          <w:tab/>
        </w:r>
        <w:r w:rsidRPr="004F4AD4">
          <w:rPr>
            <w:rStyle w:val="Hyperlink"/>
            <w:noProof/>
          </w:rPr>
          <w:t>Is a private school eligible to receive CSP funds?</w:t>
        </w:r>
        <w:r>
          <w:rPr>
            <w:noProof/>
            <w:webHidden/>
          </w:rPr>
          <w:tab/>
        </w:r>
        <w:r>
          <w:rPr>
            <w:noProof/>
            <w:webHidden/>
          </w:rPr>
          <w:fldChar w:fldCharType="begin"/>
        </w:r>
        <w:r>
          <w:rPr>
            <w:noProof/>
            <w:webHidden/>
          </w:rPr>
          <w:instrText xml:space="preserve"> PAGEREF _Toc378674088 \h </w:instrText>
        </w:r>
        <w:r>
          <w:rPr>
            <w:noProof/>
            <w:webHidden/>
          </w:rPr>
        </w:r>
        <w:r>
          <w:rPr>
            <w:noProof/>
            <w:webHidden/>
          </w:rPr>
          <w:fldChar w:fldCharType="separate"/>
        </w:r>
        <w:r w:rsidR="00FC3B89">
          <w:rPr>
            <w:noProof/>
            <w:webHidden/>
          </w:rPr>
          <w:t>11</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89" w:history="1">
        <w:r w:rsidRPr="004F4AD4">
          <w:rPr>
            <w:rStyle w:val="Hyperlink"/>
            <w:noProof/>
          </w:rPr>
          <w:t xml:space="preserve">B-9. </w:t>
        </w:r>
        <w:r w:rsidRPr="005314C6">
          <w:rPr>
            <w:rFonts w:ascii="Calibri" w:hAnsi="Calibri"/>
            <w:noProof/>
            <w:sz w:val="22"/>
            <w:szCs w:val="22"/>
          </w:rPr>
          <w:tab/>
        </w:r>
        <w:r w:rsidRPr="004F4AD4">
          <w:rPr>
            <w:rStyle w:val="Hyperlink"/>
            <w:noProof/>
          </w:rPr>
          <w:t>Could a private school convert to a public charter school and be eligible to receive CSP funds?</w:t>
        </w:r>
        <w:r>
          <w:rPr>
            <w:noProof/>
            <w:webHidden/>
          </w:rPr>
          <w:tab/>
        </w:r>
        <w:r>
          <w:rPr>
            <w:noProof/>
            <w:webHidden/>
          </w:rPr>
          <w:fldChar w:fldCharType="begin"/>
        </w:r>
        <w:r>
          <w:rPr>
            <w:noProof/>
            <w:webHidden/>
          </w:rPr>
          <w:instrText xml:space="preserve"> PAGEREF _Toc378674089 \h </w:instrText>
        </w:r>
        <w:r>
          <w:rPr>
            <w:noProof/>
            <w:webHidden/>
          </w:rPr>
        </w:r>
        <w:r>
          <w:rPr>
            <w:noProof/>
            <w:webHidden/>
          </w:rPr>
          <w:fldChar w:fldCharType="separate"/>
        </w:r>
        <w:r w:rsidR="00FC3B89">
          <w:rPr>
            <w:noProof/>
            <w:webHidden/>
          </w:rPr>
          <w:t>11</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0" w:history="1">
        <w:r w:rsidRPr="004F4AD4">
          <w:rPr>
            <w:rStyle w:val="Hyperlink"/>
            <w:noProof/>
          </w:rPr>
          <w:t xml:space="preserve">B-10. </w:t>
        </w:r>
        <w:r w:rsidRPr="005314C6">
          <w:rPr>
            <w:rFonts w:ascii="Calibri" w:hAnsi="Calibri"/>
            <w:noProof/>
            <w:sz w:val="22"/>
            <w:szCs w:val="22"/>
          </w:rPr>
          <w:tab/>
        </w:r>
        <w:r w:rsidRPr="004F4AD4">
          <w:rPr>
            <w:rStyle w:val="Hyperlink"/>
            <w:noProof/>
          </w:rPr>
          <w:t>May an organization that operates a private school apply for funds to open a charter school?</w:t>
        </w:r>
        <w:r>
          <w:rPr>
            <w:noProof/>
            <w:webHidden/>
          </w:rPr>
          <w:tab/>
        </w:r>
        <w:r>
          <w:rPr>
            <w:noProof/>
            <w:webHidden/>
          </w:rPr>
          <w:fldChar w:fldCharType="begin"/>
        </w:r>
        <w:r>
          <w:rPr>
            <w:noProof/>
            <w:webHidden/>
          </w:rPr>
          <w:instrText xml:space="preserve"> PAGEREF _Toc378674090 \h </w:instrText>
        </w:r>
        <w:r>
          <w:rPr>
            <w:noProof/>
            <w:webHidden/>
          </w:rPr>
        </w:r>
        <w:r>
          <w:rPr>
            <w:noProof/>
            <w:webHidden/>
          </w:rPr>
          <w:fldChar w:fldCharType="separate"/>
        </w:r>
        <w:r w:rsidR="00FC3B89">
          <w:rPr>
            <w:noProof/>
            <w:webHidden/>
          </w:rPr>
          <w:t>12</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1" w:history="1">
        <w:r w:rsidRPr="004F4AD4">
          <w:rPr>
            <w:rStyle w:val="Hyperlink"/>
            <w:noProof/>
          </w:rPr>
          <w:t>B-11.</w:t>
        </w:r>
        <w:r w:rsidRPr="005314C6">
          <w:rPr>
            <w:rFonts w:ascii="Calibri" w:hAnsi="Calibri"/>
            <w:noProof/>
            <w:sz w:val="22"/>
            <w:szCs w:val="22"/>
          </w:rPr>
          <w:tab/>
        </w:r>
        <w:r w:rsidRPr="004F4AD4">
          <w:rPr>
            <w:rStyle w:val="Hyperlink"/>
            <w:noProof/>
          </w:rPr>
          <w:t>May a charter school share a facility with a private school?</w:t>
        </w:r>
        <w:r>
          <w:rPr>
            <w:noProof/>
            <w:webHidden/>
          </w:rPr>
          <w:tab/>
        </w:r>
        <w:r>
          <w:rPr>
            <w:noProof/>
            <w:webHidden/>
          </w:rPr>
          <w:fldChar w:fldCharType="begin"/>
        </w:r>
        <w:r>
          <w:rPr>
            <w:noProof/>
            <w:webHidden/>
          </w:rPr>
          <w:instrText xml:space="preserve"> PAGEREF _Toc378674091 \h </w:instrText>
        </w:r>
        <w:r>
          <w:rPr>
            <w:noProof/>
            <w:webHidden/>
          </w:rPr>
        </w:r>
        <w:r>
          <w:rPr>
            <w:noProof/>
            <w:webHidden/>
          </w:rPr>
          <w:fldChar w:fldCharType="separate"/>
        </w:r>
        <w:r w:rsidR="00FC3B89">
          <w:rPr>
            <w:noProof/>
            <w:webHidden/>
          </w:rPr>
          <w:t>12</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2" w:history="1">
        <w:r w:rsidRPr="004F4AD4">
          <w:rPr>
            <w:rStyle w:val="Hyperlink"/>
            <w:noProof/>
          </w:rPr>
          <w:t xml:space="preserve">B-12. </w:t>
        </w:r>
        <w:r w:rsidRPr="005314C6">
          <w:rPr>
            <w:rFonts w:ascii="Calibri" w:hAnsi="Calibri"/>
            <w:noProof/>
            <w:sz w:val="22"/>
            <w:szCs w:val="22"/>
          </w:rPr>
          <w:tab/>
        </w:r>
        <w:r w:rsidRPr="004F4AD4">
          <w:rPr>
            <w:rStyle w:val="Hyperlink"/>
            <w:noProof/>
          </w:rPr>
          <w:t>Is a for-profit entity that holds a legal charter eligible to apply for a CSP grant or subgrant?</w:t>
        </w:r>
        <w:r>
          <w:rPr>
            <w:noProof/>
            <w:webHidden/>
          </w:rPr>
          <w:tab/>
        </w:r>
        <w:r>
          <w:rPr>
            <w:noProof/>
            <w:webHidden/>
          </w:rPr>
          <w:fldChar w:fldCharType="begin"/>
        </w:r>
        <w:r>
          <w:rPr>
            <w:noProof/>
            <w:webHidden/>
          </w:rPr>
          <w:instrText xml:space="preserve"> PAGEREF _Toc378674092 \h </w:instrText>
        </w:r>
        <w:r>
          <w:rPr>
            <w:noProof/>
            <w:webHidden/>
          </w:rPr>
        </w:r>
        <w:r>
          <w:rPr>
            <w:noProof/>
            <w:webHidden/>
          </w:rPr>
          <w:fldChar w:fldCharType="separate"/>
        </w:r>
        <w:r w:rsidR="00FC3B89">
          <w:rPr>
            <w:noProof/>
            <w:webHidden/>
          </w:rPr>
          <w:t>12</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3" w:history="1">
        <w:r w:rsidRPr="004F4AD4">
          <w:rPr>
            <w:rStyle w:val="Hyperlink"/>
            <w:noProof/>
          </w:rPr>
          <w:t>B-13.</w:t>
        </w:r>
        <w:r w:rsidRPr="005314C6">
          <w:rPr>
            <w:rFonts w:ascii="Calibri" w:hAnsi="Calibri"/>
            <w:noProof/>
            <w:sz w:val="22"/>
            <w:szCs w:val="22"/>
          </w:rPr>
          <w:tab/>
        </w:r>
        <w:r w:rsidRPr="004F4AD4">
          <w:rPr>
            <w:rStyle w:val="Hyperlink"/>
            <w:noProof/>
          </w:rPr>
          <w:t>What factors does the Secretary consider in determining whether a charter school is independent of a for-profit charter management organization (CMO) or educational management organization (EMO) with which the charter school has contracted to manage its day-to-day operations?</w:t>
        </w:r>
        <w:r>
          <w:rPr>
            <w:noProof/>
            <w:webHidden/>
          </w:rPr>
          <w:tab/>
        </w:r>
        <w:r>
          <w:rPr>
            <w:noProof/>
            <w:webHidden/>
          </w:rPr>
          <w:fldChar w:fldCharType="begin"/>
        </w:r>
        <w:r>
          <w:rPr>
            <w:noProof/>
            <w:webHidden/>
          </w:rPr>
          <w:instrText xml:space="preserve"> PAGEREF _Toc378674093 \h </w:instrText>
        </w:r>
        <w:r>
          <w:rPr>
            <w:noProof/>
            <w:webHidden/>
          </w:rPr>
        </w:r>
        <w:r>
          <w:rPr>
            <w:noProof/>
            <w:webHidden/>
          </w:rPr>
          <w:fldChar w:fldCharType="separate"/>
        </w:r>
        <w:r w:rsidR="00FC3B89">
          <w:rPr>
            <w:noProof/>
            <w:webHidden/>
          </w:rPr>
          <w:t>13</w:t>
        </w:r>
        <w:r>
          <w:rPr>
            <w:noProof/>
            <w:webHidden/>
          </w:rPr>
          <w:fldChar w:fldCharType="end"/>
        </w:r>
      </w:hyperlink>
    </w:p>
    <w:p w:rsidR="00FD60B7" w:rsidRPr="005314C6" w:rsidRDefault="00FD60B7">
      <w:pPr>
        <w:pStyle w:val="TOC1"/>
        <w:tabs>
          <w:tab w:val="left" w:pos="660"/>
          <w:tab w:val="right" w:leader="dot" w:pos="8630"/>
        </w:tabs>
        <w:rPr>
          <w:rFonts w:ascii="Calibri" w:hAnsi="Calibri"/>
          <w:noProof/>
          <w:sz w:val="22"/>
          <w:szCs w:val="22"/>
        </w:rPr>
      </w:pPr>
      <w:hyperlink w:anchor="_Toc378674094" w:history="1">
        <w:r w:rsidRPr="004F4AD4">
          <w:rPr>
            <w:rStyle w:val="Hyperlink"/>
            <w:noProof/>
          </w:rPr>
          <w:t xml:space="preserve">C. </w:t>
        </w:r>
        <w:r w:rsidRPr="005314C6">
          <w:rPr>
            <w:rFonts w:ascii="Calibri" w:hAnsi="Calibri"/>
            <w:noProof/>
            <w:sz w:val="22"/>
            <w:szCs w:val="22"/>
          </w:rPr>
          <w:tab/>
        </w:r>
        <w:r w:rsidRPr="004F4AD4">
          <w:rPr>
            <w:rStyle w:val="Hyperlink"/>
            <w:noProof/>
          </w:rPr>
          <w:t>Multiple Charter Schools</w:t>
        </w:r>
        <w:r>
          <w:rPr>
            <w:noProof/>
            <w:webHidden/>
          </w:rPr>
          <w:tab/>
        </w:r>
        <w:r>
          <w:rPr>
            <w:noProof/>
            <w:webHidden/>
          </w:rPr>
          <w:fldChar w:fldCharType="begin"/>
        </w:r>
        <w:r>
          <w:rPr>
            <w:noProof/>
            <w:webHidden/>
          </w:rPr>
          <w:instrText xml:space="preserve"> PAGEREF _Toc378674094 \h </w:instrText>
        </w:r>
        <w:r>
          <w:rPr>
            <w:noProof/>
            <w:webHidden/>
          </w:rPr>
        </w:r>
        <w:r>
          <w:rPr>
            <w:noProof/>
            <w:webHidden/>
          </w:rPr>
          <w:fldChar w:fldCharType="separate"/>
        </w:r>
        <w:r w:rsidR="00FC3B89">
          <w:rPr>
            <w:noProof/>
            <w:webHidden/>
          </w:rPr>
          <w:t>14</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5" w:history="1">
        <w:r w:rsidRPr="004F4AD4">
          <w:rPr>
            <w:rStyle w:val="Hyperlink"/>
            <w:noProof/>
          </w:rPr>
          <w:t xml:space="preserve">C-1. </w:t>
        </w:r>
        <w:r w:rsidRPr="005314C6">
          <w:rPr>
            <w:rFonts w:ascii="Calibri" w:hAnsi="Calibri"/>
            <w:noProof/>
            <w:sz w:val="22"/>
            <w:szCs w:val="22"/>
          </w:rPr>
          <w:tab/>
        </w:r>
        <w:r w:rsidRPr="004F4AD4">
          <w:rPr>
            <w:rStyle w:val="Hyperlink"/>
            <w:noProof/>
          </w:rPr>
          <w:t>May an SEA award CSP start-up subgrants to multiple charter schools established under a single charter?</w:t>
        </w:r>
        <w:r>
          <w:rPr>
            <w:noProof/>
            <w:webHidden/>
          </w:rPr>
          <w:tab/>
        </w:r>
        <w:r>
          <w:rPr>
            <w:noProof/>
            <w:webHidden/>
          </w:rPr>
          <w:fldChar w:fldCharType="begin"/>
        </w:r>
        <w:r>
          <w:rPr>
            <w:noProof/>
            <w:webHidden/>
          </w:rPr>
          <w:instrText xml:space="preserve"> PAGEREF _Toc378674095 \h </w:instrText>
        </w:r>
        <w:r>
          <w:rPr>
            <w:noProof/>
            <w:webHidden/>
          </w:rPr>
        </w:r>
        <w:r>
          <w:rPr>
            <w:noProof/>
            <w:webHidden/>
          </w:rPr>
          <w:fldChar w:fldCharType="separate"/>
        </w:r>
        <w:r w:rsidR="00FC3B89">
          <w:rPr>
            <w:noProof/>
            <w:webHidden/>
          </w:rPr>
          <w:t>14</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6" w:history="1">
        <w:r w:rsidRPr="004F4AD4">
          <w:rPr>
            <w:rStyle w:val="Hyperlink"/>
            <w:noProof/>
          </w:rPr>
          <w:t xml:space="preserve">C-2. </w:t>
        </w:r>
        <w:r w:rsidRPr="005314C6">
          <w:rPr>
            <w:rFonts w:ascii="Calibri" w:hAnsi="Calibri"/>
            <w:noProof/>
            <w:sz w:val="22"/>
            <w:szCs w:val="22"/>
          </w:rPr>
          <w:tab/>
        </w:r>
        <w:r w:rsidRPr="004F4AD4">
          <w:rPr>
            <w:rStyle w:val="Hyperlink"/>
            <w:noProof/>
          </w:rPr>
          <w:t>May a new charter school receive CSP funds if it is located in the facility of a recently closed charter school that also received CSP funds?</w:t>
        </w:r>
        <w:r>
          <w:rPr>
            <w:noProof/>
            <w:webHidden/>
          </w:rPr>
          <w:tab/>
        </w:r>
        <w:r>
          <w:rPr>
            <w:noProof/>
            <w:webHidden/>
          </w:rPr>
          <w:fldChar w:fldCharType="begin"/>
        </w:r>
        <w:r>
          <w:rPr>
            <w:noProof/>
            <w:webHidden/>
          </w:rPr>
          <w:instrText xml:space="preserve"> PAGEREF _Toc378674096 \h </w:instrText>
        </w:r>
        <w:r>
          <w:rPr>
            <w:noProof/>
            <w:webHidden/>
          </w:rPr>
        </w:r>
        <w:r>
          <w:rPr>
            <w:noProof/>
            <w:webHidden/>
          </w:rPr>
          <w:fldChar w:fldCharType="separate"/>
        </w:r>
        <w:r w:rsidR="00FC3B89">
          <w:rPr>
            <w:noProof/>
            <w:webHidden/>
          </w:rPr>
          <w:t>15</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7" w:history="1">
        <w:r w:rsidRPr="004F4AD4">
          <w:rPr>
            <w:rStyle w:val="Hyperlink"/>
            <w:noProof/>
          </w:rPr>
          <w:t xml:space="preserve">C-3.  </w:t>
        </w:r>
        <w:r w:rsidRPr="005314C6">
          <w:rPr>
            <w:rFonts w:ascii="Calibri" w:hAnsi="Calibri"/>
            <w:noProof/>
            <w:sz w:val="22"/>
            <w:szCs w:val="22"/>
          </w:rPr>
          <w:tab/>
        </w:r>
        <w:r w:rsidRPr="004F4AD4">
          <w:rPr>
            <w:rStyle w:val="Hyperlink"/>
            <w:noProof/>
          </w:rPr>
          <w:t>May one governing board oversee multiple charter schools?</w:t>
        </w:r>
        <w:r>
          <w:rPr>
            <w:noProof/>
            <w:webHidden/>
          </w:rPr>
          <w:tab/>
        </w:r>
        <w:r>
          <w:rPr>
            <w:noProof/>
            <w:webHidden/>
          </w:rPr>
          <w:fldChar w:fldCharType="begin"/>
        </w:r>
        <w:r>
          <w:rPr>
            <w:noProof/>
            <w:webHidden/>
          </w:rPr>
          <w:instrText xml:space="preserve"> PAGEREF _Toc378674097 \h </w:instrText>
        </w:r>
        <w:r>
          <w:rPr>
            <w:noProof/>
            <w:webHidden/>
          </w:rPr>
        </w:r>
        <w:r>
          <w:rPr>
            <w:noProof/>
            <w:webHidden/>
          </w:rPr>
          <w:fldChar w:fldCharType="separate"/>
        </w:r>
        <w:r w:rsidR="00FC3B89">
          <w:rPr>
            <w:noProof/>
            <w:webHidden/>
          </w:rPr>
          <w:t>15</w:t>
        </w:r>
        <w:r>
          <w:rPr>
            <w:noProof/>
            <w:webHidden/>
          </w:rPr>
          <w:fldChar w:fldCharType="end"/>
        </w:r>
      </w:hyperlink>
    </w:p>
    <w:p w:rsidR="00FD60B7" w:rsidRPr="005314C6" w:rsidRDefault="00FD60B7">
      <w:pPr>
        <w:pStyle w:val="TOC1"/>
        <w:tabs>
          <w:tab w:val="left" w:pos="660"/>
          <w:tab w:val="right" w:leader="dot" w:pos="8630"/>
        </w:tabs>
        <w:rPr>
          <w:rFonts w:ascii="Calibri" w:hAnsi="Calibri"/>
          <w:noProof/>
          <w:sz w:val="22"/>
          <w:szCs w:val="22"/>
        </w:rPr>
      </w:pPr>
      <w:hyperlink w:anchor="_Toc378674098" w:history="1">
        <w:r w:rsidRPr="004F4AD4">
          <w:rPr>
            <w:rStyle w:val="Hyperlink"/>
            <w:noProof/>
          </w:rPr>
          <w:t xml:space="preserve">D. </w:t>
        </w:r>
        <w:r w:rsidRPr="005314C6">
          <w:rPr>
            <w:rFonts w:ascii="Calibri" w:hAnsi="Calibri"/>
            <w:noProof/>
            <w:sz w:val="22"/>
            <w:szCs w:val="22"/>
          </w:rPr>
          <w:tab/>
        </w:r>
        <w:r w:rsidRPr="004F4AD4">
          <w:rPr>
            <w:rStyle w:val="Hyperlink"/>
            <w:noProof/>
          </w:rPr>
          <w:t>Use of Grant Funds</w:t>
        </w:r>
        <w:r>
          <w:rPr>
            <w:noProof/>
            <w:webHidden/>
          </w:rPr>
          <w:tab/>
        </w:r>
        <w:r>
          <w:rPr>
            <w:noProof/>
            <w:webHidden/>
          </w:rPr>
          <w:fldChar w:fldCharType="begin"/>
        </w:r>
        <w:r>
          <w:rPr>
            <w:noProof/>
            <w:webHidden/>
          </w:rPr>
          <w:instrText xml:space="preserve"> PAGEREF _Toc378674098 \h </w:instrText>
        </w:r>
        <w:r>
          <w:rPr>
            <w:noProof/>
            <w:webHidden/>
          </w:rPr>
        </w:r>
        <w:r>
          <w:rPr>
            <w:noProof/>
            <w:webHidden/>
          </w:rPr>
          <w:fldChar w:fldCharType="separate"/>
        </w:r>
        <w:r w:rsidR="00FC3B89">
          <w:rPr>
            <w:noProof/>
            <w:webHidden/>
          </w:rPr>
          <w:t>15</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099" w:history="1">
        <w:r w:rsidRPr="004F4AD4">
          <w:rPr>
            <w:rStyle w:val="Hyperlink"/>
            <w:noProof/>
          </w:rPr>
          <w:t xml:space="preserve">D-1. </w:t>
        </w:r>
        <w:r w:rsidRPr="005314C6">
          <w:rPr>
            <w:rFonts w:ascii="Calibri" w:hAnsi="Calibri"/>
            <w:noProof/>
            <w:sz w:val="22"/>
            <w:szCs w:val="22"/>
          </w:rPr>
          <w:tab/>
        </w:r>
        <w:r w:rsidRPr="004F4AD4">
          <w:rPr>
            <w:rStyle w:val="Hyperlink"/>
            <w:noProof/>
          </w:rPr>
          <w:t>How must CSP grant funds be used by SEAs?</w:t>
        </w:r>
        <w:r>
          <w:rPr>
            <w:noProof/>
            <w:webHidden/>
          </w:rPr>
          <w:tab/>
        </w:r>
        <w:r>
          <w:rPr>
            <w:noProof/>
            <w:webHidden/>
          </w:rPr>
          <w:fldChar w:fldCharType="begin"/>
        </w:r>
        <w:r>
          <w:rPr>
            <w:noProof/>
            <w:webHidden/>
          </w:rPr>
          <w:instrText xml:space="preserve"> PAGEREF _Toc378674099 \h </w:instrText>
        </w:r>
        <w:r>
          <w:rPr>
            <w:noProof/>
            <w:webHidden/>
          </w:rPr>
        </w:r>
        <w:r>
          <w:rPr>
            <w:noProof/>
            <w:webHidden/>
          </w:rPr>
          <w:fldChar w:fldCharType="separate"/>
        </w:r>
        <w:r w:rsidR="00FC3B89">
          <w:rPr>
            <w:noProof/>
            <w:webHidden/>
          </w:rPr>
          <w:t>15</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0" w:history="1">
        <w:r w:rsidRPr="004F4AD4">
          <w:rPr>
            <w:rStyle w:val="Hyperlink"/>
            <w:noProof/>
          </w:rPr>
          <w:t xml:space="preserve">D-2.  </w:t>
        </w:r>
        <w:r w:rsidRPr="005314C6">
          <w:rPr>
            <w:rFonts w:ascii="Calibri" w:hAnsi="Calibri"/>
            <w:noProof/>
            <w:sz w:val="22"/>
            <w:szCs w:val="22"/>
          </w:rPr>
          <w:tab/>
        </w:r>
        <w:r w:rsidRPr="004F4AD4">
          <w:rPr>
            <w:rStyle w:val="Hyperlink"/>
            <w:noProof/>
          </w:rPr>
          <w:t>How may charter schools use CSP start-up grants or subgrants?</w:t>
        </w:r>
        <w:r>
          <w:rPr>
            <w:noProof/>
            <w:webHidden/>
          </w:rPr>
          <w:tab/>
        </w:r>
        <w:r>
          <w:rPr>
            <w:noProof/>
            <w:webHidden/>
          </w:rPr>
          <w:fldChar w:fldCharType="begin"/>
        </w:r>
        <w:r>
          <w:rPr>
            <w:noProof/>
            <w:webHidden/>
          </w:rPr>
          <w:instrText xml:space="preserve"> PAGEREF _Toc378674100 \h </w:instrText>
        </w:r>
        <w:r>
          <w:rPr>
            <w:noProof/>
            <w:webHidden/>
          </w:rPr>
        </w:r>
        <w:r>
          <w:rPr>
            <w:noProof/>
            <w:webHidden/>
          </w:rPr>
          <w:fldChar w:fldCharType="separate"/>
        </w:r>
        <w:r w:rsidR="00FC3B89">
          <w:rPr>
            <w:noProof/>
            <w:webHidden/>
          </w:rPr>
          <w:t>16</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1" w:history="1">
        <w:r w:rsidRPr="004F4AD4">
          <w:rPr>
            <w:rStyle w:val="Hyperlink"/>
            <w:noProof/>
          </w:rPr>
          <w:t>D-3.</w:t>
        </w:r>
        <w:r w:rsidRPr="005314C6">
          <w:rPr>
            <w:rFonts w:ascii="Calibri" w:hAnsi="Calibri"/>
            <w:noProof/>
            <w:sz w:val="22"/>
            <w:szCs w:val="22"/>
          </w:rPr>
          <w:tab/>
        </w:r>
        <w:r w:rsidRPr="004F4AD4">
          <w:rPr>
            <w:rStyle w:val="Hyperlink"/>
            <w:noProof/>
          </w:rPr>
          <w:t>What types of costs other than those specified in D-2 of this guidance qualify as “other initial operational costs that cannot be met from State or local sources”?</w:t>
        </w:r>
        <w:r>
          <w:rPr>
            <w:noProof/>
            <w:webHidden/>
          </w:rPr>
          <w:tab/>
        </w:r>
        <w:r>
          <w:rPr>
            <w:noProof/>
            <w:webHidden/>
          </w:rPr>
          <w:fldChar w:fldCharType="begin"/>
        </w:r>
        <w:r>
          <w:rPr>
            <w:noProof/>
            <w:webHidden/>
          </w:rPr>
          <w:instrText xml:space="preserve"> PAGEREF _Toc378674101 \h </w:instrText>
        </w:r>
        <w:r>
          <w:rPr>
            <w:noProof/>
            <w:webHidden/>
          </w:rPr>
        </w:r>
        <w:r>
          <w:rPr>
            <w:noProof/>
            <w:webHidden/>
          </w:rPr>
          <w:fldChar w:fldCharType="separate"/>
        </w:r>
        <w:r w:rsidR="00FC3B89">
          <w:rPr>
            <w:noProof/>
            <w:webHidden/>
          </w:rPr>
          <w:t>16</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2" w:history="1">
        <w:r w:rsidRPr="004F4AD4">
          <w:rPr>
            <w:rStyle w:val="Hyperlink"/>
            <w:noProof/>
          </w:rPr>
          <w:t>D-4.</w:t>
        </w:r>
        <w:r w:rsidRPr="005314C6">
          <w:rPr>
            <w:rFonts w:ascii="Calibri" w:hAnsi="Calibri"/>
            <w:noProof/>
            <w:sz w:val="22"/>
            <w:szCs w:val="22"/>
          </w:rPr>
          <w:tab/>
        </w:r>
        <w:r w:rsidRPr="004F4AD4">
          <w:rPr>
            <w:rStyle w:val="Hyperlink"/>
            <w:noProof/>
          </w:rPr>
          <w:t>May CSP funds be expended on construction?</w:t>
        </w:r>
        <w:r>
          <w:rPr>
            <w:noProof/>
            <w:webHidden/>
          </w:rPr>
          <w:tab/>
        </w:r>
        <w:r>
          <w:rPr>
            <w:noProof/>
            <w:webHidden/>
          </w:rPr>
          <w:fldChar w:fldCharType="begin"/>
        </w:r>
        <w:r>
          <w:rPr>
            <w:noProof/>
            <w:webHidden/>
          </w:rPr>
          <w:instrText xml:space="preserve"> PAGEREF _Toc378674102 \h </w:instrText>
        </w:r>
        <w:r>
          <w:rPr>
            <w:noProof/>
            <w:webHidden/>
          </w:rPr>
        </w:r>
        <w:r>
          <w:rPr>
            <w:noProof/>
            <w:webHidden/>
          </w:rPr>
          <w:fldChar w:fldCharType="separate"/>
        </w:r>
        <w:r w:rsidR="00FC3B89">
          <w:rPr>
            <w:noProof/>
            <w:webHidden/>
          </w:rPr>
          <w:t>17</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3" w:history="1">
        <w:r w:rsidRPr="004F4AD4">
          <w:rPr>
            <w:rStyle w:val="Hyperlink"/>
            <w:noProof/>
          </w:rPr>
          <w:t xml:space="preserve">D-5. </w:t>
        </w:r>
        <w:r w:rsidRPr="005314C6">
          <w:rPr>
            <w:rFonts w:ascii="Calibri" w:hAnsi="Calibri"/>
            <w:noProof/>
            <w:sz w:val="22"/>
            <w:szCs w:val="22"/>
          </w:rPr>
          <w:tab/>
        </w:r>
        <w:r w:rsidRPr="004F4AD4">
          <w:rPr>
            <w:rStyle w:val="Hyperlink"/>
            <w:noProof/>
          </w:rPr>
          <w:t>What type of equipment is permitted?</w:t>
        </w:r>
        <w:r>
          <w:rPr>
            <w:noProof/>
            <w:webHidden/>
          </w:rPr>
          <w:tab/>
        </w:r>
        <w:r>
          <w:rPr>
            <w:noProof/>
            <w:webHidden/>
          </w:rPr>
          <w:fldChar w:fldCharType="begin"/>
        </w:r>
        <w:r>
          <w:rPr>
            <w:noProof/>
            <w:webHidden/>
          </w:rPr>
          <w:instrText xml:space="preserve"> PAGEREF _Toc378674103 \h </w:instrText>
        </w:r>
        <w:r>
          <w:rPr>
            <w:noProof/>
            <w:webHidden/>
          </w:rPr>
        </w:r>
        <w:r>
          <w:rPr>
            <w:noProof/>
            <w:webHidden/>
          </w:rPr>
          <w:fldChar w:fldCharType="separate"/>
        </w:r>
        <w:r w:rsidR="00FC3B89">
          <w:rPr>
            <w:noProof/>
            <w:webHidden/>
          </w:rPr>
          <w:t>17</w:t>
        </w:r>
        <w:r>
          <w:rPr>
            <w:noProof/>
            <w:webHidden/>
          </w:rPr>
          <w:fldChar w:fldCharType="end"/>
        </w:r>
      </w:hyperlink>
    </w:p>
    <w:p w:rsidR="00FD60B7" w:rsidRPr="005314C6" w:rsidRDefault="00FD60B7">
      <w:pPr>
        <w:pStyle w:val="TOC1"/>
        <w:tabs>
          <w:tab w:val="left" w:pos="660"/>
          <w:tab w:val="right" w:leader="dot" w:pos="8630"/>
        </w:tabs>
        <w:rPr>
          <w:rFonts w:ascii="Calibri" w:hAnsi="Calibri"/>
          <w:noProof/>
          <w:sz w:val="22"/>
          <w:szCs w:val="22"/>
        </w:rPr>
      </w:pPr>
      <w:hyperlink w:anchor="_Toc378674104" w:history="1">
        <w:r w:rsidRPr="004F4AD4">
          <w:rPr>
            <w:rStyle w:val="Hyperlink"/>
            <w:noProof/>
          </w:rPr>
          <w:t xml:space="preserve">E. </w:t>
        </w:r>
        <w:r w:rsidRPr="005314C6">
          <w:rPr>
            <w:rFonts w:ascii="Calibri" w:hAnsi="Calibri"/>
            <w:noProof/>
            <w:sz w:val="22"/>
            <w:szCs w:val="22"/>
          </w:rPr>
          <w:tab/>
        </w:r>
        <w:r w:rsidRPr="004F4AD4">
          <w:rPr>
            <w:rStyle w:val="Hyperlink"/>
            <w:noProof/>
          </w:rPr>
          <w:t>Lottery, Recruitment, and Admissions</w:t>
        </w:r>
        <w:r>
          <w:rPr>
            <w:noProof/>
            <w:webHidden/>
          </w:rPr>
          <w:tab/>
        </w:r>
        <w:r>
          <w:rPr>
            <w:noProof/>
            <w:webHidden/>
          </w:rPr>
          <w:fldChar w:fldCharType="begin"/>
        </w:r>
        <w:r>
          <w:rPr>
            <w:noProof/>
            <w:webHidden/>
          </w:rPr>
          <w:instrText xml:space="preserve"> PAGEREF _Toc378674104 \h </w:instrText>
        </w:r>
        <w:r>
          <w:rPr>
            <w:noProof/>
            <w:webHidden/>
          </w:rPr>
        </w:r>
        <w:r>
          <w:rPr>
            <w:noProof/>
            <w:webHidden/>
          </w:rPr>
          <w:fldChar w:fldCharType="separate"/>
        </w:r>
        <w:r w:rsidR="00FC3B89">
          <w:rPr>
            <w:noProof/>
            <w:webHidden/>
          </w:rPr>
          <w:t>17</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5" w:history="1">
        <w:r w:rsidRPr="004F4AD4">
          <w:rPr>
            <w:rStyle w:val="Hyperlink"/>
            <w:noProof/>
          </w:rPr>
          <w:t xml:space="preserve">E-1. </w:t>
        </w:r>
        <w:r w:rsidRPr="005314C6">
          <w:rPr>
            <w:rFonts w:ascii="Calibri" w:hAnsi="Calibri"/>
            <w:noProof/>
            <w:sz w:val="22"/>
            <w:szCs w:val="22"/>
          </w:rPr>
          <w:tab/>
        </w:r>
        <w:r w:rsidRPr="004F4AD4">
          <w:rPr>
            <w:rStyle w:val="Hyperlink"/>
            <w:noProof/>
          </w:rPr>
          <w:t>What is a lottery for purposes of the CSP?</w:t>
        </w:r>
        <w:r>
          <w:rPr>
            <w:noProof/>
            <w:webHidden/>
          </w:rPr>
          <w:tab/>
        </w:r>
        <w:r>
          <w:rPr>
            <w:noProof/>
            <w:webHidden/>
          </w:rPr>
          <w:fldChar w:fldCharType="begin"/>
        </w:r>
        <w:r>
          <w:rPr>
            <w:noProof/>
            <w:webHidden/>
          </w:rPr>
          <w:instrText xml:space="preserve"> PAGEREF _Toc378674105 \h </w:instrText>
        </w:r>
        <w:r>
          <w:rPr>
            <w:noProof/>
            <w:webHidden/>
          </w:rPr>
        </w:r>
        <w:r>
          <w:rPr>
            <w:noProof/>
            <w:webHidden/>
          </w:rPr>
          <w:fldChar w:fldCharType="separate"/>
        </w:r>
        <w:r w:rsidR="00FC3B89">
          <w:rPr>
            <w:noProof/>
            <w:webHidden/>
          </w:rPr>
          <w:t>17</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6" w:history="1">
        <w:r w:rsidRPr="004F4AD4">
          <w:rPr>
            <w:rStyle w:val="Hyperlink"/>
            <w:noProof/>
          </w:rPr>
          <w:t xml:space="preserve">E-2. </w:t>
        </w:r>
        <w:r w:rsidRPr="005314C6">
          <w:rPr>
            <w:rFonts w:ascii="Calibri" w:hAnsi="Calibri"/>
            <w:noProof/>
            <w:sz w:val="22"/>
            <w:szCs w:val="22"/>
          </w:rPr>
          <w:tab/>
        </w:r>
        <w:r w:rsidRPr="004F4AD4">
          <w:rPr>
            <w:rStyle w:val="Hyperlink"/>
            <w:noProof/>
          </w:rPr>
          <w:t>Under what circumstances must a charter school use a lottery?</w:t>
        </w:r>
        <w:r>
          <w:rPr>
            <w:noProof/>
            <w:webHidden/>
          </w:rPr>
          <w:tab/>
        </w:r>
        <w:r>
          <w:rPr>
            <w:noProof/>
            <w:webHidden/>
          </w:rPr>
          <w:fldChar w:fldCharType="begin"/>
        </w:r>
        <w:r>
          <w:rPr>
            <w:noProof/>
            <w:webHidden/>
          </w:rPr>
          <w:instrText xml:space="preserve"> PAGEREF _Toc378674106 \h </w:instrText>
        </w:r>
        <w:r>
          <w:rPr>
            <w:noProof/>
            <w:webHidden/>
          </w:rPr>
        </w:r>
        <w:r>
          <w:rPr>
            <w:noProof/>
            <w:webHidden/>
          </w:rPr>
          <w:fldChar w:fldCharType="separate"/>
        </w:r>
        <w:r w:rsidR="00FC3B89">
          <w:rPr>
            <w:noProof/>
            <w:webHidden/>
          </w:rPr>
          <w:t>18</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7" w:history="1">
        <w:r w:rsidRPr="004F4AD4">
          <w:rPr>
            <w:rStyle w:val="Hyperlink"/>
            <w:noProof/>
          </w:rPr>
          <w:t xml:space="preserve">E-3. </w:t>
        </w:r>
        <w:r w:rsidRPr="005314C6">
          <w:rPr>
            <w:rFonts w:ascii="Calibri" w:hAnsi="Calibri"/>
            <w:noProof/>
            <w:sz w:val="22"/>
            <w:szCs w:val="22"/>
          </w:rPr>
          <w:tab/>
        </w:r>
        <w:r w:rsidRPr="004F4AD4">
          <w:rPr>
            <w:rStyle w:val="Hyperlink"/>
            <w:noProof/>
          </w:rPr>
          <w:t>Are weighted lotteries permissible?</w:t>
        </w:r>
        <w:r>
          <w:rPr>
            <w:noProof/>
            <w:webHidden/>
          </w:rPr>
          <w:tab/>
        </w:r>
        <w:r>
          <w:rPr>
            <w:noProof/>
            <w:webHidden/>
          </w:rPr>
          <w:fldChar w:fldCharType="begin"/>
        </w:r>
        <w:r>
          <w:rPr>
            <w:noProof/>
            <w:webHidden/>
          </w:rPr>
          <w:instrText xml:space="preserve"> PAGEREF _Toc378674107 \h </w:instrText>
        </w:r>
        <w:r>
          <w:rPr>
            <w:noProof/>
            <w:webHidden/>
          </w:rPr>
        </w:r>
        <w:r>
          <w:rPr>
            <w:noProof/>
            <w:webHidden/>
          </w:rPr>
          <w:fldChar w:fldCharType="separate"/>
        </w:r>
        <w:r w:rsidR="00FC3B89">
          <w:rPr>
            <w:noProof/>
            <w:webHidden/>
          </w:rPr>
          <w:t>18</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8" w:history="1">
        <w:r w:rsidRPr="004F4AD4">
          <w:rPr>
            <w:rStyle w:val="Hyperlink"/>
            <w:noProof/>
          </w:rPr>
          <w:t>E-3a.</w:t>
        </w:r>
        <w:r w:rsidRPr="005314C6">
          <w:rPr>
            <w:rFonts w:ascii="Calibri" w:hAnsi="Calibri"/>
            <w:noProof/>
            <w:sz w:val="22"/>
            <w:szCs w:val="22"/>
          </w:rPr>
          <w:tab/>
        </w:r>
        <w:r w:rsidRPr="004F4AD4">
          <w:rPr>
            <w:rStyle w:val="Hyperlink"/>
            <w:noProof/>
          </w:rPr>
          <w:t>May existing grantees weight, or allow charter schools in the State to weight, their lotteries under the circumstances described in E-3?</w:t>
        </w:r>
        <w:r>
          <w:rPr>
            <w:noProof/>
            <w:webHidden/>
          </w:rPr>
          <w:tab/>
        </w:r>
        <w:r>
          <w:rPr>
            <w:noProof/>
            <w:webHidden/>
          </w:rPr>
          <w:fldChar w:fldCharType="begin"/>
        </w:r>
        <w:r>
          <w:rPr>
            <w:noProof/>
            <w:webHidden/>
          </w:rPr>
          <w:instrText xml:space="preserve"> PAGEREF _Toc378674108 \h </w:instrText>
        </w:r>
        <w:r>
          <w:rPr>
            <w:noProof/>
            <w:webHidden/>
          </w:rPr>
        </w:r>
        <w:r>
          <w:rPr>
            <w:noProof/>
            <w:webHidden/>
          </w:rPr>
          <w:fldChar w:fldCharType="separate"/>
        </w:r>
        <w:r w:rsidR="00FC3B89">
          <w:rPr>
            <w:noProof/>
            <w:webHidden/>
          </w:rPr>
          <w:t>19</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09" w:history="1">
        <w:r w:rsidRPr="004F4AD4">
          <w:rPr>
            <w:rStyle w:val="Hyperlink"/>
            <w:noProof/>
          </w:rPr>
          <w:t xml:space="preserve">E-4. </w:t>
        </w:r>
        <w:r w:rsidRPr="005314C6">
          <w:rPr>
            <w:rFonts w:ascii="Calibri" w:hAnsi="Calibri"/>
            <w:noProof/>
            <w:sz w:val="22"/>
            <w:szCs w:val="22"/>
          </w:rPr>
          <w:tab/>
        </w:r>
        <w:r w:rsidRPr="004F4AD4">
          <w:rPr>
            <w:rStyle w:val="Hyperlink"/>
            <w:noProof/>
          </w:rPr>
          <w:t>May a charter school exempt certain categories of applicants from the lottery and admit them automatically?</w:t>
        </w:r>
        <w:r>
          <w:rPr>
            <w:noProof/>
            <w:webHidden/>
          </w:rPr>
          <w:tab/>
        </w:r>
        <w:r>
          <w:rPr>
            <w:noProof/>
            <w:webHidden/>
          </w:rPr>
          <w:fldChar w:fldCharType="begin"/>
        </w:r>
        <w:r>
          <w:rPr>
            <w:noProof/>
            <w:webHidden/>
          </w:rPr>
          <w:instrText xml:space="preserve"> PAGEREF _Toc378674109 \h </w:instrText>
        </w:r>
        <w:r>
          <w:rPr>
            <w:noProof/>
            <w:webHidden/>
          </w:rPr>
        </w:r>
        <w:r>
          <w:rPr>
            <w:noProof/>
            <w:webHidden/>
          </w:rPr>
          <w:fldChar w:fldCharType="separate"/>
        </w:r>
        <w:r w:rsidR="00FC3B89">
          <w:rPr>
            <w:noProof/>
            <w:webHidden/>
          </w:rPr>
          <w:t>20</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0" w:history="1">
        <w:r w:rsidRPr="004F4AD4">
          <w:rPr>
            <w:rStyle w:val="Hyperlink"/>
            <w:noProof/>
          </w:rPr>
          <w:t xml:space="preserve">E-5.  </w:t>
        </w:r>
        <w:r w:rsidRPr="005314C6">
          <w:rPr>
            <w:rFonts w:ascii="Calibri" w:hAnsi="Calibri"/>
            <w:noProof/>
            <w:sz w:val="22"/>
            <w:szCs w:val="22"/>
          </w:rPr>
          <w:tab/>
        </w:r>
        <w:r w:rsidRPr="004F4AD4">
          <w:rPr>
            <w:rStyle w:val="Hyperlink"/>
            <w:noProof/>
          </w:rPr>
          <w:t>May a charter school create separate lottery pools for girls and boys, in order to ensure that it has a reasonably equal gender balance?</w:t>
        </w:r>
        <w:r>
          <w:rPr>
            <w:noProof/>
            <w:webHidden/>
          </w:rPr>
          <w:tab/>
        </w:r>
        <w:r>
          <w:rPr>
            <w:noProof/>
            <w:webHidden/>
          </w:rPr>
          <w:fldChar w:fldCharType="begin"/>
        </w:r>
        <w:r>
          <w:rPr>
            <w:noProof/>
            <w:webHidden/>
          </w:rPr>
          <w:instrText xml:space="preserve"> PAGEREF _Toc378674110 \h </w:instrText>
        </w:r>
        <w:r>
          <w:rPr>
            <w:noProof/>
            <w:webHidden/>
          </w:rPr>
        </w:r>
        <w:r>
          <w:rPr>
            <w:noProof/>
            <w:webHidden/>
          </w:rPr>
          <w:fldChar w:fldCharType="separate"/>
        </w:r>
        <w:r w:rsidR="00FC3B89">
          <w:rPr>
            <w:noProof/>
            <w:webHidden/>
          </w:rPr>
          <w:t>21</w:t>
        </w:r>
        <w:r>
          <w:rPr>
            <w:noProof/>
            <w:webHidden/>
          </w:rPr>
          <w:fldChar w:fldCharType="end"/>
        </w:r>
      </w:hyperlink>
    </w:p>
    <w:p w:rsidR="00FD60B7" w:rsidRPr="005314C6" w:rsidRDefault="00FD60B7">
      <w:pPr>
        <w:pStyle w:val="TOC2"/>
        <w:tabs>
          <w:tab w:val="left" w:pos="880"/>
          <w:tab w:val="right" w:leader="dot" w:pos="8630"/>
        </w:tabs>
        <w:rPr>
          <w:rFonts w:ascii="Calibri" w:hAnsi="Calibri"/>
          <w:noProof/>
          <w:sz w:val="22"/>
          <w:szCs w:val="22"/>
        </w:rPr>
      </w:pPr>
      <w:hyperlink w:anchor="_Toc378674111" w:history="1">
        <w:r w:rsidRPr="004F4AD4">
          <w:rPr>
            <w:rStyle w:val="Hyperlink"/>
            <w:noProof/>
          </w:rPr>
          <w:t>E-6.</w:t>
        </w:r>
        <w:r w:rsidRPr="005314C6">
          <w:rPr>
            <w:rFonts w:ascii="Calibri" w:hAnsi="Calibri"/>
            <w:noProof/>
            <w:sz w:val="22"/>
            <w:szCs w:val="22"/>
          </w:rPr>
          <w:tab/>
        </w:r>
        <w:r w:rsidRPr="004F4AD4">
          <w:rPr>
            <w:rStyle w:val="Hyperlink"/>
            <w:noProof/>
          </w:rPr>
          <w:t>In addition to title V, part B, subpart 1 of the ESEA, what other statutory or regulatory authorities should a charter school receiving a CSP grant consider when developing its admissions policies?</w:t>
        </w:r>
        <w:r>
          <w:rPr>
            <w:noProof/>
            <w:webHidden/>
          </w:rPr>
          <w:tab/>
        </w:r>
        <w:r>
          <w:rPr>
            <w:noProof/>
            <w:webHidden/>
          </w:rPr>
          <w:fldChar w:fldCharType="begin"/>
        </w:r>
        <w:r>
          <w:rPr>
            <w:noProof/>
            <w:webHidden/>
          </w:rPr>
          <w:instrText xml:space="preserve"> PAGEREF _Toc378674111 \h </w:instrText>
        </w:r>
        <w:r>
          <w:rPr>
            <w:noProof/>
            <w:webHidden/>
          </w:rPr>
        </w:r>
        <w:r>
          <w:rPr>
            <w:noProof/>
            <w:webHidden/>
          </w:rPr>
          <w:fldChar w:fldCharType="separate"/>
        </w:r>
        <w:r w:rsidR="00FC3B89">
          <w:rPr>
            <w:noProof/>
            <w:webHidden/>
          </w:rPr>
          <w:t>21</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2" w:history="1">
        <w:r w:rsidRPr="004F4AD4">
          <w:rPr>
            <w:rStyle w:val="Hyperlink"/>
            <w:noProof/>
          </w:rPr>
          <w:t xml:space="preserve">E-7.  </w:t>
        </w:r>
        <w:r w:rsidRPr="005314C6">
          <w:rPr>
            <w:rFonts w:ascii="Calibri" w:hAnsi="Calibri"/>
            <w:noProof/>
            <w:sz w:val="22"/>
            <w:szCs w:val="22"/>
          </w:rPr>
          <w:tab/>
        </w:r>
        <w:r w:rsidRPr="004F4AD4">
          <w:rPr>
            <w:rStyle w:val="Hyperlink"/>
            <w:noProof/>
          </w:rPr>
          <w:t>What are a charter school’s responsibilities with regard to outreach and recruitment?</w:t>
        </w:r>
        <w:r>
          <w:rPr>
            <w:noProof/>
            <w:webHidden/>
          </w:rPr>
          <w:tab/>
        </w:r>
        <w:r>
          <w:rPr>
            <w:noProof/>
            <w:webHidden/>
          </w:rPr>
          <w:fldChar w:fldCharType="begin"/>
        </w:r>
        <w:r>
          <w:rPr>
            <w:noProof/>
            <w:webHidden/>
          </w:rPr>
          <w:instrText xml:space="preserve"> PAGEREF _Toc378674112 \h </w:instrText>
        </w:r>
        <w:r>
          <w:rPr>
            <w:noProof/>
            <w:webHidden/>
          </w:rPr>
        </w:r>
        <w:r>
          <w:rPr>
            <w:noProof/>
            <w:webHidden/>
          </w:rPr>
          <w:fldChar w:fldCharType="separate"/>
        </w:r>
        <w:r w:rsidR="00FC3B89">
          <w:rPr>
            <w:noProof/>
            <w:webHidden/>
          </w:rPr>
          <w:t>21</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3" w:history="1">
        <w:r w:rsidRPr="004F4AD4">
          <w:rPr>
            <w:rStyle w:val="Hyperlink"/>
            <w:noProof/>
          </w:rPr>
          <w:t xml:space="preserve">E-8.  </w:t>
        </w:r>
        <w:r w:rsidRPr="005314C6">
          <w:rPr>
            <w:rFonts w:ascii="Calibri" w:hAnsi="Calibri"/>
            <w:noProof/>
            <w:sz w:val="22"/>
            <w:szCs w:val="22"/>
          </w:rPr>
          <w:tab/>
        </w:r>
        <w:r w:rsidRPr="004F4AD4">
          <w:rPr>
            <w:rStyle w:val="Hyperlink"/>
            <w:noProof/>
          </w:rPr>
          <w:t>May a tuition-based private preschool program that “feeds into” an elementary public charter school at the kindergarten level permit children enrolled in the preschool program to continue in the elementary program without going through a lottery process?</w:t>
        </w:r>
        <w:r>
          <w:rPr>
            <w:noProof/>
            <w:webHidden/>
          </w:rPr>
          <w:tab/>
        </w:r>
        <w:r>
          <w:rPr>
            <w:noProof/>
            <w:webHidden/>
          </w:rPr>
          <w:fldChar w:fldCharType="begin"/>
        </w:r>
        <w:r>
          <w:rPr>
            <w:noProof/>
            <w:webHidden/>
          </w:rPr>
          <w:instrText xml:space="preserve"> PAGEREF _Toc378674113 \h </w:instrText>
        </w:r>
        <w:r>
          <w:rPr>
            <w:noProof/>
            <w:webHidden/>
          </w:rPr>
        </w:r>
        <w:r>
          <w:rPr>
            <w:noProof/>
            <w:webHidden/>
          </w:rPr>
          <w:fldChar w:fldCharType="separate"/>
        </w:r>
        <w:r w:rsidR="00FC3B89">
          <w:rPr>
            <w:noProof/>
            <w:webHidden/>
          </w:rPr>
          <w:t>21</w:t>
        </w:r>
        <w:r>
          <w:rPr>
            <w:noProof/>
            <w:webHidden/>
          </w:rPr>
          <w:fldChar w:fldCharType="end"/>
        </w:r>
      </w:hyperlink>
    </w:p>
    <w:p w:rsidR="00FD60B7" w:rsidRPr="005314C6" w:rsidRDefault="00FD60B7">
      <w:pPr>
        <w:pStyle w:val="TOC1"/>
        <w:tabs>
          <w:tab w:val="left" w:pos="480"/>
          <w:tab w:val="right" w:leader="dot" w:pos="8630"/>
        </w:tabs>
        <w:rPr>
          <w:rFonts w:ascii="Calibri" w:hAnsi="Calibri"/>
          <w:noProof/>
          <w:sz w:val="22"/>
          <w:szCs w:val="22"/>
        </w:rPr>
      </w:pPr>
      <w:hyperlink w:anchor="_Toc378674114" w:history="1">
        <w:r w:rsidRPr="004F4AD4">
          <w:rPr>
            <w:rStyle w:val="Hyperlink"/>
            <w:noProof/>
          </w:rPr>
          <w:t xml:space="preserve">F. </w:t>
        </w:r>
        <w:r w:rsidRPr="005314C6">
          <w:rPr>
            <w:rFonts w:ascii="Calibri" w:hAnsi="Calibri"/>
            <w:noProof/>
            <w:sz w:val="22"/>
            <w:szCs w:val="22"/>
          </w:rPr>
          <w:tab/>
        </w:r>
        <w:r w:rsidRPr="004F4AD4">
          <w:rPr>
            <w:rStyle w:val="Hyperlink"/>
            <w:noProof/>
          </w:rPr>
          <w:t>Involvement of Religious and Community-Based Organizations with Charter Schools</w:t>
        </w:r>
        <w:r>
          <w:rPr>
            <w:noProof/>
            <w:webHidden/>
          </w:rPr>
          <w:tab/>
        </w:r>
        <w:r>
          <w:rPr>
            <w:noProof/>
            <w:webHidden/>
          </w:rPr>
          <w:fldChar w:fldCharType="begin"/>
        </w:r>
        <w:r>
          <w:rPr>
            <w:noProof/>
            <w:webHidden/>
          </w:rPr>
          <w:instrText xml:space="preserve"> PAGEREF _Toc378674114 \h </w:instrText>
        </w:r>
        <w:r>
          <w:rPr>
            <w:noProof/>
            <w:webHidden/>
          </w:rPr>
        </w:r>
        <w:r>
          <w:rPr>
            <w:noProof/>
            <w:webHidden/>
          </w:rPr>
          <w:fldChar w:fldCharType="separate"/>
        </w:r>
        <w:r w:rsidR="00FC3B89">
          <w:rPr>
            <w:noProof/>
            <w:webHidden/>
          </w:rPr>
          <w:t>22</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5" w:history="1">
        <w:r w:rsidRPr="004F4AD4">
          <w:rPr>
            <w:rStyle w:val="Hyperlink"/>
            <w:noProof/>
          </w:rPr>
          <w:t xml:space="preserve">F-1. </w:t>
        </w:r>
        <w:r w:rsidRPr="005314C6">
          <w:rPr>
            <w:rFonts w:ascii="Calibri" w:hAnsi="Calibri"/>
            <w:noProof/>
            <w:sz w:val="22"/>
            <w:szCs w:val="22"/>
          </w:rPr>
          <w:tab/>
        </w:r>
        <w:r w:rsidRPr="004F4AD4">
          <w:rPr>
            <w:rStyle w:val="Hyperlink"/>
            <w:noProof/>
          </w:rPr>
          <w:t>May a charter school be religious in nature?</w:t>
        </w:r>
        <w:r>
          <w:rPr>
            <w:noProof/>
            <w:webHidden/>
          </w:rPr>
          <w:tab/>
        </w:r>
        <w:r>
          <w:rPr>
            <w:noProof/>
            <w:webHidden/>
          </w:rPr>
          <w:fldChar w:fldCharType="begin"/>
        </w:r>
        <w:r>
          <w:rPr>
            <w:noProof/>
            <w:webHidden/>
          </w:rPr>
          <w:instrText xml:space="preserve"> PAGEREF _Toc378674115 \h </w:instrText>
        </w:r>
        <w:r>
          <w:rPr>
            <w:noProof/>
            <w:webHidden/>
          </w:rPr>
        </w:r>
        <w:r>
          <w:rPr>
            <w:noProof/>
            <w:webHidden/>
          </w:rPr>
          <w:fldChar w:fldCharType="separate"/>
        </w:r>
        <w:r w:rsidR="00FC3B89">
          <w:rPr>
            <w:noProof/>
            <w:webHidden/>
          </w:rPr>
          <w:t>22</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6" w:history="1">
        <w:r w:rsidRPr="004F4AD4">
          <w:rPr>
            <w:rStyle w:val="Hyperlink"/>
            <w:noProof/>
          </w:rPr>
          <w:t xml:space="preserve">F-2. </w:t>
        </w:r>
        <w:r w:rsidRPr="005314C6">
          <w:rPr>
            <w:rFonts w:ascii="Calibri" w:hAnsi="Calibri"/>
            <w:noProof/>
            <w:sz w:val="22"/>
            <w:szCs w:val="22"/>
          </w:rPr>
          <w:tab/>
        </w:r>
        <w:r w:rsidRPr="004F4AD4">
          <w:rPr>
            <w:rStyle w:val="Hyperlink"/>
            <w:noProof/>
          </w:rPr>
          <w:t>May charter schools use public funds to support religious programs or activities?</w:t>
        </w:r>
        <w:r>
          <w:rPr>
            <w:noProof/>
            <w:webHidden/>
          </w:rPr>
          <w:tab/>
        </w:r>
        <w:r>
          <w:rPr>
            <w:noProof/>
            <w:webHidden/>
          </w:rPr>
          <w:fldChar w:fldCharType="begin"/>
        </w:r>
        <w:r>
          <w:rPr>
            <w:noProof/>
            <w:webHidden/>
          </w:rPr>
          <w:instrText xml:space="preserve"> PAGEREF _Toc378674116 \h </w:instrText>
        </w:r>
        <w:r>
          <w:rPr>
            <w:noProof/>
            <w:webHidden/>
          </w:rPr>
        </w:r>
        <w:r>
          <w:rPr>
            <w:noProof/>
            <w:webHidden/>
          </w:rPr>
          <w:fldChar w:fldCharType="separate"/>
        </w:r>
        <w:r w:rsidR="00FC3B89">
          <w:rPr>
            <w:noProof/>
            <w:webHidden/>
          </w:rPr>
          <w:t>23</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7" w:history="1">
        <w:r w:rsidRPr="004F4AD4">
          <w:rPr>
            <w:rStyle w:val="Hyperlink"/>
            <w:noProof/>
          </w:rPr>
          <w:t xml:space="preserve">F-3. </w:t>
        </w:r>
        <w:r w:rsidRPr="005314C6">
          <w:rPr>
            <w:rFonts w:ascii="Calibri" w:hAnsi="Calibri"/>
            <w:noProof/>
            <w:sz w:val="22"/>
            <w:szCs w:val="22"/>
          </w:rPr>
          <w:tab/>
        </w:r>
        <w:r w:rsidRPr="004F4AD4">
          <w:rPr>
            <w:rStyle w:val="Hyperlink"/>
            <w:noProof/>
          </w:rPr>
          <w:t>May charter schools enter into partnerships with religious organizations to provide secular services?</w:t>
        </w:r>
        <w:r>
          <w:rPr>
            <w:noProof/>
            <w:webHidden/>
          </w:rPr>
          <w:tab/>
        </w:r>
        <w:r>
          <w:rPr>
            <w:noProof/>
            <w:webHidden/>
          </w:rPr>
          <w:fldChar w:fldCharType="begin"/>
        </w:r>
        <w:r>
          <w:rPr>
            <w:noProof/>
            <w:webHidden/>
          </w:rPr>
          <w:instrText xml:space="preserve"> PAGEREF _Toc378674117 \h </w:instrText>
        </w:r>
        <w:r>
          <w:rPr>
            <w:noProof/>
            <w:webHidden/>
          </w:rPr>
        </w:r>
        <w:r>
          <w:rPr>
            <w:noProof/>
            <w:webHidden/>
          </w:rPr>
          <w:fldChar w:fldCharType="separate"/>
        </w:r>
        <w:r w:rsidR="00FC3B89">
          <w:rPr>
            <w:noProof/>
            <w:webHidden/>
          </w:rPr>
          <w:t>23</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8" w:history="1">
        <w:r w:rsidRPr="004F4AD4">
          <w:rPr>
            <w:rStyle w:val="Hyperlink"/>
            <w:noProof/>
          </w:rPr>
          <w:t xml:space="preserve">F-4. </w:t>
        </w:r>
        <w:r w:rsidRPr="005314C6">
          <w:rPr>
            <w:rFonts w:ascii="Calibri" w:hAnsi="Calibri"/>
            <w:noProof/>
            <w:sz w:val="22"/>
            <w:szCs w:val="22"/>
          </w:rPr>
          <w:tab/>
        </w:r>
        <w:r w:rsidRPr="004F4AD4">
          <w:rPr>
            <w:rStyle w:val="Hyperlink"/>
            <w:noProof/>
          </w:rPr>
          <w:t>May charter schools use the facilities of a religious organization?</w:t>
        </w:r>
        <w:r>
          <w:rPr>
            <w:noProof/>
            <w:webHidden/>
          </w:rPr>
          <w:tab/>
        </w:r>
        <w:r>
          <w:rPr>
            <w:noProof/>
            <w:webHidden/>
          </w:rPr>
          <w:fldChar w:fldCharType="begin"/>
        </w:r>
        <w:r>
          <w:rPr>
            <w:noProof/>
            <w:webHidden/>
          </w:rPr>
          <w:instrText xml:space="preserve"> PAGEREF _Toc378674118 \h </w:instrText>
        </w:r>
        <w:r>
          <w:rPr>
            <w:noProof/>
            <w:webHidden/>
          </w:rPr>
        </w:r>
        <w:r>
          <w:rPr>
            <w:noProof/>
            <w:webHidden/>
          </w:rPr>
          <w:fldChar w:fldCharType="separate"/>
        </w:r>
        <w:r w:rsidR="00FC3B89">
          <w:rPr>
            <w:noProof/>
            <w:webHidden/>
          </w:rPr>
          <w:t>23</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19" w:history="1">
        <w:r w:rsidRPr="004F4AD4">
          <w:rPr>
            <w:rStyle w:val="Hyperlink"/>
            <w:noProof/>
          </w:rPr>
          <w:t xml:space="preserve">F-5. </w:t>
        </w:r>
        <w:r w:rsidRPr="005314C6">
          <w:rPr>
            <w:rFonts w:ascii="Calibri" w:hAnsi="Calibri"/>
            <w:noProof/>
            <w:sz w:val="22"/>
            <w:szCs w:val="22"/>
          </w:rPr>
          <w:tab/>
        </w:r>
        <w:r w:rsidRPr="004F4AD4">
          <w:rPr>
            <w:rStyle w:val="Hyperlink"/>
            <w:noProof/>
          </w:rPr>
          <w:t>May charter schools conduct outreach activities in churches or through religious organizations?</w:t>
        </w:r>
        <w:r>
          <w:rPr>
            <w:noProof/>
            <w:webHidden/>
          </w:rPr>
          <w:tab/>
        </w:r>
        <w:r>
          <w:rPr>
            <w:noProof/>
            <w:webHidden/>
          </w:rPr>
          <w:fldChar w:fldCharType="begin"/>
        </w:r>
        <w:r>
          <w:rPr>
            <w:noProof/>
            <w:webHidden/>
          </w:rPr>
          <w:instrText xml:space="preserve"> PAGEREF _Toc378674119 \h </w:instrText>
        </w:r>
        <w:r>
          <w:rPr>
            <w:noProof/>
            <w:webHidden/>
          </w:rPr>
        </w:r>
        <w:r>
          <w:rPr>
            <w:noProof/>
            <w:webHidden/>
          </w:rPr>
          <w:fldChar w:fldCharType="separate"/>
        </w:r>
        <w:r w:rsidR="00FC3B89">
          <w:rPr>
            <w:noProof/>
            <w:webHidden/>
          </w:rPr>
          <w:t>23</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20" w:history="1">
        <w:r w:rsidRPr="004F4AD4">
          <w:rPr>
            <w:rStyle w:val="Hyperlink"/>
            <w:noProof/>
          </w:rPr>
          <w:t xml:space="preserve">F-6. </w:t>
        </w:r>
        <w:r w:rsidRPr="005314C6">
          <w:rPr>
            <w:rFonts w:ascii="Calibri" w:hAnsi="Calibri"/>
            <w:noProof/>
            <w:sz w:val="22"/>
            <w:szCs w:val="22"/>
          </w:rPr>
          <w:tab/>
        </w:r>
        <w:r w:rsidRPr="004F4AD4">
          <w:rPr>
            <w:rStyle w:val="Hyperlink"/>
            <w:noProof/>
          </w:rPr>
          <w:t>May community-based organizations and business entities play a role in charter schools?</w:t>
        </w:r>
        <w:r>
          <w:rPr>
            <w:noProof/>
            <w:webHidden/>
          </w:rPr>
          <w:tab/>
        </w:r>
        <w:r>
          <w:rPr>
            <w:noProof/>
            <w:webHidden/>
          </w:rPr>
          <w:fldChar w:fldCharType="begin"/>
        </w:r>
        <w:r>
          <w:rPr>
            <w:noProof/>
            <w:webHidden/>
          </w:rPr>
          <w:instrText xml:space="preserve"> PAGEREF _Toc378674120 \h </w:instrText>
        </w:r>
        <w:r>
          <w:rPr>
            <w:noProof/>
            <w:webHidden/>
          </w:rPr>
        </w:r>
        <w:r>
          <w:rPr>
            <w:noProof/>
            <w:webHidden/>
          </w:rPr>
          <w:fldChar w:fldCharType="separate"/>
        </w:r>
        <w:r w:rsidR="00FC3B89">
          <w:rPr>
            <w:noProof/>
            <w:webHidden/>
          </w:rPr>
          <w:t>24</w:t>
        </w:r>
        <w:r>
          <w:rPr>
            <w:noProof/>
            <w:webHidden/>
          </w:rPr>
          <w:fldChar w:fldCharType="end"/>
        </w:r>
      </w:hyperlink>
    </w:p>
    <w:p w:rsidR="00FD60B7" w:rsidRPr="005314C6" w:rsidRDefault="00FD60B7">
      <w:pPr>
        <w:pStyle w:val="TOC1"/>
        <w:tabs>
          <w:tab w:val="left" w:pos="660"/>
          <w:tab w:val="right" w:leader="dot" w:pos="8630"/>
        </w:tabs>
        <w:rPr>
          <w:rFonts w:ascii="Calibri" w:hAnsi="Calibri"/>
          <w:noProof/>
          <w:sz w:val="22"/>
          <w:szCs w:val="22"/>
        </w:rPr>
      </w:pPr>
      <w:hyperlink w:anchor="_Toc378674121" w:history="1">
        <w:r w:rsidRPr="004F4AD4">
          <w:rPr>
            <w:rStyle w:val="Hyperlink"/>
            <w:noProof/>
          </w:rPr>
          <w:t xml:space="preserve">G. </w:t>
        </w:r>
        <w:r w:rsidRPr="005314C6">
          <w:rPr>
            <w:rFonts w:ascii="Calibri" w:hAnsi="Calibri"/>
            <w:noProof/>
            <w:sz w:val="22"/>
            <w:szCs w:val="22"/>
          </w:rPr>
          <w:tab/>
        </w:r>
        <w:r w:rsidRPr="004F4AD4">
          <w:rPr>
            <w:rStyle w:val="Hyperlink"/>
            <w:noProof/>
          </w:rPr>
          <w:t>Administrative and Fiscal Responsibilities</w:t>
        </w:r>
        <w:r>
          <w:rPr>
            <w:noProof/>
            <w:webHidden/>
          </w:rPr>
          <w:tab/>
        </w:r>
        <w:r>
          <w:rPr>
            <w:noProof/>
            <w:webHidden/>
          </w:rPr>
          <w:fldChar w:fldCharType="begin"/>
        </w:r>
        <w:r>
          <w:rPr>
            <w:noProof/>
            <w:webHidden/>
          </w:rPr>
          <w:instrText xml:space="preserve"> PAGEREF _Toc378674121 \h </w:instrText>
        </w:r>
        <w:r>
          <w:rPr>
            <w:noProof/>
            <w:webHidden/>
          </w:rPr>
        </w:r>
        <w:r>
          <w:rPr>
            <w:noProof/>
            <w:webHidden/>
          </w:rPr>
          <w:fldChar w:fldCharType="separate"/>
        </w:r>
        <w:r w:rsidR="00FC3B89">
          <w:rPr>
            <w:noProof/>
            <w:webHidden/>
          </w:rPr>
          <w:t>24</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22" w:history="1">
        <w:r w:rsidRPr="004F4AD4">
          <w:rPr>
            <w:rStyle w:val="Hyperlink"/>
            <w:noProof/>
          </w:rPr>
          <w:t xml:space="preserve">G-1. </w:t>
        </w:r>
        <w:r w:rsidRPr="005314C6">
          <w:rPr>
            <w:rFonts w:ascii="Calibri" w:hAnsi="Calibri"/>
            <w:noProof/>
            <w:sz w:val="22"/>
            <w:szCs w:val="22"/>
          </w:rPr>
          <w:tab/>
        </w:r>
        <w:r w:rsidRPr="004F4AD4">
          <w:rPr>
            <w:rStyle w:val="Hyperlink"/>
            <w:noProof/>
          </w:rPr>
          <w:t>What are the administrative and fiscal responsibilities of a charter school grantee under the CSP?</w:t>
        </w:r>
        <w:r>
          <w:rPr>
            <w:noProof/>
            <w:webHidden/>
          </w:rPr>
          <w:tab/>
        </w:r>
        <w:r>
          <w:rPr>
            <w:noProof/>
            <w:webHidden/>
          </w:rPr>
          <w:fldChar w:fldCharType="begin"/>
        </w:r>
        <w:r>
          <w:rPr>
            <w:noProof/>
            <w:webHidden/>
          </w:rPr>
          <w:instrText xml:space="preserve"> PAGEREF _Toc378674122 \h </w:instrText>
        </w:r>
        <w:r>
          <w:rPr>
            <w:noProof/>
            <w:webHidden/>
          </w:rPr>
        </w:r>
        <w:r>
          <w:rPr>
            <w:noProof/>
            <w:webHidden/>
          </w:rPr>
          <w:fldChar w:fldCharType="separate"/>
        </w:r>
        <w:r w:rsidR="00FC3B89">
          <w:rPr>
            <w:noProof/>
            <w:webHidden/>
          </w:rPr>
          <w:t>24</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23" w:history="1">
        <w:r w:rsidRPr="004F4AD4">
          <w:rPr>
            <w:rStyle w:val="Hyperlink"/>
            <w:noProof/>
          </w:rPr>
          <w:t xml:space="preserve">G-2. </w:t>
        </w:r>
        <w:r w:rsidRPr="005314C6">
          <w:rPr>
            <w:rFonts w:ascii="Calibri" w:hAnsi="Calibri"/>
            <w:noProof/>
            <w:sz w:val="22"/>
            <w:szCs w:val="22"/>
          </w:rPr>
          <w:tab/>
        </w:r>
        <w:r w:rsidRPr="004F4AD4">
          <w:rPr>
            <w:rStyle w:val="Hyperlink"/>
            <w:noProof/>
          </w:rPr>
          <w:t>What are the rules governing “conflicts of interest” in the administration of CSP grants?</w:t>
        </w:r>
        <w:r>
          <w:rPr>
            <w:noProof/>
            <w:webHidden/>
          </w:rPr>
          <w:tab/>
        </w:r>
        <w:r>
          <w:rPr>
            <w:noProof/>
            <w:webHidden/>
          </w:rPr>
          <w:fldChar w:fldCharType="begin"/>
        </w:r>
        <w:r>
          <w:rPr>
            <w:noProof/>
            <w:webHidden/>
          </w:rPr>
          <w:instrText xml:space="preserve"> PAGEREF _Toc378674123 \h </w:instrText>
        </w:r>
        <w:r>
          <w:rPr>
            <w:noProof/>
            <w:webHidden/>
          </w:rPr>
        </w:r>
        <w:r>
          <w:rPr>
            <w:noProof/>
            <w:webHidden/>
          </w:rPr>
          <w:fldChar w:fldCharType="separate"/>
        </w:r>
        <w:r w:rsidR="00FC3B89">
          <w:rPr>
            <w:noProof/>
            <w:webHidden/>
          </w:rPr>
          <w:t>24</w:t>
        </w:r>
        <w:r>
          <w:rPr>
            <w:noProof/>
            <w:webHidden/>
          </w:rPr>
          <w:fldChar w:fldCharType="end"/>
        </w:r>
      </w:hyperlink>
    </w:p>
    <w:p w:rsidR="00FD60B7" w:rsidRPr="005314C6" w:rsidRDefault="00FD60B7">
      <w:pPr>
        <w:pStyle w:val="TOC2"/>
        <w:tabs>
          <w:tab w:val="left" w:pos="1100"/>
          <w:tab w:val="right" w:leader="dot" w:pos="8630"/>
        </w:tabs>
        <w:rPr>
          <w:rFonts w:ascii="Calibri" w:hAnsi="Calibri"/>
          <w:noProof/>
          <w:sz w:val="22"/>
          <w:szCs w:val="22"/>
        </w:rPr>
      </w:pPr>
      <w:hyperlink w:anchor="_Toc378674124" w:history="1">
        <w:r w:rsidRPr="004F4AD4">
          <w:rPr>
            <w:rStyle w:val="Hyperlink"/>
            <w:noProof/>
          </w:rPr>
          <w:t xml:space="preserve">G-3. </w:t>
        </w:r>
        <w:r w:rsidRPr="005314C6">
          <w:rPr>
            <w:rFonts w:ascii="Calibri" w:hAnsi="Calibri"/>
            <w:noProof/>
            <w:sz w:val="22"/>
            <w:szCs w:val="22"/>
          </w:rPr>
          <w:tab/>
        </w:r>
        <w:r w:rsidRPr="004F4AD4">
          <w:rPr>
            <w:rStyle w:val="Hyperlink"/>
            <w:noProof/>
          </w:rPr>
          <w:t>What procedures must CSP grantees follow when purchasing equipment or services?</w:t>
        </w:r>
        <w:r>
          <w:rPr>
            <w:noProof/>
            <w:webHidden/>
          </w:rPr>
          <w:tab/>
        </w:r>
        <w:r>
          <w:rPr>
            <w:noProof/>
            <w:webHidden/>
          </w:rPr>
          <w:fldChar w:fldCharType="begin"/>
        </w:r>
        <w:r>
          <w:rPr>
            <w:noProof/>
            <w:webHidden/>
          </w:rPr>
          <w:instrText xml:space="preserve"> PAGEREF _Toc378674124 \h </w:instrText>
        </w:r>
        <w:r>
          <w:rPr>
            <w:noProof/>
            <w:webHidden/>
          </w:rPr>
        </w:r>
        <w:r>
          <w:rPr>
            <w:noProof/>
            <w:webHidden/>
          </w:rPr>
          <w:fldChar w:fldCharType="separate"/>
        </w:r>
        <w:r w:rsidR="00FC3B89">
          <w:rPr>
            <w:noProof/>
            <w:webHidden/>
          </w:rPr>
          <w:t>25</w:t>
        </w:r>
        <w:r>
          <w:rPr>
            <w:noProof/>
            <w:webHidden/>
          </w:rPr>
          <w:fldChar w:fldCharType="end"/>
        </w:r>
      </w:hyperlink>
    </w:p>
    <w:p w:rsidR="00AC499D" w:rsidRDefault="00B63AEA">
      <w:r>
        <w:fldChar w:fldCharType="end"/>
      </w:r>
      <w:r w:rsidR="004F41E2">
        <w:t xml:space="preserve"> </w:t>
      </w:r>
    </w:p>
    <w:p w:rsidR="00E2638E" w:rsidRPr="00E2638E" w:rsidRDefault="00E2638E" w:rsidP="00E2638E">
      <w:pPr>
        <w:autoSpaceDE w:val="0"/>
        <w:autoSpaceDN w:val="0"/>
        <w:adjustRightInd w:val="0"/>
      </w:pPr>
    </w:p>
    <w:p w:rsidR="00AC499D" w:rsidRDefault="00AC499D">
      <w:pPr>
        <w:rPr>
          <w:b/>
          <w:bCs/>
          <w:sz w:val="28"/>
          <w:szCs w:val="28"/>
        </w:rPr>
      </w:pPr>
      <w:r>
        <w:br w:type="page"/>
      </w:r>
    </w:p>
    <w:p w:rsidR="003A1B31" w:rsidRDefault="003A1B31" w:rsidP="00D749AB">
      <w:pPr>
        <w:pStyle w:val="Heading1"/>
        <w:spacing w:before="0"/>
      </w:pPr>
      <w:bookmarkStart w:id="1" w:name="_Toc378674074"/>
      <w:r>
        <w:t>Introduction</w:t>
      </w:r>
      <w:bookmarkEnd w:id="1"/>
    </w:p>
    <w:p w:rsidR="003A1B31" w:rsidRDefault="003A1B31" w:rsidP="003A1B31">
      <w:pPr>
        <w:autoSpaceDE w:val="0"/>
        <w:autoSpaceDN w:val="0"/>
        <w:adjustRightInd w:val="0"/>
        <w:rPr>
          <w:color w:val="000000"/>
          <w:sz w:val="23"/>
          <w:szCs w:val="23"/>
        </w:rPr>
      </w:pPr>
      <w:r w:rsidRPr="00E2638E">
        <w:rPr>
          <w:color w:val="000000"/>
          <w:sz w:val="23"/>
        </w:rPr>
        <w:t xml:space="preserve">The Charter Schools Program </w:t>
      </w:r>
      <w:r w:rsidR="00C27CD1">
        <w:rPr>
          <w:color w:val="000000"/>
          <w:sz w:val="23"/>
        </w:rPr>
        <w:t>(</w:t>
      </w:r>
      <w:r w:rsidRPr="00E2638E">
        <w:rPr>
          <w:color w:val="000000"/>
          <w:sz w:val="23"/>
        </w:rPr>
        <w:t xml:space="preserve">CSP) was </w:t>
      </w:r>
      <w:r w:rsidR="001156CD">
        <w:rPr>
          <w:color w:val="000000"/>
          <w:sz w:val="23"/>
        </w:rPr>
        <w:t xml:space="preserve">originally </w:t>
      </w:r>
      <w:r w:rsidRPr="00E2638E">
        <w:rPr>
          <w:color w:val="000000"/>
          <w:sz w:val="23"/>
        </w:rPr>
        <w:t xml:space="preserve">authorized in October 1994, under </w:t>
      </w:r>
      <w:r w:rsidR="008F5190">
        <w:rPr>
          <w:color w:val="000000"/>
          <w:sz w:val="23"/>
        </w:rPr>
        <w:t>t</w:t>
      </w:r>
      <w:r w:rsidRPr="00E2638E">
        <w:rPr>
          <w:color w:val="000000"/>
          <w:sz w:val="23"/>
        </w:rPr>
        <w:t xml:space="preserve">itle X, </w:t>
      </w:r>
      <w:r w:rsidR="008F5190">
        <w:rPr>
          <w:color w:val="000000"/>
          <w:sz w:val="23"/>
        </w:rPr>
        <w:t>p</w:t>
      </w:r>
      <w:r w:rsidRPr="00E2638E">
        <w:rPr>
          <w:color w:val="000000"/>
          <w:sz w:val="23"/>
        </w:rPr>
        <w:t>art C of the Elementary and Secondary Education Act of 1965, as amended</w:t>
      </w:r>
      <w:r w:rsidR="008A2CBF">
        <w:rPr>
          <w:color w:val="000000"/>
          <w:sz w:val="23"/>
        </w:rPr>
        <w:t xml:space="preserve"> </w:t>
      </w:r>
      <w:r w:rsidR="008A2CBF" w:rsidRPr="00E2638E">
        <w:rPr>
          <w:color w:val="000000"/>
          <w:sz w:val="23"/>
        </w:rPr>
        <w:t>(ESEA</w:t>
      </w:r>
      <w:r w:rsidR="008A2CBF">
        <w:rPr>
          <w:color w:val="000000"/>
          <w:sz w:val="23"/>
        </w:rPr>
        <w:t>)</w:t>
      </w:r>
      <w:r w:rsidRPr="00E2638E">
        <w:rPr>
          <w:color w:val="000000"/>
          <w:sz w:val="23"/>
        </w:rPr>
        <w:t xml:space="preserve">, 20 U.S.C. 8061-8067. </w:t>
      </w:r>
      <w:r w:rsidR="00DA7995">
        <w:rPr>
          <w:color w:val="000000"/>
          <w:sz w:val="23"/>
        </w:rPr>
        <w:t xml:space="preserve"> </w:t>
      </w:r>
      <w:r w:rsidRPr="00E2638E">
        <w:rPr>
          <w:color w:val="000000"/>
          <w:sz w:val="23"/>
        </w:rPr>
        <w:t xml:space="preserve">The program </w:t>
      </w:r>
      <w:r w:rsidR="001156CD">
        <w:rPr>
          <w:color w:val="000000"/>
          <w:sz w:val="23"/>
        </w:rPr>
        <w:t xml:space="preserve">statute </w:t>
      </w:r>
      <w:r w:rsidRPr="00E2638E">
        <w:rPr>
          <w:color w:val="000000"/>
          <w:sz w:val="23"/>
        </w:rPr>
        <w:t xml:space="preserve">was amended in October 1998 by the Charter School Expansion Act of 1998 and in January </w:t>
      </w:r>
      <w:r w:rsidR="001156CD">
        <w:rPr>
          <w:color w:val="000000"/>
          <w:sz w:val="23"/>
        </w:rPr>
        <w:t>2002</w:t>
      </w:r>
      <w:r w:rsidRPr="00E2638E">
        <w:rPr>
          <w:color w:val="000000"/>
          <w:sz w:val="23"/>
        </w:rPr>
        <w:t xml:space="preserve"> by the No Child Left Behind Act of 2001. </w:t>
      </w:r>
      <w:r>
        <w:rPr>
          <w:color w:val="000000"/>
          <w:sz w:val="23"/>
        </w:rPr>
        <w:t xml:space="preserve"> </w:t>
      </w:r>
      <w:r w:rsidR="001156CD">
        <w:rPr>
          <w:color w:val="000000"/>
          <w:sz w:val="23"/>
        </w:rPr>
        <w:t>The c</w:t>
      </w:r>
      <w:r>
        <w:rPr>
          <w:color w:val="000000"/>
          <w:sz w:val="23"/>
          <w:szCs w:val="23"/>
        </w:rPr>
        <w:t>urrent program legislation (</w:t>
      </w:r>
      <w:r w:rsidR="008F5190">
        <w:rPr>
          <w:color w:val="000000"/>
          <w:sz w:val="23"/>
          <w:szCs w:val="23"/>
        </w:rPr>
        <w:t>t</w:t>
      </w:r>
      <w:r>
        <w:rPr>
          <w:color w:val="000000"/>
          <w:sz w:val="23"/>
          <w:szCs w:val="23"/>
        </w:rPr>
        <w:t xml:space="preserve">itle V, </w:t>
      </w:r>
      <w:r w:rsidR="008F5190">
        <w:rPr>
          <w:color w:val="000000"/>
          <w:sz w:val="23"/>
          <w:szCs w:val="23"/>
        </w:rPr>
        <w:t>p</w:t>
      </w:r>
      <w:r>
        <w:rPr>
          <w:color w:val="000000"/>
          <w:sz w:val="23"/>
          <w:szCs w:val="23"/>
        </w:rPr>
        <w:t xml:space="preserve">art B of </w:t>
      </w:r>
      <w:r w:rsidR="00B756BB">
        <w:rPr>
          <w:color w:val="000000"/>
          <w:sz w:val="23"/>
          <w:szCs w:val="23"/>
        </w:rPr>
        <w:t xml:space="preserve">the </w:t>
      </w:r>
      <w:r>
        <w:rPr>
          <w:color w:val="000000"/>
          <w:sz w:val="23"/>
          <w:szCs w:val="23"/>
        </w:rPr>
        <w:t>ESEA</w:t>
      </w:r>
      <w:r w:rsidR="008A2CBF">
        <w:rPr>
          <w:color w:val="000000"/>
          <w:sz w:val="23"/>
          <w:szCs w:val="23"/>
        </w:rPr>
        <w:t xml:space="preserve">; 20 U.S.C. </w:t>
      </w:r>
      <w:r w:rsidR="005C1047">
        <w:rPr>
          <w:color w:val="000000"/>
          <w:sz w:val="23"/>
          <w:szCs w:val="23"/>
        </w:rPr>
        <w:t>7221-7225g</w:t>
      </w:r>
      <w:r>
        <w:rPr>
          <w:color w:val="000000"/>
          <w:sz w:val="23"/>
          <w:szCs w:val="23"/>
        </w:rPr>
        <w:t xml:space="preserve">) is </w:t>
      </w:r>
      <w:r w:rsidR="008A2CBF">
        <w:rPr>
          <w:color w:val="000000"/>
          <w:sz w:val="23"/>
          <w:szCs w:val="23"/>
        </w:rPr>
        <w:t xml:space="preserve">included </w:t>
      </w:r>
      <w:r>
        <w:rPr>
          <w:color w:val="000000"/>
          <w:sz w:val="23"/>
          <w:szCs w:val="23"/>
        </w:rPr>
        <w:t xml:space="preserve">at the end of this guidance.  </w:t>
      </w:r>
    </w:p>
    <w:p w:rsidR="003A1B31" w:rsidRDefault="003A1B31" w:rsidP="003A1B31">
      <w:pPr>
        <w:autoSpaceDE w:val="0"/>
        <w:autoSpaceDN w:val="0"/>
        <w:adjustRightInd w:val="0"/>
        <w:rPr>
          <w:color w:val="000000"/>
          <w:sz w:val="23"/>
          <w:szCs w:val="23"/>
        </w:rPr>
      </w:pPr>
    </w:p>
    <w:p w:rsidR="00D97C61" w:rsidRPr="00D97C61" w:rsidRDefault="003A1B31" w:rsidP="00D97C61">
      <w:pPr>
        <w:autoSpaceDE w:val="0"/>
        <w:autoSpaceDN w:val="0"/>
        <w:adjustRightInd w:val="0"/>
        <w:rPr>
          <w:color w:val="000000"/>
          <w:sz w:val="23"/>
          <w:szCs w:val="23"/>
        </w:rPr>
      </w:pPr>
      <w:r w:rsidRPr="00D97C61">
        <w:rPr>
          <w:color w:val="000000"/>
          <w:sz w:val="23"/>
          <w:szCs w:val="23"/>
        </w:rPr>
        <w:t xml:space="preserve">The </w:t>
      </w:r>
      <w:r w:rsidR="006B63C2" w:rsidRPr="00D97C61">
        <w:rPr>
          <w:color w:val="000000"/>
          <w:sz w:val="23"/>
          <w:szCs w:val="23"/>
        </w:rPr>
        <w:t>statutory</w:t>
      </w:r>
      <w:r w:rsidR="001156CD" w:rsidRPr="00D97C61">
        <w:rPr>
          <w:color w:val="000000"/>
          <w:sz w:val="23"/>
          <w:szCs w:val="23"/>
        </w:rPr>
        <w:t xml:space="preserve"> </w:t>
      </w:r>
      <w:r w:rsidR="00AC5C67" w:rsidRPr="00D97C61">
        <w:rPr>
          <w:color w:val="000000"/>
          <w:sz w:val="23"/>
          <w:szCs w:val="23"/>
        </w:rPr>
        <w:t xml:space="preserve">purpose of the </w:t>
      </w:r>
      <w:r w:rsidRPr="00D97C61">
        <w:rPr>
          <w:color w:val="000000"/>
          <w:sz w:val="23"/>
          <w:szCs w:val="23"/>
        </w:rPr>
        <w:t xml:space="preserve">program </w:t>
      </w:r>
      <w:r w:rsidR="00D97C61" w:rsidRPr="00D97C61">
        <w:rPr>
          <w:color w:val="000000"/>
          <w:sz w:val="23"/>
          <w:szCs w:val="23"/>
        </w:rPr>
        <w:t>is to increase national understanding of the charter school model and to expand the number of high-quality charter schools available to students across the Nation by providing financial assistance for the planning, program design, and initial implementation of charter schools; and to evaluate the effects of charter schools, including their effects on students, student academic achievement, staff, and parents.</w:t>
      </w:r>
    </w:p>
    <w:p w:rsidR="003A1B31" w:rsidRDefault="00AC5C67" w:rsidP="003A1B31">
      <w:pPr>
        <w:autoSpaceDE w:val="0"/>
        <w:autoSpaceDN w:val="0"/>
        <w:adjustRightInd w:val="0"/>
        <w:rPr>
          <w:color w:val="000000"/>
          <w:sz w:val="23"/>
        </w:rPr>
      </w:pPr>
      <w:r w:rsidRPr="00D97C61">
        <w:rPr>
          <w:color w:val="000000"/>
          <w:sz w:val="23"/>
          <w:szCs w:val="23"/>
        </w:rPr>
        <w:t>The CSP provides start-up funding to eligible entities to support the planning, program design, and initial implementation</w:t>
      </w:r>
      <w:r w:rsidRPr="00E2638E">
        <w:rPr>
          <w:color w:val="000000"/>
          <w:sz w:val="23"/>
        </w:rPr>
        <w:t xml:space="preserve"> of charter schools</w:t>
      </w:r>
      <w:r>
        <w:rPr>
          <w:color w:val="000000"/>
          <w:sz w:val="23"/>
        </w:rPr>
        <w:t>.</w:t>
      </w:r>
    </w:p>
    <w:p w:rsidR="003A1B31" w:rsidRDefault="003A1B31" w:rsidP="003A1B31">
      <w:pPr>
        <w:autoSpaceDE w:val="0"/>
        <w:autoSpaceDN w:val="0"/>
        <w:adjustRightInd w:val="0"/>
        <w:rPr>
          <w:color w:val="000000"/>
          <w:sz w:val="23"/>
        </w:rPr>
      </w:pPr>
    </w:p>
    <w:p w:rsidR="00F4373D" w:rsidRDefault="008A2CBF" w:rsidP="003A1B31">
      <w:pPr>
        <w:autoSpaceDE w:val="0"/>
        <w:autoSpaceDN w:val="0"/>
        <w:adjustRightInd w:val="0"/>
        <w:rPr>
          <w:color w:val="000000"/>
          <w:sz w:val="23"/>
        </w:rPr>
      </w:pPr>
      <w:r>
        <w:rPr>
          <w:color w:val="000000"/>
          <w:sz w:val="23"/>
        </w:rPr>
        <w:t>This</w:t>
      </w:r>
      <w:r w:rsidR="003A1B31" w:rsidRPr="00E2638E">
        <w:rPr>
          <w:color w:val="000000"/>
          <w:sz w:val="23"/>
        </w:rPr>
        <w:t xml:space="preserve"> nonregulatory guidance addresses questions the Department has received regarding various provisions of the CSP </w:t>
      </w:r>
      <w:r w:rsidR="00F4373D">
        <w:rPr>
          <w:color w:val="000000"/>
          <w:sz w:val="23"/>
        </w:rPr>
        <w:t xml:space="preserve">authorizing </w:t>
      </w:r>
      <w:r w:rsidR="003A1B31" w:rsidRPr="00E2638E">
        <w:rPr>
          <w:color w:val="000000"/>
          <w:sz w:val="23"/>
        </w:rPr>
        <w:t>statute</w:t>
      </w:r>
      <w:r w:rsidR="003A1B31">
        <w:rPr>
          <w:color w:val="000000"/>
          <w:sz w:val="23"/>
        </w:rPr>
        <w:t>.</w:t>
      </w:r>
      <w:r w:rsidR="003A1B31" w:rsidRPr="00E2638E">
        <w:rPr>
          <w:color w:val="000000"/>
          <w:sz w:val="23"/>
        </w:rPr>
        <w:t xml:space="preserve"> </w:t>
      </w:r>
      <w:r w:rsidR="003A1B31">
        <w:rPr>
          <w:color w:val="000000"/>
          <w:sz w:val="23"/>
        </w:rPr>
        <w:t xml:space="preserve"> </w:t>
      </w:r>
      <w:r w:rsidR="003A1B31" w:rsidRPr="00E2638E">
        <w:rPr>
          <w:color w:val="000000"/>
          <w:sz w:val="23"/>
        </w:rPr>
        <w:t>These guidelines do not contain all of the information you will need to comply with CSP requirements</w:t>
      </w:r>
      <w:r w:rsidR="00BD42D7">
        <w:rPr>
          <w:color w:val="000000"/>
          <w:sz w:val="23"/>
        </w:rPr>
        <w:t xml:space="preserve"> and other requirements of Federal law (including civil rights obligations)</w:t>
      </w:r>
      <w:r w:rsidR="003A1B31" w:rsidRPr="00E2638E">
        <w:rPr>
          <w:color w:val="000000"/>
          <w:sz w:val="23"/>
        </w:rPr>
        <w:t xml:space="preserve">, but are intended to provide guidance on the CSP and examples of ways to implement it. </w:t>
      </w:r>
      <w:r w:rsidR="00F4373D">
        <w:rPr>
          <w:color w:val="000000"/>
          <w:sz w:val="23"/>
        </w:rPr>
        <w:t xml:space="preserve"> This guidance provides the Department’s interpretation of various statutory provisions and does not impose any requirements beyond those included in the CSP statute and other applicable laws and regulations.  In addition, it does not create or confer any rights for or on any person.</w:t>
      </w:r>
    </w:p>
    <w:p w:rsidR="00F4373D" w:rsidRDefault="00F4373D" w:rsidP="003A1B31">
      <w:pPr>
        <w:autoSpaceDE w:val="0"/>
        <w:autoSpaceDN w:val="0"/>
        <w:adjustRightInd w:val="0"/>
        <w:rPr>
          <w:color w:val="000000"/>
          <w:sz w:val="23"/>
        </w:rPr>
      </w:pPr>
    </w:p>
    <w:p w:rsidR="003A1B31" w:rsidRPr="00DA7995" w:rsidRDefault="003A1B31" w:rsidP="003A1B31">
      <w:pPr>
        <w:autoSpaceDE w:val="0"/>
        <w:autoSpaceDN w:val="0"/>
        <w:adjustRightInd w:val="0"/>
        <w:rPr>
          <w:sz w:val="23"/>
        </w:rPr>
      </w:pPr>
      <w:r w:rsidRPr="00E2638E">
        <w:rPr>
          <w:color w:val="000000"/>
          <w:sz w:val="23"/>
        </w:rPr>
        <w:t xml:space="preserve">For additional information about the CSP, please contact the Charter Schools Program office, U.S. Department of Education, 400 Maryland Avenue, S.W., </w:t>
      </w:r>
      <w:r w:rsidRPr="00D428CC">
        <w:rPr>
          <w:color w:val="000000"/>
          <w:sz w:val="23"/>
        </w:rPr>
        <w:t>Room</w:t>
      </w:r>
      <w:r w:rsidRPr="00D428CC">
        <w:rPr>
          <w:color w:val="FF0000"/>
          <w:sz w:val="23"/>
        </w:rPr>
        <w:t xml:space="preserve"> </w:t>
      </w:r>
      <w:r w:rsidR="00B475DD" w:rsidRPr="00D428CC">
        <w:rPr>
          <w:color w:val="000000"/>
          <w:sz w:val="23"/>
        </w:rPr>
        <w:t>4W314A</w:t>
      </w:r>
      <w:r w:rsidR="00D428CC">
        <w:rPr>
          <w:color w:val="000000"/>
          <w:sz w:val="23"/>
        </w:rPr>
        <w:t xml:space="preserve">, Washington,  </w:t>
      </w:r>
      <w:r w:rsidRPr="00D428CC">
        <w:rPr>
          <w:color w:val="000000"/>
          <w:sz w:val="23"/>
        </w:rPr>
        <w:t xml:space="preserve">D.C. 20202-5961. </w:t>
      </w:r>
      <w:r w:rsidR="00836AB1">
        <w:rPr>
          <w:color w:val="000000"/>
          <w:sz w:val="23"/>
        </w:rPr>
        <w:t>E-Mail</w:t>
      </w:r>
      <w:r w:rsidRPr="00D428CC">
        <w:rPr>
          <w:color w:val="000000"/>
          <w:sz w:val="23"/>
        </w:rPr>
        <w:t xml:space="preserve">: </w:t>
      </w:r>
      <w:r w:rsidR="00836AB1">
        <w:rPr>
          <w:color w:val="000000"/>
          <w:sz w:val="23"/>
        </w:rPr>
        <w:t>CharterSchools@ed.gov</w:t>
      </w:r>
      <w:r w:rsidRPr="00DA7995">
        <w:rPr>
          <w:sz w:val="23"/>
        </w:rPr>
        <w:t xml:space="preserve">. </w:t>
      </w:r>
    </w:p>
    <w:p w:rsidR="003A1B31" w:rsidRDefault="003A1B31" w:rsidP="003A1B31">
      <w:pPr>
        <w:autoSpaceDE w:val="0"/>
        <w:autoSpaceDN w:val="0"/>
        <w:adjustRightInd w:val="0"/>
      </w:pPr>
    </w:p>
    <w:p w:rsidR="00F4373D" w:rsidRDefault="00F4373D" w:rsidP="003A1B31">
      <w:pPr>
        <w:autoSpaceDE w:val="0"/>
        <w:autoSpaceDN w:val="0"/>
        <w:adjustRightInd w:val="0"/>
      </w:pPr>
      <w:r>
        <w:t xml:space="preserve">If you are interested in commenting on this guidance, please email your comments to </w:t>
      </w:r>
      <w:hyperlink r:id="rId9" w:history="1"/>
      <w:hyperlink r:id="rId10" w:history="1">
        <w:r w:rsidR="00836AB1">
          <w:rPr>
            <w:rStyle w:val="Hyperlink"/>
          </w:rPr>
          <w:t>CharterSchools@ed.gov</w:t>
        </w:r>
      </w:hyperlink>
      <w:r>
        <w:t xml:space="preserve"> and include CSP Guidance in the subject of your email, or write </w:t>
      </w:r>
      <w:r w:rsidR="00DA7995">
        <w:t xml:space="preserve">to </w:t>
      </w:r>
      <w:r>
        <w:t xml:space="preserve">us at the following address: </w:t>
      </w:r>
      <w:r w:rsidR="00DA7995">
        <w:t xml:space="preserve"> </w:t>
      </w:r>
      <w:r>
        <w:t>Charter Schools Program, U.S. Department of Education, 400 Maryland Avenue, S</w:t>
      </w:r>
      <w:r w:rsidR="00CF53BD">
        <w:t>.</w:t>
      </w:r>
      <w:r>
        <w:t>W</w:t>
      </w:r>
      <w:r w:rsidR="00CF53BD">
        <w:t>.</w:t>
      </w:r>
      <w:r>
        <w:t>, Washington, D</w:t>
      </w:r>
      <w:r w:rsidR="00DA7995">
        <w:t>.</w:t>
      </w:r>
      <w:r>
        <w:t>C</w:t>
      </w:r>
      <w:r w:rsidR="00DA7995">
        <w:t>.</w:t>
      </w:r>
      <w:r>
        <w:t xml:space="preserve">  20202.</w:t>
      </w:r>
    </w:p>
    <w:p w:rsidR="00E2638E" w:rsidRPr="00E2638E" w:rsidRDefault="00E2638E" w:rsidP="00AC499D">
      <w:pPr>
        <w:pStyle w:val="Heading1"/>
      </w:pPr>
      <w:bookmarkStart w:id="2" w:name="_Toc378674075"/>
      <w:r w:rsidRPr="00E2638E">
        <w:t>Summary of Major Changes</w:t>
      </w:r>
      <w:bookmarkEnd w:id="2"/>
      <w:r w:rsidRPr="00E2638E">
        <w:t xml:space="preserve"> </w:t>
      </w:r>
    </w:p>
    <w:p w:rsidR="004F41E2" w:rsidRDefault="00E2638E" w:rsidP="00D749AB">
      <w:pPr>
        <w:autoSpaceDE w:val="0"/>
        <w:autoSpaceDN w:val="0"/>
        <w:adjustRightInd w:val="0"/>
        <w:rPr>
          <w:sz w:val="23"/>
          <w:szCs w:val="23"/>
        </w:rPr>
      </w:pPr>
      <w:r w:rsidRPr="00E2638E">
        <w:rPr>
          <w:sz w:val="23"/>
        </w:rPr>
        <w:t xml:space="preserve">This updated version of the </w:t>
      </w:r>
      <w:r w:rsidR="00B756BB">
        <w:rPr>
          <w:sz w:val="23"/>
        </w:rPr>
        <w:t>CSP</w:t>
      </w:r>
      <w:r w:rsidRPr="00E2638E">
        <w:rPr>
          <w:sz w:val="23"/>
        </w:rPr>
        <w:t xml:space="preserve"> nonregulatory guidance </w:t>
      </w:r>
      <w:r w:rsidR="00B756BB">
        <w:rPr>
          <w:sz w:val="23"/>
        </w:rPr>
        <w:t>addresses</w:t>
      </w:r>
      <w:r w:rsidRPr="00E2638E">
        <w:rPr>
          <w:sz w:val="23"/>
        </w:rPr>
        <w:t xml:space="preserve"> additional issues that </w:t>
      </w:r>
      <w:r w:rsidR="00B756BB">
        <w:rPr>
          <w:sz w:val="23"/>
        </w:rPr>
        <w:t xml:space="preserve">have arisen under the </w:t>
      </w:r>
      <w:r w:rsidR="00C27CD1">
        <w:rPr>
          <w:sz w:val="23"/>
        </w:rPr>
        <w:t>program</w:t>
      </w:r>
      <w:r w:rsidR="00C27CD1" w:rsidRPr="00E2638E">
        <w:rPr>
          <w:sz w:val="23"/>
        </w:rPr>
        <w:t xml:space="preserve"> </w:t>
      </w:r>
      <w:r w:rsidRPr="00E2638E">
        <w:rPr>
          <w:sz w:val="23"/>
        </w:rPr>
        <w:t xml:space="preserve">since </w:t>
      </w:r>
      <w:r w:rsidR="00B756BB">
        <w:rPr>
          <w:sz w:val="23"/>
        </w:rPr>
        <w:t xml:space="preserve">the Department </w:t>
      </w:r>
      <w:r w:rsidR="00B756BB" w:rsidRPr="00E2638E">
        <w:rPr>
          <w:sz w:val="23"/>
        </w:rPr>
        <w:t>releas</w:t>
      </w:r>
      <w:r w:rsidR="00B756BB">
        <w:rPr>
          <w:sz w:val="23"/>
        </w:rPr>
        <w:t>ed</w:t>
      </w:r>
      <w:r w:rsidR="00B756BB" w:rsidRPr="00727846">
        <w:rPr>
          <w:color w:val="000000"/>
          <w:sz w:val="23"/>
        </w:rPr>
        <w:t xml:space="preserve"> </w:t>
      </w:r>
      <w:r w:rsidRPr="00E2638E">
        <w:rPr>
          <w:sz w:val="23"/>
        </w:rPr>
        <w:t xml:space="preserve">previous </w:t>
      </w:r>
      <w:r w:rsidRPr="00E2638E">
        <w:rPr>
          <w:sz w:val="23"/>
          <w:szCs w:val="23"/>
        </w:rPr>
        <w:t>version</w:t>
      </w:r>
      <w:r w:rsidR="00727846">
        <w:rPr>
          <w:sz w:val="23"/>
          <w:szCs w:val="23"/>
        </w:rPr>
        <w:t>s</w:t>
      </w:r>
      <w:r w:rsidRPr="00E2638E">
        <w:rPr>
          <w:sz w:val="23"/>
        </w:rPr>
        <w:t xml:space="preserve"> of the CSP </w:t>
      </w:r>
      <w:r w:rsidRPr="00AC499D">
        <w:rPr>
          <w:sz w:val="23"/>
        </w:rPr>
        <w:t xml:space="preserve">guidance </w:t>
      </w:r>
      <w:r w:rsidR="00727846" w:rsidRPr="00AC499D">
        <w:rPr>
          <w:sz w:val="23"/>
          <w:szCs w:val="23"/>
        </w:rPr>
        <w:t>in</w:t>
      </w:r>
      <w:r w:rsidR="00727846" w:rsidRPr="00AC499D">
        <w:rPr>
          <w:sz w:val="23"/>
        </w:rPr>
        <w:t xml:space="preserve"> </w:t>
      </w:r>
      <w:r w:rsidRPr="00AC499D">
        <w:rPr>
          <w:sz w:val="23"/>
        </w:rPr>
        <w:t>2003</w:t>
      </w:r>
      <w:r w:rsidR="00AC499D">
        <w:rPr>
          <w:sz w:val="23"/>
          <w:szCs w:val="23"/>
        </w:rPr>
        <w:t xml:space="preserve">, </w:t>
      </w:r>
      <w:r w:rsidR="00727846">
        <w:rPr>
          <w:sz w:val="23"/>
          <w:szCs w:val="23"/>
        </w:rPr>
        <w:t>2004</w:t>
      </w:r>
      <w:r w:rsidR="00AC499D">
        <w:rPr>
          <w:sz w:val="23"/>
          <w:szCs w:val="23"/>
        </w:rPr>
        <w:t>, 2007</w:t>
      </w:r>
      <w:r w:rsidR="00C373A0">
        <w:rPr>
          <w:sz w:val="23"/>
          <w:szCs w:val="23"/>
        </w:rPr>
        <w:t>, and 2011</w:t>
      </w:r>
      <w:r w:rsidRPr="00E2638E">
        <w:rPr>
          <w:sz w:val="23"/>
          <w:szCs w:val="23"/>
        </w:rPr>
        <w:t>.</w:t>
      </w:r>
      <w:r w:rsidRPr="00E2638E">
        <w:rPr>
          <w:sz w:val="23"/>
        </w:rPr>
        <w:t xml:space="preserve"> </w:t>
      </w:r>
      <w:r w:rsidR="00DA7995">
        <w:rPr>
          <w:sz w:val="23"/>
        </w:rPr>
        <w:t xml:space="preserve"> </w:t>
      </w:r>
      <w:r w:rsidR="00B756BB">
        <w:rPr>
          <w:sz w:val="23"/>
        </w:rPr>
        <w:t>S</w:t>
      </w:r>
      <w:r w:rsidRPr="00E2638E">
        <w:rPr>
          <w:sz w:val="23"/>
        </w:rPr>
        <w:t xml:space="preserve">pecifically, </w:t>
      </w:r>
      <w:r w:rsidR="00727846">
        <w:rPr>
          <w:sz w:val="23"/>
          <w:szCs w:val="23"/>
        </w:rPr>
        <w:t>this</w:t>
      </w:r>
      <w:r w:rsidR="00727846">
        <w:rPr>
          <w:sz w:val="23"/>
        </w:rPr>
        <w:t xml:space="preserve"> </w:t>
      </w:r>
      <w:r w:rsidR="00B756BB">
        <w:rPr>
          <w:sz w:val="23"/>
        </w:rPr>
        <w:t xml:space="preserve">document clarifies </w:t>
      </w:r>
      <w:r w:rsidR="00B756BB">
        <w:rPr>
          <w:sz w:val="23"/>
          <w:szCs w:val="23"/>
        </w:rPr>
        <w:t xml:space="preserve">the </w:t>
      </w:r>
      <w:r w:rsidR="00457DC7">
        <w:rPr>
          <w:sz w:val="23"/>
          <w:szCs w:val="23"/>
        </w:rPr>
        <w:t xml:space="preserve">circumstances under which charter schools receiving CSP funds may </w:t>
      </w:r>
      <w:r w:rsidR="00C373A0">
        <w:rPr>
          <w:sz w:val="23"/>
          <w:szCs w:val="23"/>
        </w:rPr>
        <w:t>use weighted lotteries in admissions (Questions E-3 and E-3a)</w:t>
      </w:r>
      <w:r w:rsidR="00457DC7">
        <w:rPr>
          <w:sz w:val="23"/>
          <w:szCs w:val="23"/>
        </w:rPr>
        <w:t xml:space="preserve"> and provides guidance on how existing grantees may request permission to amend their applications to </w:t>
      </w:r>
      <w:r w:rsidR="005B3DDE">
        <w:rPr>
          <w:sz w:val="23"/>
          <w:szCs w:val="23"/>
        </w:rPr>
        <w:t xml:space="preserve">allow for the use of </w:t>
      </w:r>
      <w:r w:rsidR="00C41B9D">
        <w:rPr>
          <w:sz w:val="23"/>
          <w:szCs w:val="23"/>
        </w:rPr>
        <w:t>weighted lotteries</w:t>
      </w:r>
      <w:r w:rsidR="00C373A0">
        <w:rPr>
          <w:sz w:val="23"/>
          <w:szCs w:val="23"/>
        </w:rPr>
        <w:t>.</w:t>
      </w:r>
    </w:p>
    <w:p w:rsidR="008F5190" w:rsidRDefault="008F5190">
      <w:pPr>
        <w:autoSpaceDE w:val="0"/>
        <w:autoSpaceDN w:val="0"/>
        <w:adjustRightInd w:val="0"/>
        <w:ind w:left="720"/>
        <w:rPr>
          <w:sz w:val="23"/>
          <w:szCs w:val="23"/>
        </w:rPr>
      </w:pPr>
    </w:p>
    <w:p w:rsidR="005420A0" w:rsidRPr="005420A0" w:rsidRDefault="00B9350F" w:rsidP="005420A0">
      <w:pPr>
        <w:pStyle w:val="PlainText"/>
        <w:rPr>
          <w:rFonts w:ascii="Times New Roman" w:hAnsi="Times New Roman"/>
          <w:sz w:val="23"/>
          <w:szCs w:val="23"/>
        </w:rPr>
      </w:pPr>
      <w:r>
        <w:rPr>
          <w:rFonts w:ascii="Times New Roman" w:hAnsi="Times New Roman"/>
          <w:sz w:val="23"/>
          <w:szCs w:val="23"/>
        </w:rPr>
        <w:t xml:space="preserve">The Department of Education continues to review this </w:t>
      </w:r>
      <w:r w:rsidR="00DA7995">
        <w:rPr>
          <w:rFonts w:ascii="Times New Roman" w:hAnsi="Times New Roman"/>
          <w:sz w:val="23"/>
          <w:szCs w:val="23"/>
        </w:rPr>
        <w:t>n</w:t>
      </w:r>
      <w:r>
        <w:rPr>
          <w:rFonts w:ascii="Times New Roman" w:hAnsi="Times New Roman"/>
          <w:sz w:val="23"/>
          <w:szCs w:val="23"/>
        </w:rPr>
        <w:t xml:space="preserve">onregulatory </w:t>
      </w:r>
      <w:r w:rsidR="00DA7995">
        <w:rPr>
          <w:rFonts w:ascii="Times New Roman" w:hAnsi="Times New Roman"/>
          <w:sz w:val="23"/>
          <w:szCs w:val="23"/>
        </w:rPr>
        <w:t>g</w:t>
      </w:r>
      <w:r>
        <w:rPr>
          <w:rFonts w:ascii="Times New Roman" w:hAnsi="Times New Roman"/>
          <w:sz w:val="23"/>
          <w:szCs w:val="23"/>
        </w:rPr>
        <w:t xml:space="preserve">uidance and may publish clarifications or modifications of specific sections when appropriate.  </w:t>
      </w:r>
      <w:r w:rsidR="008F5190">
        <w:rPr>
          <w:rFonts w:ascii="Times New Roman" w:hAnsi="Times New Roman"/>
          <w:sz w:val="23"/>
          <w:szCs w:val="23"/>
        </w:rPr>
        <w:t>Any updates to</w:t>
      </w:r>
      <w:r w:rsidR="00C57504" w:rsidRPr="00C57504">
        <w:rPr>
          <w:rFonts w:ascii="Times New Roman" w:hAnsi="Times New Roman"/>
          <w:sz w:val="23"/>
          <w:szCs w:val="23"/>
        </w:rPr>
        <w:t xml:space="preserve"> </w:t>
      </w:r>
      <w:r w:rsidR="00C57504" w:rsidRPr="00C57504">
        <w:rPr>
          <w:rFonts w:ascii="Times New Roman" w:hAnsi="Times New Roman"/>
          <w:sz w:val="23"/>
          <w:szCs w:val="23"/>
        </w:rPr>
        <w:lastRenderedPageBreak/>
        <w:t xml:space="preserve">this </w:t>
      </w:r>
      <w:r w:rsidR="00DA7995">
        <w:rPr>
          <w:rFonts w:ascii="Times New Roman" w:hAnsi="Times New Roman"/>
          <w:sz w:val="23"/>
          <w:szCs w:val="23"/>
        </w:rPr>
        <w:t>n</w:t>
      </w:r>
      <w:r w:rsidR="00C57504" w:rsidRPr="00C57504">
        <w:rPr>
          <w:rFonts w:ascii="Times New Roman" w:hAnsi="Times New Roman"/>
          <w:sz w:val="23"/>
          <w:szCs w:val="23"/>
        </w:rPr>
        <w:t xml:space="preserve">onregulatory </w:t>
      </w:r>
      <w:r w:rsidR="00DA7995">
        <w:rPr>
          <w:rFonts w:ascii="Times New Roman" w:hAnsi="Times New Roman"/>
          <w:sz w:val="23"/>
          <w:szCs w:val="23"/>
        </w:rPr>
        <w:t>g</w:t>
      </w:r>
      <w:r w:rsidR="00C57504" w:rsidRPr="00C57504">
        <w:rPr>
          <w:rFonts w:ascii="Times New Roman" w:hAnsi="Times New Roman"/>
          <w:sz w:val="23"/>
          <w:szCs w:val="23"/>
        </w:rPr>
        <w:t>uidance</w:t>
      </w:r>
      <w:r w:rsidR="008F5190">
        <w:rPr>
          <w:rFonts w:ascii="Times New Roman" w:hAnsi="Times New Roman"/>
          <w:sz w:val="23"/>
          <w:szCs w:val="23"/>
        </w:rPr>
        <w:t xml:space="preserve"> will be made available on the Department’s Web site at</w:t>
      </w:r>
      <w:r w:rsidR="008C7CCF">
        <w:rPr>
          <w:rFonts w:ascii="Times New Roman" w:hAnsi="Times New Roman"/>
          <w:sz w:val="23"/>
          <w:szCs w:val="23"/>
        </w:rPr>
        <w:t xml:space="preserve"> </w:t>
      </w:r>
      <w:hyperlink r:id="rId11" w:history="1">
        <w:r w:rsidR="00E5396D" w:rsidRPr="0079228C">
          <w:rPr>
            <w:rStyle w:val="Hyperlink"/>
            <w:rFonts w:ascii="Times New Roman" w:hAnsi="Times New Roman"/>
            <w:sz w:val="23"/>
            <w:szCs w:val="23"/>
          </w:rPr>
          <w:t>http://www2.ed.gov/programs/charter/legislation.html</w:t>
        </w:r>
      </w:hyperlink>
      <w:r w:rsidR="00C57504" w:rsidRPr="00C57504">
        <w:rPr>
          <w:rFonts w:ascii="Times New Roman" w:hAnsi="Times New Roman"/>
          <w:sz w:val="23"/>
          <w:szCs w:val="23"/>
        </w:rPr>
        <w:t>.</w:t>
      </w:r>
    </w:p>
    <w:p w:rsidR="00E2638E" w:rsidRPr="00E2638E" w:rsidRDefault="00E2638E" w:rsidP="00E2638E">
      <w:pPr>
        <w:pageBreakBefore/>
        <w:autoSpaceDE w:val="0"/>
        <w:autoSpaceDN w:val="0"/>
        <w:adjustRightInd w:val="0"/>
        <w:jc w:val="center"/>
        <w:rPr>
          <w:sz w:val="40"/>
        </w:rPr>
      </w:pPr>
      <w:r w:rsidRPr="00E2638E">
        <w:rPr>
          <w:b/>
          <w:bCs/>
          <w:sz w:val="40"/>
          <w:szCs w:val="40"/>
        </w:rPr>
        <w:t xml:space="preserve">Charter Schools Program Guidance </w:t>
      </w:r>
    </w:p>
    <w:p w:rsidR="00E2638E" w:rsidRPr="00486505" w:rsidRDefault="00E2638E" w:rsidP="00486505"/>
    <w:p w:rsidR="00E2638E" w:rsidRPr="00E2638E" w:rsidRDefault="00E2638E" w:rsidP="00D4504E">
      <w:pPr>
        <w:pStyle w:val="Heading1"/>
      </w:pPr>
      <w:bookmarkStart w:id="3" w:name="_Toc378674076"/>
      <w:r w:rsidRPr="00E2638E">
        <w:t xml:space="preserve">A. </w:t>
      </w:r>
      <w:r w:rsidR="009F6DFB">
        <w:tab/>
      </w:r>
      <w:r w:rsidRPr="00E2638E">
        <w:t>General Provisions of the Charter Schools Program (CSP)</w:t>
      </w:r>
      <w:bookmarkEnd w:id="3"/>
      <w:r w:rsidRPr="00E2638E">
        <w:t xml:space="preserve"> </w:t>
      </w:r>
    </w:p>
    <w:p w:rsidR="00E2638E" w:rsidRPr="00E2638E" w:rsidRDefault="008343E2" w:rsidP="00751073">
      <w:pPr>
        <w:pStyle w:val="Heading2"/>
      </w:pPr>
      <w:bookmarkStart w:id="4" w:name="_Toc378674077"/>
      <w:r>
        <w:t>A-1.</w:t>
      </w:r>
      <w:r>
        <w:tab/>
      </w:r>
      <w:r w:rsidR="00E2638E" w:rsidRPr="00E2638E">
        <w:t>What is the purpose of the CSP?</w:t>
      </w:r>
      <w:bookmarkEnd w:id="4"/>
      <w:r w:rsidR="00E2638E" w:rsidRPr="00E2638E">
        <w:t xml:space="preserve"> </w:t>
      </w:r>
    </w:p>
    <w:p w:rsidR="00E2638E" w:rsidRPr="00E2638E" w:rsidRDefault="00E2638E" w:rsidP="00E2638E">
      <w:pPr>
        <w:autoSpaceDE w:val="0"/>
        <w:autoSpaceDN w:val="0"/>
        <w:adjustRightInd w:val="0"/>
        <w:ind w:left="1296"/>
        <w:rPr>
          <w:sz w:val="23"/>
        </w:rPr>
      </w:pPr>
      <w:r w:rsidRPr="00E2638E">
        <w:rPr>
          <w:sz w:val="23"/>
        </w:rPr>
        <w:t>The primary purpose of the CSP (</w:t>
      </w:r>
      <w:r w:rsidR="001C646A">
        <w:rPr>
          <w:sz w:val="23"/>
        </w:rPr>
        <w:t>t</w:t>
      </w:r>
      <w:r w:rsidRPr="00E2638E">
        <w:rPr>
          <w:sz w:val="23"/>
        </w:rPr>
        <w:t xml:space="preserve">itle V, </w:t>
      </w:r>
      <w:r w:rsidR="008F5190">
        <w:rPr>
          <w:sz w:val="23"/>
        </w:rPr>
        <w:t>p</w:t>
      </w:r>
      <w:r w:rsidRPr="00E2638E">
        <w:rPr>
          <w:sz w:val="23"/>
        </w:rPr>
        <w:t xml:space="preserve">art B, </w:t>
      </w:r>
      <w:r w:rsidR="008F5190">
        <w:rPr>
          <w:sz w:val="23"/>
        </w:rPr>
        <w:t>s</w:t>
      </w:r>
      <w:r w:rsidRPr="00E2638E">
        <w:rPr>
          <w:sz w:val="23"/>
        </w:rPr>
        <w:t>ubpart 1 of the ESEA) is to expand the number of high-quality charter schools available to students across the Nation by providing Federal financial assistance for charter school</w:t>
      </w:r>
      <w:r w:rsidR="00D97C61">
        <w:rPr>
          <w:sz w:val="23"/>
        </w:rPr>
        <w:t xml:space="preserve"> planning,</w:t>
      </w:r>
      <w:r w:rsidRPr="00E2638E">
        <w:rPr>
          <w:sz w:val="23"/>
        </w:rPr>
        <w:t xml:space="preserve"> program design,</w:t>
      </w:r>
      <w:r w:rsidR="00D97C61">
        <w:rPr>
          <w:sz w:val="23"/>
        </w:rPr>
        <w:t xml:space="preserve"> and initial implementation</w:t>
      </w:r>
      <w:r w:rsidRPr="00E2638E">
        <w:rPr>
          <w:sz w:val="23"/>
        </w:rPr>
        <w:t xml:space="preserve">; and to evaluate the effects of charter schools, including their effects on students (in particular, on student academic achievement), staff, and parents. </w:t>
      </w:r>
      <w:r w:rsidR="00BD7B07">
        <w:rPr>
          <w:sz w:val="23"/>
        </w:rPr>
        <w:t xml:space="preserve"> </w:t>
      </w:r>
      <w:r w:rsidRPr="00E2638E">
        <w:rPr>
          <w:sz w:val="23"/>
        </w:rPr>
        <w:t xml:space="preserve">The program also encourages, through </w:t>
      </w:r>
      <w:r w:rsidR="001156CD">
        <w:rPr>
          <w:sz w:val="23"/>
        </w:rPr>
        <w:t>statutory</w:t>
      </w:r>
      <w:r w:rsidRPr="00E2638E">
        <w:rPr>
          <w:sz w:val="23"/>
        </w:rPr>
        <w:t xml:space="preserve"> funding priorities, the creation of strong </w:t>
      </w:r>
      <w:r w:rsidR="00C27CD1">
        <w:rPr>
          <w:sz w:val="23"/>
        </w:rPr>
        <w:t>S</w:t>
      </w:r>
      <w:r w:rsidR="000B36AC">
        <w:rPr>
          <w:sz w:val="23"/>
        </w:rPr>
        <w:t xml:space="preserve">tate </w:t>
      </w:r>
      <w:r w:rsidRPr="00E2638E">
        <w:rPr>
          <w:sz w:val="23"/>
        </w:rPr>
        <w:t>charter school laws that are designed to provide for the establishment of high-quality charter</w:t>
      </w:r>
      <w:r w:rsidR="008343E2">
        <w:rPr>
          <w:sz w:val="23"/>
        </w:rPr>
        <w:t xml:space="preserve"> schools. </w:t>
      </w:r>
      <w:r w:rsidR="009665D7">
        <w:rPr>
          <w:sz w:val="23"/>
        </w:rPr>
        <w:t xml:space="preserve"> </w:t>
      </w:r>
      <w:r w:rsidR="008343E2">
        <w:rPr>
          <w:sz w:val="23"/>
        </w:rPr>
        <w:t>An additional purpose</w:t>
      </w:r>
      <w:r w:rsidRPr="00E2638E">
        <w:rPr>
          <w:sz w:val="23"/>
        </w:rPr>
        <w:t xml:space="preserve"> is to encourage States to provide support to charter schools for facilities financing in amounts commensurate with the amounts they typically provide</w:t>
      </w:r>
      <w:r w:rsidR="001156CD">
        <w:rPr>
          <w:sz w:val="23"/>
        </w:rPr>
        <w:t xml:space="preserve"> to regular</w:t>
      </w:r>
      <w:r w:rsidRPr="00E2638E">
        <w:rPr>
          <w:sz w:val="23"/>
        </w:rPr>
        <w:t xml:space="preserve"> public schools</w:t>
      </w:r>
      <w:r w:rsidR="009665D7">
        <w:rPr>
          <w:sz w:val="23"/>
        </w:rPr>
        <w:t xml:space="preserve"> for that purpose</w:t>
      </w:r>
      <w:r w:rsidRPr="00E2638E">
        <w:rPr>
          <w:sz w:val="23"/>
        </w:rPr>
        <w:t xml:space="preserve">. </w:t>
      </w:r>
      <w:r w:rsidR="00F4373D">
        <w:rPr>
          <w:sz w:val="23"/>
        </w:rPr>
        <w:t xml:space="preserve"> </w:t>
      </w:r>
      <w:r w:rsidR="002A4265">
        <w:rPr>
          <w:sz w:val="23"/>
        </w:rPr>
        <w:t>20 U.S.C. 7221</w:t>
      </w:r>
      <w:r w:rsidR="00CF53BD">
        <w:rPr>
          <w:sz w:val="23"/>
        </w:rPr>
        <w:t>.</w:t>
      </w:r>
    </w:p>
    <w:p w:rsidR="00E2638E" w:rsidRDefault="00E2638E" w:rsidP="00E2638E">
      <w:pPr>
        <w:autoSpaceDE w:val="0"/>
        <w:autoSpaceDN w:val="0"/>
        <w:adjustRightInd w:val="0"/>
        <w:ind w:left="1296" w:hanging="720"/>
        <w:rPr>
          <w:b/>
          <w:sz w:val="23"/>
        </w:rPr>
      </w:pPr>
    </w:p>
    <w:p w:rsidR="00E2638E" w:rsidRPr="008343E2" w:rsidRDefault="00E2638E" w:rsidP="00751073">
      <w:pPr>
        <w:pStyle w:val="Heading2"/>
      </w:pPr>
      <w:bookmarkStart w:id="5" w:name="_Toc378674078"/>
      <w:r w:rsidRPr="008343E2">
        <w:t xml:space="preserve">A-2. </w:t>
      </w:r>
      <w:r w:rsidR="008343E2">
        <w:tab/>
      </w:r>
      <w:r w:rsidRPr="008343E2">
        <w:t>How does the statute define a charter school?</w:t>
      </w:r>
      <w:bookmarkEnd w:id="5"/>
      <w:r w:rsidRPr="008343E2">
        <w:t xml:space="preserve"> </w:t>
      </w:r>
    </w:p>
    <w:p w:rsidR="00E2638E" w:rsidRDefault="00E2638E" w:rsidP="009D10EF">
      <w:pPr>
        <w:pStyle w:val="NonRegBody"/>
      </w:pPr>
      <w:r w:rsidRPr="00E2638E">
        <w:t xml:space="preserve">Charter schools are </w:t>
      </w:r>
      <w:r w:rsidR="00F4373D">
        <w:t>authorized under</w:t>
      </w:r>
      <w:r w:rsidRPr="00E2638E">
        <w:t xml:space="preserve"> individual State charter school laws. </w:t>
      </w:r>
      <w:r w:rsidR="00BD7B07">
        <w:t xml:space="preserve"> </w:t>
      </w:r>
      <w:r w:rsidRPr="00E2638E">
        <w:t>The enactment of State charter school laws is solely a State prerogative, and the definition of a “charter school” under State law is a matter of State policy. However, in order to receive CSP funds, a charter scho</w:t>
      </w:r>
      <w:r w:rsidR="00D428CC">
        <w:t>ol must meet the definition in s</w:t>
      </w:r>
      <w:r w:rsidRPr="00E2638E">
        <w:t xml:space="preserve">ection 5210(1) of </w:t>
      </w:r>
      <w:r w:rsidR="00F4373D">
        <w:t xml:space="preserve">the </w:t>
      </w:r>
      <w:r w:rsidRPr="00E2638E">
        <w:t xml:space="preserve">ESEA, which is as follows: </w:t>
      </w:r>
    </w:p>
    <w:p w:rsidR="00B475DD" w:rsidRPr="00E2638E" w:rsidRDefault="00B475DD" w:rsidP="009D10EF">
      <w:pPr>
        <w:pStyle w:val="NonRegBody"/>
      </w:pPr>
    </w:p>
    <w:p w:rsidR="00E2638E" w:rsidRDefault="00F4373D" w:rsidP="00E2638E">
      <w:pPr>
        <w:autoSpaceDE w:val="0"/>
        <w:autoSpaceDN w:val="0"/>
        <w:adjustRightInd w:val="0"/>
        <w:ind w:left="1296"/>
        <w:rPr>
          <w:sz w:val="23"/>
          <w:szCs w:val="23"/>
        </w:rPr>
      </w:pPr>
      <w:r>
        <w:rPr>
          <w:sz w:val="23"/>
        </w:rPr>
        <w:t>The term “charter school”</w:t>
      </w:r>
      <w:r w:rsidR="00E2638E" w:rsidRPr="00E2638E">
        <w:rPr>
          <w:sz w:val="23"/>
        </w:rPr>
        <w:t xml:space="preserve"> means a public school that:</w:t>
      </w:r>
      <w:r w:rsidR="00E2638E" w:rsidRPr="00E2638E">
        <w:rPr>
          <w:sz w:val="23"/>
          <w:szCs w:val="23"/>
        </w:rPr>
        <w:t xml:space="preserve"> </w:t>
      </w:r>
    </w:p>
    <w:p w:rsidR="00A96DE8" w:rsidRPr="00E2638E" w:rsidRDefault="00A96DE8" w:rsidP="00E2638E">
      <w:pPr>
        <w:autoSpaceDE w:val="0"/>
        <w:autoSpaceDN w:val="0"/>
        <w:adjustRightInd w:val="0"/>
        <w:ind w:left="1296"/>
        <w:rPr>
          <w:sz w:val="23"/>
        </w:rPr>
      </w:pPr>
    </w:p>
    <w:p w:rsidR="00A96DE8"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428CC">
        <w:rPr>
          <w:sz w:val="23"/>
        </w:rPr>
        <w:t xml:space="preserve">In accordance with a specific State statute authorizing the granting of charters to schools, is exempt from significant State or local rules that inhibit the flexible operation and management of public schools, but not from any rules relating to the requirements </w:t>
      </w:r>
      <w:r w:rsidR="00F4373D" w:rsidRPr="00D428CC">
        <w:rPr>
          <w:sz w:val="23"/>
        </w:rPr>
        <w:t>in paragraphs 1 through 12 of this definition;</w:t>
      </w:r>
    </w:p>
    <w:p w:rsidR="00F4373D" w:rsidRPr="00D428CC" w:rsidRDefault="00F4373D" w:rsidP="00A96DE8">
      <w:pPr>
        <w:pStyle w:val="ListParagraph"/>
        <w:autoSpaceDE w:val="0"/>
        <w:autoSpaceDN w:val="0"/>
        <w:adjustRightInd w:val="0"/>
        <w:ind w:left="1620"/>
        <w:rPr>
          <w:sz w:val="23"/>
        </w:rPr>
      </w:pPr>
      <w:r w:rsidRPr="00D428CC">
        <w:rPr>
          <w:sz w:val="23"/>
        </w:rPr>
        <w:t xml:space="preserve"> </w:t>
      </w:r>
    </w:p>
    <w:p w:rsidR="00E2638E" w:rsidRPr="00A96DE8" w:rsidRDefault="00E2638E" w:rsidP="00D428CC">
      <w:pPr>
        <w:pStyle w:val="ListParagraph"/>
        <w:numPr>
          <w:ilvl w:val="0"/>
          <w:numId w:val="9"/>
        </w:numPr>
        <w:autoSpaceDE w:val="0"/>
        <w:autoSpaceDN w:val="0"/>
        <w:adjustRightInd w:val="0"/>
        <w:ind w:left="1620"/>
        <w:rPr>
          <w:sz w:val="23"/>
        </w:rPr>
      </w:pPr>
      <w:r w:rsidRPr="00D428CC">
        <w:rPr>
          <w:sz w:val="23"/>
        </w:rPr>
        <w:t>Is created by a developer as a public school, or is adapted by a developer from an existing public school, and is operated under public supervision and direction;</w:t>
      </w:r>
      <w:r w:rsidRPr="00D428CC">
        <w:rPr>
          <w:sz w:val="23"/>
          <w:szCs w:val="23"/>
        </w:rPr>
        <w:t xml:space="preserve"> </w:t>
      </w:r>
    </w:p>
    <w:p w:rsidR="00A96DE8" w:rsidRDefault="00A96DE8" w:rsidP="00A96DE8">
      <w:pPr>
        <w:pStyle w:val="ListParagraph"/>
        <w:rPr>
          <w:sz w:val="23"/>
        </w:rPr>
      </w:pPr>
    </w:p>
    <w:p w:rsidR="00E2638E" w:rsidRPr="00D428CC"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428CC">
        <w:rPr>
          <w:sz w:val="23"/>
        </w:rPr>
        <w:t>Operates in pursuit of a specific set of educational objectives determined by the school</w:t>
      </w:r>
      <w:r w:rsidR="00BD7B07">
        <w:rPr>
          <w:sz w:val="23"/>
        </w:rPr>
        <w:t>’</w:t>
      </w:r>
      <w:r w:rsidR="00E2638E" w:rsidRPr="00D428CC">
        <w:rPr>
          <w:sz w:val="23"/>
        </w:rPr>
        <w:t>s developer and agreed to by the authorized public chartering agency;</w:t>
      </w:r>
      <w:r w:rsidR="00E2638E" w:rsidRPr="00D428CC">
        <w:rPr>
          <w:sz w:val="23"/>
          <w:szCs w:val="23"/>
        </w:rPr>
        <w:t xml:space="preserve"> </w:t>
      </w:r>
    </w:p>
    <w:p w:rsidR="00A96DE8" w:rsidRDefault="00A96DE8" w:rsidP="00A96DE8">
      <w:pPr>
        <w:pStyle w:val="ListParagraph"/>
        <w:autoSpaceDE w:val="0"/>
        <w:autoSpaceDN w:val="0"/>
        <w:adjustRightInd w:val="0"/>
        <w:ind w:left="1620"/>
        <w:rPr>
          <w:sz w:val="23"/>
        </w:rPr>
      </w:pPr>
    </w:p>
    <w:p w:rsidR="00E2638E" w:rsidRPr="00D428CC" w:rsidRDefault="00E2638E" w:rsidP="00D428CC">
      <w:pPr>
        <w:pStyle w:val="ListParagraph"/>
        <w:numPr>
          <w:ilvl w:val="0"/>
          <w:numId w:val="9"/>
        </w:numPr>
        <w:autoSpaceDE w:val="0"/>
        <w:autoSpaceDN w:val="0"/>
        <w:adjustRightInd w:val="0"/>
        <w:ind w:left="1620"/>
        <w:rPr>
          <w:sz w:val="23"/>
        </w:rPr>
      </w:pPr>
      <w:r w:rsidRPr="00D428CC">
        <w:rPr>
          <w:sz w:val="23"/>
        </w:rPr>
        <w:t>Provides a program of elementary or secondary education, or both;</w:t>
      </w:r>
      <w:r w:rsidRPr="00D428CC">
        <w:rPr>
          <w:sz w:val="23"/>
          <w:szCs w:val="23"/>
        </w:rPr>
        <w:t xml:space="preserve"> </w:t>
      </w:r>
    </w:p>
    <w:p w:rsidR="00A96DE8" w:rsidRDefault="00A96DE8" w:rsidP="00A96DE8">
      <w:pPr>
        <w:pStyle w:val="ListParagraph"/>
        <w:autoSpaceDE w:val="0"/>
        <w:autoSpaceDN w:val="0"/>
        <w:adjustRightInd w:val="0"/>
        <w:ind w:left="1620"/>
        <w:rPr>
          <w:sz w:val="23"/>
        </w:rPr>
      </w:pPr>
      <w:r>
        <w:rPr>
          <w:sz w:val="23"/>
        </w:rPr>
        <w:t xml:space="preserve">   </w:t>
      </w:r>
    </w:p>
    <w:p w:rsidR="00E2638E" w:rsidRPr="00A96DE8"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428CC">
        <w:rPr>
          <w:sz w:val="23"/>
        </w:rPr>
        <w:t>Is nonsectarian in its programs, admissions policies, employment practices, and all other operations, and is not affiliated with a sectarian school or religious institution;</w:t>
      </w:r>
      <w:r w:rsidR="00E2638E" w:rsidRPr="00D428CC">
        <w:rPr>
          <w:sz w:val="23"/>
          <w:szCs w:val="23"/>
        </w:rPr>
        <w:t xml:space="preserve"> </w:t>
      </w:r>
    </w:p>
    <w:p w:rsidR="00A96DE8" w:rsidRDefault="00A96DE8" w:rsidP="00A96DE8">
      <w:pPr>
        <w:pStyle w:val="ListParagraph"/>
        <w:rPr>
          <w:sz w:val="23"/>
        </w:rPr>
      </w:pPr>
    </w:p>
    <w:p w:rsidR="00E2638E" w:rsidRPr="00A96DE8"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428CC">
        <w:rPr>
          <w:sz w:val="23"/>
        </w:rPr>
        <w:t>Does not charge tuition;</w:t>
      </w:r>
      <w:r w:rsidR="00E2638E" w:rsidRPr="00D428CC">
        <w:rPr>
          <w:sz w:val="23"/>
          <w:szCs w:val="23"/>
        </w:rPr>
        <w:t xml:space="preserve"> </w:t>
      </w:r>
    </w:p>
    <w:p w:rsidR="00A96DE8" w:rsidRDefault="00A96DE8" w:rsidP="00A96DE8">
      <w:pPr>
        <w:pStyle w:val="ListParagraph"/>
        <w:rPr>
          <w:sz w:val="23"/>
        </w:rPr>
      </w:pPr>
    </w:p>
    <w:p w:rsidR="00E2638E" w:rsidRPr="00A96DE8" w:rsidRDefault="00E2638E" w:rsidP="00D428CC">
      <w:pPr>
        <w:pStyle w:val="ListParagraph"/>
        <w:numPr>
          <w:ilvl w:val="0"/>
          <w:numId w:val="9"/>
        </w:numPr>
        <w:autoSpaceDE w:val="0"/>
        <w:autoSpaceDN w:val="0"/>
        <w:adjustRightInd w:val="0"/>
        <w:ind w:left="1620"/>
        <w:rPr>
          <w:sz w:val="23"/>
        </w:rPr>
      </w:pPr>
      <w:r w:rsidRPr="00D428CC">
        <w:rPr>
          <w:sz w:val="23"/>
        </w:rPr>
        <w:t>Complies with the A</w:t>
      </w:r>
      <w:r w:rsidR="00F4373D" w:rsidRPr="00D428CC">
        <w:rPr>
          <w:sz w:val="23"/>
        </w:rPr>
        <w:t>ge Discrimination Act of 1975, t</w:t>
      </w:r>
      <w:r w:rsidRPr="00D428CC">
        <w:rPr>
          <w:sz w:val="23"/>
        </w:rPr>
        <w:t>itle VI of</w:t>
      </w:r>
      <w:r w:rsidR="00F4373D" w:rsidRPr="00D428CC">
        <w:rPr>
          <w:sz w:val="23"/>
        </w:rPr>
        <w:t xml:space="preserve"> the Civil Rights Act of 1964, t</w:t>
      </w:r>
      <w:r w:rsidRPr="00D428CC">
        <w:rPr>
          <w:sz w:val="23"/>
        </w:rPr>
        <w:t>itle IX of the</w:t>
      </w:r>
      <w:r w:rsidR="00D428CC">
        <w:rPr>
          <w:sz w:val="23"/>
        </w:rPr>
        <w:t xml:space="preserve"> Education Amendments of 1972, s</w:t>
      </w:r>
      <w:r w:rsidRPr="00D428CC">
        <w:rPr>
          <w:sz w:val="23"/>
        </w:rPr>
        <w:t>ection 504 of the Re</w:t>
      </w:r>
      <w:r w:rsidR="00F4373D" w:rsidRPr="00D428CC">
        <w:rPr>
          <w:sz w:val="23"/>
        </w:rPr>
        <w:t>habilitation Act of 1973, t</w:t>
      </w:r>
      <w:r w:rsidRPr="00D428CC">
        <w:rPr>
          <w:sz w:val="23"/>
        </w:rPr>
        <w:t>itle II of the Americans with Disabilities Act of 1990</w:t>
      </w:r>
      <w:r w:rsidR="00F4373D" w:rsidRPr="00D428CC">
        <w:rPr>
          <w:sz w:val="23"/>
        </w:rPr>
        <w:t>, as amended, and p</w:t>
      </w:r>
      <w:r w:rsidRPr="00D428CC">
        <w:rPr>
          <w:sz w:val="23"/>
        </w:rPr>
        <w:t>art B of the Individuals with Disabilities Education Act;</w:t>
      </w:r>
      <w:r w:rsidRPr="00D428CC">
        <w:rPr>
          <w:sz w:val="23"/>
          <w:szCs w:val="23"/>
        </w:rPr>
        <w:t xml:space="preserve"> </w:t>
      </w:r>
    </w:p>
    <w:p w:rsidR="00A96DE8" w:rsidRDefault="00A96DE8" w:rsidP="00A96DE8">
      <w:pPr>
        <w:pStyle w:val="ListParagraph"/>
        <w:rPr>
          <w:sz w:val="23"/>
        </w:rPr>
      </w:pPr>
    </w:p>
    <w:p w:rsidR="00E2638E" w:rsidRPr="00A96DE8" w:rsidRDefault="00E2638E" w:rsidP="00D428CC">
      <w:pPr>
        <w:pStyle w:val="ListParagraph"/>
        <w:numPr>
          <w:ilvl w:val="0"/>
          <w:numId w:val="9"/>
        </w:numPr>
        <w:autoSpaceDE w:val="0"/>
        <w:autoSpaceDN w:val="0"/>
        <w:adjustRightInd w:val="0"/>
        <w:ind w:left="1620"/>
        <w:rPr>
          <w:sz w:val="23"/>
        </w:rPr>
      </w:pPr>
      <w:r w:rsidRPr="00D428CC">
        <w:rPr>
          <w:sz w:val="23"/>
        </w:rPr>
        <w:t>Is a school to which parents choose to send their children, and that admits students on the basis of a lottery, if more students apply for admission than can be accommodated;</w:t>
      </w:r>
      <w:r w:rsidRPr="00D428CC">
        <w:rPr>
          <w:sz w:val="23"/>
          <w:szCs w:val="23"/>
        </w:rPr>
        <w:t xml:space="preserve"> </w:t>
      </w:r>
    </w:p>
    <w:p w:rsidR="00A96DE8" w:rsidRDefault="00A96DE8" w:rsidP="00A96DE8">
      <w:pPr>
        <w:pStyle w:val="ListParagraph"/>
        <w:rPr>
          <w:sz w:val="23"/>
        </w:rPr>
      </w:pPr>
    </w:p>
    <w:p w:rsidR="00E2638E" w:rsidRPr="00A96DE8"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428CC">
        <w:rPr>
          <w:sz w:val="23"/>
        </w:rPr>
        <w:t>Agrees to comply with the same Federal and State audit requirements as do other elementary schools and secondary schools in the State, unless such requirements are specifically waived for the pu</w:t>
      </w:r>
      <w:r w:rsidR="009D10EF" w:rsidRPr="00D428CC">
        <w:rPr>
          <w:sz w:val="23"/>
        </w:rPr>
        <w:t>rpose of this program</w:t>
      </w:r>
      <w:r w:rsidR="00E2638E" w:rsidRPr="00D428CC">
        <w:rPr>
          <w:sz w:val="23"/>
          <w:szCs w:val="23"/>
        </w:rPr>
        <w:t xml:space="preserve">; </w:t>
      </w:r>
    </w:p>
    <w:p w:rsidR="00A96DE8" w:rsidRPr="00D428CC" w:rsidRDefault="00A96DE8" w:rsidP="00A96DE8">
      <w:pPr>
        <w:pStyle w:val="ListParagraph"/>
        <w:autoSpaceDE w:val="0"/>
        <w:autoSpaceDN w:val="0"/>
        <w:adjustRightInd w:val="0"/>
        <w:ind w:left="1620"/>
        <w:rPr>
          <w:sz w:val="23"/>
        </w:rPr>
      </w:pPr>
    </w:p>
    <w:p w:rsidR="00E2638E" w:rsidRPr="00A96DE8"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428CC">
        <w:rPr>
          <w:sz w:val="23"/>
        </w:rPr>
        <w:t>Meets all applicable Federal, State, and local health and safety requirements;</w:t>
      </w:r>
      <w:r w:rsidR="00E2638E" w:rsidRPr="00D428CC">
        <w:rPr>
          <w:sz w:val="23"/>
          <w:szCs w:val="23"/>
        </w:rPr>
        <w:t xml:space="preserve"> </w:t>
      </w:r>
    </w:p>
    <w:p w:rsidR="00A96DE8" w:rsidRDefault="00A96DE8" w:rsidP="00A96DE8">
      <w:pPr>
        <w:pStyle w:val="ListParagraph"/>
        <w:rPr>
          <w:sz w:val="23"/>
        </w:rPr>
      </w:pPr>
    </w:p>
    <w:p w:rsidR="00E2638E" w:rsidRPr="00A96DE8" w:rsidRDefault="00E2638E" w:rsidP="00D428CC">
      <w:pPr>
        <w:pStyle w:val="ListParagraph"/>
        <w:numPr>
          <w:ilvl w:val="0"/>
          <w:numId w:val="9"/>
        </w:numPr>
        <w:autoSpaceDE w:val="0"/>
        <w:autoSpaceDN w:val="0"/>
        <w:adjustRightInd w:val="0"/>
        <w:ind w:left="1620"/>
        <w:rPr>
          <w:sz w:val="23"/>
        </w:rPr>
      </w:pPr>
      <w:r w:rsidRPr="00D428CC">
        <w:rPr>
          <w:sz w:val="23"/>
        </w:rPr>
        <w:t>Operates in accordance with State law; and</w:t>
      </w:r>
      <w:r w:rsidRPr="00D428CC">
        <w:rPr>
          <w:sz w:val="23"/>
          <w:szCs w:val="23"/>
        </w:rPr>
        <w:t xml:space="preserve"> </w:t>
      </w:r>
    </w:p>
    <w:p w:rsidR="00A96DE8" w:rsidRDefault="00A96DE8" w:rsidP="00A96DE8">
      <w:pPr>
        <w:pStyle w:val="ListParagraph"/>
        <w:rPr>
          <w:sz w:val="23"/>
        </w:rPr>
      </w:pPr>
    </w:p>
    <w:p w:rsidR="00F4373D" w:rsidRPr="00DA7995" w:rsidRDefault="00A96DE8" w:rsidP="00D428CC">
      <w:pPr>
        <w:pStyle w:val="ListParagraph"/>
        <w:numPr>
          <w:ilvl w:val="0"/>
          <w:numId w:val="9"/>
        </w:numPr>
        <w:autoSpaceDE w:val="0"/>
        <w:autoSpaceDN w:val="0"/>
        <w:adjustRightInd w:val="0"/>
        <w:ind w:left="1620"/>
        <w:rPr>
          <w:sz w:val="23"/>
        </w:rPr>
      </w:pPr>
      <w:r>
        <w:rPr>
          <w:sz w:val="23"/>
        </w:rPr>
        <w:t xml:space="preserve">   </w:t>
      </w:r>
      <w:r w:rsidR="00E2638E" w:rsidRPr="00DA7995">
        <w:rPr>
          <w:sz w:val="23"/>
        </w:rPr>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r w:rsidR="00DA7995" w:rsidRPr="00DA7995">
        <w:rPr>
          <w:sz w:val="23"/>
        </w:rPr>
        <w:t xml:space="preserve">.  </w:t>
      </w:r>
      <w:r w:rsidR="00CF53BD" w:rsidRPr="00DA7995">
        <w:rPr>
          <w:sz w:val="23"/>
          <w:szCs w:val="23"/>
        </w:rPr>
        <w:t>20 U.S.C. 7221i(1</w:t>
      </w:r>
      <w:r w:rsidR="00D428CC" w:rsidRPr="00DA7995">
        <w:rPr>
          <w:sz w:val="23"/>
          <w:szCs w:val="23"/>
        </w:rPr>
        <w:t>)</w:t>
      </w:r>
      <w:r>
        <w:rPr>
          <w:sz w:val="23"/>
          <w:szCs w:val="23"/>
        </w:rPr>
        <w:t>.</w:t>
      </w:r>
    </w:p>
    <w:p w:rsidR="00345865" w:rsidRPr="00486505" w:rsidRDefault="00345865" w:rsidP="00486505"/>
    <w:p w:rsidR="00E2638E" w:rsidRPr="00E2638E" w:rsidRDefault="008343E2" w:rsidP="00751073">
      <w:pPr>
        <w:pStyle w:val="Heading2"/>
      </w:pPr>
      <w:bookmarkStart w:id="6" w:name="_Toc378674079"/>
      <w:r>
        <w:t>A-3</w:t>
      </w:r>
      <w:r w:rsidR="00CF53BD">
        <w:t>.</w:t>
      </w:r>
      <w:r w:rsidR="00E2638E" w:rsidRPr="00E2638E">
        <w:t xml:space="preserve"> </w:t>
      </w:r>
      <w:r w:rsidR="00205F32">
        <w:tab/>
      </w:r>
      <w:r w:rsidR="00E2638E" w:rsidRPr="00E2638E">
        <w:t>In</w:t>
      </w:r>
      <w:r w:rsidR="00F4373D">
        <w:t xml:space="preserve"> addition to the provisions of title V, part B, s</w:t>
      </w:r>
      <w:r w:rsidR="00E2638E" w:rsidRPr="00E2638E">
        <w:t xml:space="preserve">ubpart 1 of </w:t>
      </w:r>
      <w:r w:rsidR="005C1047">
        <w:t xml:space="preserve">the </w:t>
      </w:r>
      <w:r w:rsidR="00E2638E" w:rsidRPr="00E2638E">
        <w:t xml:space="preserve">ESEA, what other significant Federal statutory and regulatory authorities apply to </w:t>
      </w:r>
      <w:r w:rsidR="009665D7">
        <w:t xml:space="preserve">recipients of funds under </w:t>
      </w:r>
      <w:r w:rsidR="00E2638E" w:rsidRPr="00E2638E">
        <w:t>the CSP?</w:t>
      </w:r>
      <w:bookmarkEnd w:id="6"/>
      <w:r w:rsidR="00E2638E" w:rsidRPr="00E2638E">
        <w:t xml:space="preserve"> </w:t>
      </w:r>
    </w:p>
    <w:p w:rsidR="00B579AF" w:rsidRDefault="00E2638E" w:rsidP="00486505">
      <w:pPr>
        <w:ind w:left="1296"/>
        <w:rPr>
          <w:szCs w:val="23"/>
        </w:rPr>
      </w:pPr>
      <w:r w:rsidRPr="00E2638E">
        <w:t xml:space="preserve">Recipients of funds under this program should be aware of the following significant statutory requirements in addition to those in </w:t>
      </w:r>
      <w:r w:rsidR="001C646A">
        <w:t>t</w:t>
      </w:r>
      <w:r w:rsidRPr="00E2638E">
        <w:t xml:space="preserve">itle V, </w:t>
      </w:r>
      <w:r w:rsidR="008F5190">
        <w:t>p</w:t>
      </w:r>
      <w:r w:rsidRPr="00E2638E">
        <w:t xml:space="preserve">art B, </w:t>
      </w:r>
      <w:r w:rsidR="008F5190">
        <w:t>s</w:t>
      </w:r>
      <w:r w:rsidRPr="00E2638E">
        <w:t xml:space="preserve">ubpart 1 of the ESEA: </w:t>
      </w:r>
    </w:p>
    <w:p w:rsidR="00B579AF" w:rsidRPr="00486505" w:rsidRDefault="00B579AF" w:rsidP="00486505"/>
    <w:p w:rsidR="00B579AF" w:rsidRDefault="00CF53BD" w:rsidP="00D428CC">
      <w:pPr>
        <w:pStyle w:val="ListParagraph"/>
        <w:numPr>
          <w:ilvl w:val="0"/>
          <w:numId w:val="11"/>
        </w:numPr>
        <w:autoSpaceDE w:val="0"/>
        <w:autoSpaceDN w:val="0"/>
        <w:adjustRightInd w:val="0"/>
        <w:rPr>
          <w:sz w:val="23"/>
        </w:rPr>
      </w:pPr>
      <w:r>
        <w:rPr>
          <w:sz w:val="23"/>
        </w:rPr>
        <w:t>T</w:t>
      </w:r>
      <w:r w:rsidR="00E2638E" w:rsidRPr="00E2638E">
        <w:rPr>
          <w:sz w:val="23"/>
        </w:rPr>
        <w:t xml:space="preserve">he definitions </w:t>
      </w:r>
      <w:r w:rsidR="00C96CA6">
        <w:rPr>
          <w:sz w:val="23"/>
        </w:rPr>
        <w:t xml:space="preserve">and other provisions </w:t>
      </w:r>
      <w:r w:rsidR="00F4373D">
        <w:rPr>
          <w:sz w:val="23"/>
        </w:rPr>
        <w:t>set out in t</w:t>
      </w:r>
      <w:r w:rsidR="00E2638E" w:rsidRPr="00E2638E">
        <w:rPr>
          <w:sz w:val="23"/>
        </w:rPr>
        <w:t xml:space="preserve">itle IX of </w:t>
      </w:r>
      <w:r w:rsidR="00F4373D">
        <w:rPr>
          <w:sz w:val="23"/>
        </w:rPr>
        <w:t xml:space="preserve">the </w:t>
      </w:r>
      <w:r w:rsidR="00E2638E" w:rsidRPr="00E2638E">
        <w:rPr>
          <w:sz w:val="23"/>
        </w:rPr>
        <w:t xml:space="preserve">ESEA, which establishes general provisions for all programs authorized under </w:t>
      </w:r>
      <w:r w:rsidR="00F4373D">
        <w:rPr>
          <w:sz w:val="23"/>
        </w:rPr>
        <w:t xml:space="preserve">the </w:t>
      </w:r>
      <w:r w:rsidR="00E2638E" w:rsidRPr="00E2638E">
        <w:rPr>
          <w:sz w:val="23"/>
        </w:rPr>
        <w:t xml:space="preserve">ESEA; </w:t>
      </w:r>
    </w:p>
    <w:p w:rsidR="00381324" w:rsidRPr="00D428CC" w:rsidRDefault="00381324" w:rsidP="00381324">
      <w:pPr>
        <w:pStyle w:val="ListParagraph"/>
        <w:autoSpaceDE w:val="0"/>
        <w:autoSpaceDN w:val="0"/>
        <w:adjustRightInd w:val="0"/>
        <w:ind w:left="1800"/>
        <w:rPr>
          <w:sz w:val="23"/>
        </w:rPr>
      </w:pPr>
    </w:p>
    <w:p w:rsidR="00B579AF" w:rsidRPr="00D428CC" w:rsidRDefault="004E14EA" w:rsidP="00D428CC">
      <w:pPr>
        <w:pStyle w:val="ListParagraph"/>
        <w:numPr>
          <w:ilvl w:val="0"/>
          <w:numId w:val="11"/>
        </w:numPr>
        <w:autoSpaceDE w:val="0"/>
        <w:autoSpaceDN w:val="0"/>
        <w:adjustRightInd w:val="0"/>
        <w:rPr>
          <w:sz w:val="23"/>
        </w:rPr>
      </w:pPr>
      <w:r w:rsidRPr="004E14EA">
        <w:rPr>
          <w:sz w:val="23"/>
        </w:rPr>
        <w:t xml:space="preserve">Title VI of the Civil Rights Act of 1964, which prohibits discrimination on the basis of race, color, </w:t>
      </w:r>
      <w:r w:rsidR="00BD42D7">
        <w:rPr>
          <w:sz w:val="23"/>
        </w:rPr>
        <w:t>or</w:t>
      </w:r>
      <w:r w:rsidR="00BD42D7" w:rsidRPr="004E14EA">
        <w:rPr>
          <w:sz w:val="23"/>
        </w:rPr>
        <w:t xml:space="preserve"> </w:t>
      </w:r>
      <w:r w:rsidRPr="004E14EA">
        <w:rPr>
          <w:sz w:val="23"/>
        </w:rPr>
        <w:t>national origin</w:t>
      </w:r>
      <w:r w:rsidR="00E2638E" w:rsidRPr="00042DA6">
        <w:rPr>
          <w:sz w:val="23"/>
        </w:rPr>
        <w:t xml:space="preserve">; </w:t>
      </w:r>
    </w:p>
    <w:p w:rsidR="00B579AF" w:rsidRPr="00D428CC" w:rsidRDefault="00B579AF" w:rsidP="00381324">
      <w:pPr>
        <w:pStyle w:val="ListParagraph"/>
        <w:autoSpaceDE w:val="0"/>
        <w:autoSpaceDN w:val="0"/>
        <w:adjustRightInd w:val="0"/>
        <w:ind w:left="1800"/>
        <w:rPr>
          <w:sz w:val="23"/>
        </w:rPr>
      </w:pPr>
    </w:p>
    <w:p w:rsidR="00B579AF" w:rsidRPr="00D428CC" w:rsidRDefault="00E2638E" w:rsidP="00D428CC">
      <w:pPr>
        <w:pStyle w:val="ListParagraph"/>
        <w:numPr>
          <w:ilvl w:val="0"/>
          <w:numId w:val="11"/>
        </w:numPr>
        <w:autoSpaceDE w:val="0"/>
        <w:autoSpaceDN w:val="0"/>
        <w:adjustRightInd w:val="0"/>
        <w:rPr>
          <w:sz w:val="23"/>
        </w:rPr>
      </w:pPr>
      <w:r w:rsidRPr="00E2638E">
        <w:rPr>
          <w:sz w:val="23"/>
        </w:rPr>
        <w:t xml:space="preserve">Title IX of the Education Amendments of 1972, which prohibits discrimination on the basis of sex; </w:t>
      </w:r>
    </w:p>
    <w:p w:rsidR="00B579AF" w:rsidRPr="00D428CC" w:rsidRDefault="00B579AF" w:rsidP="00381324">
      <w:pPr>
        <w:pStyle w:val="ListParagraph"/>
        <w:autoSpaceDE w:val="0"/>
        <w:autoSpaceDN w:val="0"/>
        <w:adjustRightInd w:val="0"/>
        <w:ind w:left="1800"/>
        <w:rPr>
          <w:sz w:val="23"/>
        </w:rPr>
      </w:pPr>
    </w:p>
    <w:p w:rsidR="00B579AF" w:rsidRPr="00D428CC" w:rsidRDefault="00E2638E" w:rsidP="00D428CC">
      <w:pPr>
        <w:pStyle w:val="ListParagraph"/>
        <w:numPr>
          <w:ilvl w:val="0"/>
          <w:numId w:val="11"/>
        </w:numPr>
        <w:autoSpaceDE w:val="0"/>
        <w:autoSpaceDN w:val="0"/>
        <w:adjustRightInd w:val="0"/>
        <w:rPr>
          <w:sz w:val="23"/>
        </w:rPr>
      </w:pPr>
      <w:r w:rsidRPr="00E2638E">
        <w:rPr>
          <w:sz w:val="23"/>
        </w:rPr>
        <w:t xml:space="preserve">Section 504 of the Rehabilitation Act of 1973, which prohibits discrimination on the basis of disability; </w:t>
      </w:r>
    </w:p>
    <w:p w:rsidR="00B579AF" w:rsidRPr="00D428CC" w:rsidRDefault="00B579AF" w:rsidP="00381324">
      <w:pPr>
        <w:pStyle w:val="ListParagraph"/>
        <w:autoSpaceDE w:val="0"/>
        <w:autoSpaceDN w:val="0"/>
        <w:adjustRightInd w:val="0"/>
        <w:ind w:left="1800"/>
        <w:rPr>
          <w:sz w:val="23"/>
        </w:rPr>
      </w:pPr>
    </w:p>
    <w:p w:rsidR="00B579AF" w:rsidRPr="00F4373D" w:rsidRDefault="00F4373D" w:rsidP="00D428CC">
      <w:pPr>
        <w:pStyle w:val="ListParagraph"/>
        <w:numPr>
          <w:ilvl w:val="0"/>
          <w:numId w:val="11"/>
        </w:numPr>
        <w:autoSpaceDE w:val="0"/>
        <w:autoSpaceDN w:val="0"/>
        <w:adjustRightInd w:val="0"/>
        <w:rPr>
          <w:sz w:val="23"/>
        </w:rPr>
      </w:pPr>
      <w:r>
        <w:rPr>
          <w:sz w:val="23"/>
        </w:rPr>
        <w:t>T</w:t>
      </w:r>
      <w:r w:rsidR="00E2638E" w:rsidRPr="00E2638E">
        <w:rPr>
          <w:sz w:val="23"/>
        </w:rPr>
        <w:t xml:space="preserve">he Age Discrimination Act of 1975, which prohibits discrimination on the basis of age; </w:t>
      </w:r>
    </w:p>
    <w:p w:rsidR="00B579AF" w:rsidRPr="00D428CC" w:rsidRDefault="00B579AF" w:rsidP="00381324">
      <w:pPr>
        <w:pStyle w:val="ListParagraph"/>
        <w:autoSpaceDE w:val="0"/>
        <w:autoSpaceDN w:val="0"/>
        <w:adjustRightInd w:val="0"/>
        <w:ind w:left="1800"/>
        <w:rPr>
          <w:sz w:val="23"/>
        </w:rPr>
      </w:pPr>
    </w:p>
    <w:p w:rsidR="00B579AF" w:rsidRPr="00D428CC" w:rsidRDefault="00E2638E" w:rsidP="00D428CC">
      <w:pPr>
        <w:pStyle w:val="ListParagraph"/>
        <w:numPr>
          <w:ilvl w:val="0"/>
          <w:numId w:val="11"/>
        </w:numPr>
        <w:autoSpaceDE w:val="0"/>
        <w:autoSpaceDN w:val="0"/>
        <w:adjustRightInd w:val="0"/>
        <w:rPr>
          <w:sz w:val="23"/>
        </w:rPr>
      </w:pPr>
      <w:r w:rsidRPr="00E2638E">
        <w:rPr>
          <w:sz w:val="23"/>
        </w:rPr>
        <w:t>Title II of the Americans with Disabilities Act of 1990</w:t>
      </w:r>
      <w:r w:rsidR="00F4373D" w:rsidRPr="00D428CC">
        <w:rPr>
          <w:sz w:val="23"/>
        </w:rPr>
        <w:t xml:space="preserve">, as amended </w:t>
      </w:r>
      <w:r w:rsidR="00541BB9" w:rsidRPr="00D428CC">
        <w:rPr>
          <w:sz w:val="23"/>
        </w:rPr>
        <w:t>(ADA)</w:t>
      </w:r>
      <w:r w:rsidRPr="00D428CC">
        <w:rPr>
          <w:sz w:val="23"/>
        </w:rPr>
        <w:t>,</w:t>
      </w:r>
      <w:r w:rsidRPr="00E2638E">
        <w:rPr>
          <w:sz w:val="23"/>
        </w:rPr>
        <w:t xml:space="preserve"> which prohibits discrimination on the basis of disability by public entities, including public charter schools and </w:t>
      </w:r>
      <w:r w:rsidR="004835AC">
        <w:rPr>
          <w:sz w:val="23"/>
        </w:rPr>
        <w:t>local educational agencies</w:t>
      </w:r>
      <w:r w:rsidRPr="00E2638E">
        <w:rPr>
          <w:sz w:val="23"/>
        </w:rPr>
        <w:t xml:space="preserve">, regardless of whether they receive Federal financial assistance; </w:t>
      </w:r>
    </w:p>
    <w:p w:rsidR="00B579AF" w:rsidRPr="00D428CC" w:rsidRDefault="00B579AF" w:rsidP="00381324">
      <w:pPr>
        <w:pStyle w:val="ListParagraph"/>
        <w:autoSpaceDE w:val="0"/>
        <w:autoSpaceDN w:val="0"/>
        <w:adjustRightInd w:val="0"/>
        <w:ind w:left="1800"/>
        <w:rPr>
          <w:sz w:val="23"/>
        </w:rPr>
      </w:pPr>
    </w:p>
    <w:p w:rsidR="009665D7" w:rsidRDefault="00E2638E" w:rsidP="00D428CC">
      <w:pPr>
        <w:pStyle w:val="ListParagraph"/>
        <w:numPr>
          <w:ilvl w:val="0"/>
          <w:numId w:val="11"/>
        </w:numPr>
        <w:autoSpaceDE w:val="0"/>
        <w:autoSpaceDN w:val="0"/>
        <w:adjustRightInd w:val="0"/>
        <w:rPr>
          <w:sz w:val="23"/>
        </w:rPr>
      </w:pPr>
      <w:r w:rsidRPr="00E2638E">
        <w:rPr>
          <w:sz w:val="23"/>
        </w:rPr>
        <w:t>Part B of the Individuals with Disabilities Education Act, which requires States to make available a free appropriate public educatio</w:t>
      </w:r>
      <w:r w:rsidR="004835AC">
        <w:rPr>
          <w:sz w:val="23"/>
        </w:rPr>
        <w:t>n to children with disabilities</w:t>
      </w:r>
      <w:r w:rsidR="004105D6">
        <w:rPr>
          <w:sz w:val="23"/>
        </w:rPr>
        <w:t>, as does section 504 of the Rehabilitation Act.  (</w:t>
      </w:r>
      <w:r w:rsidR="004105D6">
        <w:rPr>
          <w:sz w:val="23"/>
          <w:u w:val="single"/>
        </w:rPr>
        <w:t>See</w:t>
      </w:r>
      <w:r w:rsidR="001C2430">
        <w:rPr>
          <w:sz w:val="23"/>
        </w:rPr>
        <w:t xml:space="preserve"> 34 CFR 104.33</w:t>
      </w:r>
      <w:r w:rsidR="008F5190">
        <w:rPr>
          <w:sz w:val="23"/>
        </w:rPr>
        <w:t xml:space="preserve"> of the Department’s Regulations for Nondiscrimination on the Basis of Handicap in Programs or Activities Receiving Federal Financial Assistance, which requires a recipient of Federal financial assistance that operates a public elementary or secondary educational program or activity to provide </w:t>
      </w:r>
      <w:r w:rsidR="008C7CCF">
        <w:rPr>
          <w:sz w:val="23"/>
        </w:rPr>
        <w:t xml:space="preserve">a free, appropriate public education </w:t>
      </w:r>
      <w:r w:rsidR="004105D6">
        <w:rPr>
          <w:sz w:val="23"/>
        </w:rPr>
        <w:t>[</w:t>
      </w:r>
      <w:r w:rsidR="008F5190">
        <w:rPr>
          <w:sz w:val="23"/>
        </w:rPr>
        <w:t>FAPE</w:t>
      </w:r>
      <w:r w:rsidR="004105D6">
        <w:rPr>
          <w:sz w:val="23"/>
        </w:rPr>
        <w:t>]</w:t>
      </w:r>
      <w:r w:rsidR="008F5190">
        <w:rPr>
          <w:sz w:val="23"/>
        </w:rPr>
        <w:t xml:space="preserve"> to children with disabilities.</w:t>
      </w:r>
      <w:r w:rsidR="00BD42D7">
        <w:rPr>
          <w:sz w:val="23"/>
        </w:rPr>
        <w:t>)</w:t>
      </w:r>
      <w:r w:rsidR="004835AC">
        <w:rPr>
          <w:sz w:val="23"/>
        </w:rPr>
        <w:t>;</w:t>
      </w:r>
    </w:p>
    <w:p w:rsidR="009665D7" w:rsidRDefault="009665D7" w:rsidP="00381324">
      <w:pPr>
        <w:pStyle w:val="ListParagraph"/>
        <w:autoSpaceDE w:val="0"/>
        <w:autoSpaceDN w:val="0"/>
        <w:adjustRightInd w:val="0"/>
        <w:ind w:left="1800"/>
        <w:rPr>
          <w:sz w:val="23"/>
        </w:rPr>
      </w:pPr>
    </w:p>
    <w:p w:rsidR="00B579AF" w:rsidRPr="00D428CC" w:rsidRDefault="004835AC" w:rsidP="00D428CC">
      <w:pPr>
        <w:pStyle w:val="ListParagraph"/>
        <w:numPr>
          <w:ilvl w:val="0"/>
          <w:numId w:val="11"/>
        </w:numPr>
        <w:autoSpaceDE w:val="0"/>
        <w:autoSpaceDN w:val="0"/>
        <w:adjustRightInd w:val="0"/>
        <w:rPr>
          <w:sz w:val="23"/>
        </w:rPr>
      </w:pPr>
      <w:r>
        <w:rPr>
          <w:sz w:val="23"/>
        </w:rPr>
        <w:t>F</w:t>
      </w:r>
      <w:r w:rsidR="009665D7">
        <w:rPr>
          <w:sz w:val="23"/>
        </w:rPr>
        <w:t xml:space="preserve">or eligible entities that received grants </w:t>
      </w:r>
      <w:r w:rsidR="00BD7B07">
        <w:rPr>
          <w:sz w:val="23"/>
        </w:rPr>
        <w:t xml:space="preserve">in </w:t>
      </w:r>
      <w:r w:rsidR="009665D7">
        <w:rPr>
          <w:sz w:val="23"/>
        </w:rPr>
        <w:t>fiscal year (FY) 2010 for the replication or expansion of high-quality charter schools, the</w:t>
      </w:r>
      <w:r w:rsidR="00EF4FCA">
        <w:rPr>
          <w:sz w:val="23"/>
        </w:rPr>
        <w:t xml:space="preserve"> provisions governing those grants that were included in the</w:t>
      </w:r>
      <w:r w:rsidR="009665D7">
        <w:rPr>
          <w:sz w:val="23"/>
        </w:rPr>
        <w:t xml:space="preserve"> Consol</w:t>
      </w:r>
      <w:r>
        <w:rPr>
          <w:sz w:val="23"/>
        </w:rPr>
        <w:t>idated Appropriations Act, 2010;</w:t>
      </w:r>
    </w:p>
    <w:p w:rsidR="00B579AF" w:rsidRPr="00D428CC" w:rsidRDefault="00B579AF" w:rsidP="00381324">
      <w:pPr>
        <w:pStyle w:val="ListParagraph"/>
        <w:autoSpaceDE w:val="0"/>
        <w:autoSpaceDN w:val="0"/>
        <w:adjustRightInd w:val="0"/>
        <w:ind w:left="1800"/>
        <w:rPr>
          <w:sz w:val="23"/>
        </w:rPr>
      </w:pPr>
    </w:p>
    <w:p w:rsidR="00345865" w:rsidRPr="00D428CC" w:rsidRDefault="004E14EA" w:rsidP="00D428CC">
      <w:pPr>
        <w:pStyle w:val="ListParagraph"/>
        <w:numPr>
          <w:ilvl w:val="0"/>
          <w:numId w:val="11"/>
        </w:numPr>
        <w:autoSpaceDE w:val="0"/>
        <w:autoSpaceDN w:val="0"/>
        <w:adjustRightInd w:val="0"/>
        <w:rPr>
          <w:sz w:val="23"/>
        </w:rPr>
      </w:pPr>
      <w:r w:rsidRPr="00D428CC">
        <w:rPr>
          <w:sz w:val="23"/>
        </w:rPr>
        <w:t>The Education Department General Admin</w:t>
      </w:r>
      <w:r w:rsidR="004835AC" w:rsidRPr="00D428CC">
        <w:rPr>
          <w:sz w:val="23"/>
        </w:rPr>
        <w:t>istrative Regulations (EDGAR), p</w:t>
      </w:r>
      <w:r w:rsidRPr="00D428CC">
        <w:rPr>
          <w:sz w:val="23"/>
        </w:rPr>
        <w:t xml:space="preserve">arts </w:t>
      </w:r>
      <w:r w:rsidR="004835AC" w:rsidRPr="00D428CC">
        <w:rPr>
          <w:sz w:val="23"/>
        </w:rPr>
        <w:t xml:space="preserve">74, </w:t>
      </w:r>
      <w:r w:rsidRPr="00D428CC">
        <w:rPr>
          <w:sz w:val="23"/>
        </w:rPr>
        <w:t xml:space="preserve">75, 76, 77, 79, 80, 81, 82, </w:t>
      </w:r>
      <w:r w:rsidR="004835AC" w:rsidRPr="00D428CC">
        <w:rPr>
          <w:sz w:val="23"/>
        </w:rPr>
        <w:t xml:space="preserve">84, </w:t>
      </w:r>
      <w:r w:rsidRPr="00D428CC">
        <w:rPr>
          <w:sz w:val="23"/>
        </w:rPr>
        <w:t>85, 86</w:t>
      </w:r>
      <w:r w:rsidR="004835AC" w:rsidRPr="00D428CC">
        <w:rPr>
          <w:sz w:val="23"/>
        </w:rPr>
        <w:t>, 97, 98, and 99</w:t>
      </w:r>
      <w:r w:rsidR="00D97C61" w:rsidRPr="00D428CC">
        <w:rPr>
          <w:sz w:val="23"/>
        </w:rPr>
        <w:t>;</w:t>
      </w:r>
    </w:p>
    <w:p w:rsidR="004835AC" w:rsidRPr="00D428CC" w:rsidRDefault="004835AC" w:rsidP="00381324">
      <w:pPr>
        <w:pStyle w:val="ListParagraph"/>
        <w:autoSpaceDE w:val="0"/>
        <w:autoSpaceDN w:val="0"/>
        <w:adjustRightInd w:val="0"/>
        <w:ind w:left="1800"/>
        <w:rPr>
          <w:sz w:val="23"/>
        </w:rPr>
      </w:pPr>
    </w:p>
    <w:p w:rsidR="00381324" w:rsidRDefault="00381324" w:rsidP="00381324">
      <w:pPr>
        <w:pStyle w:val="ListParagraph"/>
        <w:numPr>
          <w:ilvl w:val="0"/>
          <w:numId w:val="11"/>
        </w:numPr>
        <w:autoSpaceDE w:val="0"/>
        <w:autoSpaceDN w:val="0"/>
        <w:adjustRightInd w:val="0"/>
        <w:rPr>
          <w:sz w:val="23"/>
        </w:rPr>
      </w:pPr>
      <w:r>
        <w:rPr>
          <w:sz w:val="23"/>
        </w:rPr>
        <w:t>G</w:t>
      </w:r>
      <w:r w:rsidR="00D97C61" w:rsidRPr="00D428CC">
        <w:rPr>
          <w:sz w:val="23"/>
        </w:rPr>
        <w:t xml:space="preserve">eneral definitions from the ESEA at </w:t>
      </w:r>
      <w:r w:rsidR="004835AC" w:rsidRPr="00D428CC">
        <w:rPr>
          <w:sz w:val="23"/>
        </w:rPr>
        <w:t>20 U.</w:t>
      </w:r>
      <w:r w:rsidR="00CF53BD">
        <w:rPr>
          <w:sz w:val="23"/>
        </w:rPr>
        <w:t>S.C. 7801; and</w:t>
      </w:r>
    </w:p>
    <w:p w:rsidR="00381324" w:rsidRPr="00381324" w:rsidRDefault="00381324" w:rsidP="00381324">
      <w:pPr>
        <w:pStyle w:val="ListParagraph"/>
        <w:rPr>
          <w:sz w:val="23"/>
        </w:rPr>
      </w:pPr>
    </w:p>
    <w:p w:rsidR="004835AC" w:rsidRPr="00381324" w:rsidRDefault="00381324" w:rsidP="00381324">
      <w:pPr>
        <w:pStyle w:val="ListParagraph"/>
        <w:numPr>
          <w:ilvl w:val="0"/>
          <w:numId w:val="11"/>
        </w:numPr>
        <w:autoSpaceDE w:val="0"/>
        <w:autoSpaceDN w:val="0"/>
        <w:adjustRightInd w:val="0"/>
        <w:rPr>
          <w:sz w:val="23"/>
        </w:rPr>
      </w:pPr>
      <w:r>
        <w:rPr>
          <w:sz w:val="23"/>
        </w:rPr>
        <w:t>T</w:t>
      </w:r>
      <w:r w:rsidR="004835AC" w:rsidRPr="00381324">
        <w:rPr>
          <w:sz w:val="23"/>
        </w:rPr>
        <w:t>he Consolidated Appropriations Act, 2010, division</w:t>
      </w:r>
      <w:r w:rsidR="00CF53BD">
        <w:rPr>
          <w:sz w:val="23"/>
        </w:rPr>
        <w:t xml:space="preserve"> D, title III, Pub. L. 111-117.</w:t>
      </w:r>
    </w:p>
    <w:p w:rsidR="00B579AF" w:rsidRPr="008343E2" w:rsidRDefault="00E2638E" w:rsidP="00D4504E">
      <w:pPr>
        <w:pStyle w:val="Heading1"/>
      </w:pPr>
      <w:bookmarkStart w:id="7" w:name="_Toc378674080"/>
      <w:r w:rsidRPr="008343E2">
        <w:t xml:space="preserve">B. </w:t>
      </w:r>
      <w:r w:rsidR="009F6DFB">
        <w:tab/>
      </w:r>
      <w:r w:rsidRPr="008343E2">
        <w:t>Eligibility and Use of Funds</w:t>
      </w:r>
      <w:bookmarkEnd w:id="7"/>
      <w:r w:rsidRPr="008343E2">
        <w:t xml:space="preserve"> </w:t>
      </w:r>
    </w:p>
    <w:p w:rsidR="00B579AF" w:rsidRDefault="00E2638E" w:rsidP="00751073">
      <w:pPr>
        <w:pStyle w:val="Heading2"/>
      </w:pPr>
      <w:bookmarkStart w:id="8" w:name="_Toc378674081"/>
      <w:r w:rsidRPr="00E2638E">
        <w:t xml:space="preserve">B-1. </w:t>
      </w:r>
      <w:r w:rsidR="008343E2">
        <w:tab/>
      </w:r>
      <w:r w:rsidRPr="00E2638E">
        <w:t xml:space="preserve">Which </w:t>
      </w:r>
      <w:r w:rsidR="00EF4FCA">
        <w:t xml:space="preserve">State </w:t>
      </w:r>
      <w:r w:rsidR="005C1047">
        <w:t>educational a</w:t>
      </w:r>
      <w:r w:rsidR="00EF4FCA">
        <w:t>gencies (</w:t>
      </w:r>
      <w:r w:rsidRPr="00E2638E">
        <w:t>SEAs</w:t>
      </w:r>
      <w:r w:rsidR="00EF4FCA">
        <w:t>)</w:t>
      </w:r>
      <w:r w:rsidRPr="00E2638E">
        <w:t xml:space="preserve"> are eligible to apply for a CSP grant?</w:t>
      </w:r>
      <w:bookmarkEnd w:id="8"/>
      <w:r w:rsidRPr="00E2638E">
        <w:t xml:space="preserve"> </w:t>
      </w:r>
    </w:p>
    <w:p w:rsidR="00E2638E" w:rsidRPr="00E2638E" w:rsidRDefault="00E2638E" w:rsidP="00E2638E">
      <w:pPr>
        <w:autoSpaceDE w:val="0"/>
        <w:autoSpaceDN w:val="0"/>
        <w:adjustRightInd w:val="0"/>
        <w:ind w:left="1296"/>
        <w:rPr>
          <w:sz w:val="23"/>
        </w:rPr>
      </w:pPr>
      <w:r w:rsidRPr="00E2638E">
        <w:rPr>
          <w:sz w:val="23"/>
        </w:rPr>
        <w:t xml:space="preserve">SEAs in States with a specific State statute authorizing the establishment of charter schools are eligible to apply for CSP grants. </w:t>
      </w:r>
      <w:r w:rsidR="00BD7B07">
        <w:rPr>
          <w:sz w:val="23"/>
        </w:rPr>
        <w:t xml:space="preserve"> </w:t>
      </w:r>
      <w:r w:rsidRPr="00E2638E">
        <w:rPr>
          <w:sz w:val="23"/>
        </w:rPr>
        <w:t xml:space="preserve">An “eligible applicant” (defined as a charter school developer that has applied for a charter and notified the charter granting entity of its application for CSP funds) in </w:t>
      </w:r>
      <w:r w:rsidR="00A015AA">
        <w:rPr>
          <w:sz w:val="23"/>
        </w:rPr>
        <w:t>these</w:t>
      </w:r>
      <w:r w:rsidRPr="00E2638E">
        <w:rPr>
          <w:sz w:val="23"/>
        </w:rPr>
        <w:t xml:space="preserve"> States may apply to the SEA for a subgrant.</w:t>
      </w:r>
      <w:r w:rsidRPr="00E2638E">
        <w:rPr>
          <w:sz w:val="23"/>
          <w:szCs w:val="23"/>
        </w:rPr>
        <w:t xml:space="preserve"> </w:t>
      </w:r>
      <w:r w:rsidR="00A015AA">
        <w:rPr>
          <w:sz w:val="23"/>
          <w:szCs w:val="23"/>
        </w:rPr>
        <w:t xml:space="preserve"> 20 U.S.C. 7221i(1)(A) and (3).</w:t>
      </w:r>
    </w:p>
    <w:p w:rsidR="00B579AF" w:rsidRDefault="00B579AF">
      <w:pPr>
        <w:autoSpaceDE w:val="0"/>
        <w:autoSpaceDN w:val="0"/>
        <w:adjustRightInd w:val="0"/>
      </w:pPr>
    </w:p>
    <w:p w:rsidR="00E2638E" w:rsidRPr="00E2638E" w:rsidRDefault="00E2638E" w:rsidP="00751073">
      <w:pPr>
        <w:pStyle w:val="Heading2"/>
      </w:pPr>
      <w:bookmarkStart w:id="9" w:name="_Toc378674082"/>
      <w:r w:rsidRPr="00E2638E">
        <w:t xml:space="preserve">B-2. </w:t>
      </w:r>
      <w:r w:rsidR="008343E2">
        <w:tab/>
      </w:r>
      <w:r w:rsidRPr="00E2638E">
        <w:t>What if a State elects not to participate or does not have an application approved?</w:t>
      </w:r>
      <w:bookmarkEnd w:id="9"/>
      <w:r w:rsidRPr="00E2638E">
        <w:t xml:space="preserve"> </w:t>
      </w:r>
    </w:p>
    <w:p w:rsidR="00E2638E" w:rsidRPr="00E2638E" w:rsidRDefault="00E2638E" w:rsidP="00E2638E">
      <w:pPr>
        <w:autoSpaceDE w:val="0"/>
        <w:autoSpaceDN w:val="0"/>
        <w:adjustRightInd w:val="0"/>
        <w:ind w:left="1296"/>
        <w:rPr>
          <w:sz w:val="23"/>
        </w:rPr>
      </w:pPr>
      <w:r w:rsidRPr="00E2638E">
        <w:rPr>
          <w:sz w:val="23"/>
        </w:rPr>
        <w:t>If a State elects not to participate in the CSP or is denied funding, an eligible applicant</w:t>
      </w:r>
      <w:r w:rsidR="00196A6B">
        <w:rPr>
          <w:sz w:val="23"/>
          <w:szCs w:val="23"/>
        </w:rPr>
        <w:t xml:space="preserve"> </w:t>
      </w:r>
      <w:r w:rsidR="00196A6B">
        <w:rPr>
          <w:sz w:val="23"/>
        </w:rPr>
        <w:t>may</w:t>
      </w:r>
      <w:r w:rsidRPr="00E2638E">
        <w:rPr>
          <w:sz w:val="23"/>
        </w:rPr>
        <w:t xml:space="preserve"> apply directly to the Department for a grant. </w:t>
      </w:r>
      <w:r w:rsidR="00BD7B07">
        <w:rPr>
          <w:sz w:val="23"/>
        </w:rPr>
        <w:t xml:space="preserve"> </w:t>
      </w:r>
      <w:r w:rsidRPr="00E2638E">
        <w:rPr>
          <w:sz w:val="23"/>
        </w:rPr>
        <w:t>Charter schools located in States that have not enacted charter sc</w:t>
      </w:r>
      <w:r w:rsidR="00A015AA">
        <w:rPr>
          <w:sz w:val="23"/>
        </w:rPr>
        <w:t>hool legislation do not qualify</w:t>
      </w:r>
      <w:r w:rsidR="00A015AA" w:rsidRPr="00A015AA">
        <w:rPr>
          <w:sz w:val="23"/>
        </w:rPr>
        <w:t xml:space="preserve"> as</w:t>
      </w:r>
      <w:r w:rsidR="00A015AA" w:rsidRPr="00E2638E">
        <w:rPr>
          <w:sz w:val="23"/>
        </w:rPr>
        <w:t xml:space="preserve"> eligible a</w:t>
      </w:r>
      <w:r w:rsidR="00A015AA">
        <w:rPr>
          <w:sz w:val="23"/>
        </w:rPr>
        <w:t>pplicants</w:t>
      </w:r>
      <w:r w:rsidR="00634F72">
        <w:rPr>
          <w:sz w:val="23"/>
        </w:rPr>
        <w:t xml:space="preserve">.  </w:t>
      </w:r>
      <w:r w:rsidR="00A015AA">
        <w:rPr>
          <w:sz w:val="23"/>
        </w:rPr>
        <w:t>(</w:t>
      </w:r>
      <w:r w:rsidR="00634F72">
        <w:rPr>
          <w:sz w:val="23"/>
          <w:u w:val="single"/>
        </w:rPr>
        <w:t>S</w:t>
      </w:r>
      <w:r w:rsidR="00A015AA" w:rsidRPr="0049208E">
        <w:rPr>
          <w:sz w:val="23"/>
          <w:u w:val="single"/>
        </w:rPr>
        <w:t>ee</w:t>
      </w:r>
      <w:r w:rsidR="00A015AA">
        <w:rPr>
          <w:sz w:val="23"/>
        </w:rPr>
        <w:t xml:space="preserve"> B-1</w:t>
      </w:r>
      <w:r w:rsidR="00634F72">
        <w:rPr>
          <w:sz w:val="23"/>
        </w:rPr>
        <w:t>.</w:t>
      </w:r>
      <w:r w:rsidR="00A015AA">
        <w:rPr>
          <w:sz w:val="23"/>
        </w:rPr>
        <w:t>)</w:t>
      </w:r>
      <w:r w:rsidR="00381324">
        <w:rPr>
          <w:sz w:val="23"/>
        </w:rPr>
        <w:t xml:space="preserve">  20 U.S.C. 7221a(b).</w:t>
      </w:r>
    </w:p>
    <w:p w:rsidR="00C951CF" w:rsidRPr="00486505" w:rsidRDefault="00C951CF" w:rsidP="00486505"/>
    <w:p w:rsidR="00E2638E" w:rsidRPr="00E2638E" w:rsidRDefault="00E2638E" w:rsidP="00751073">
      <w:pPr>
        <w:pStyle w:val="Heading2"/>
      </w:pPr>
      <w:bookmarkStart w:id="10" w:name="_Toc378674083"/>
      <w:r w:rsidRPr="00751073">
        <w:t xml:space="preserve">B-3. </w:t>
      </w:r>
      <w:r w:rsidR="009D10EF" w:rsidRPr="00751073">
        <w:tab/>
      </w:r>
      <w:r w:rsidRPr="00751073">
        <w:t>May the Secretary waive any eligibility or application</w:t>
      </w:r>
      <w:r w:rsidRPr="00E2638E">
        <w:t xml:space="preserve"> requirements?</w:t>
      </w:r>
      <w:bookmarkEnd w:id="10"/>
      <w:r w:rsidRPr="00E2638E">
        <w:t xml:space="preserve"> </w:t>
      </w:r>
    </w:p>
    <w:p w:rsidR="007B5EAF" w:rsidRDefault="00451485" w:rsidP="00E2638E">
      <w:pPr>
        <w:autoSpaceDE w:val="0"/>
        <w:autoSpaceDN w:val="0"/>
        <w:adjustRightInd w:val="0"/>
        <w:ind w:left="1296"/>
        <w:rPr>
          <w:sz w:val="23"/>
          <w:szCs w:val="23"/>
        </w:rPr>
      </w:pPr>
      <w:r w:rsidRPr="00451485">
        <w:t>Yes,</w:t>
      </w:r>
      <w:r w:rsidR="00E2638E" w:rsidRPr="00E2638E">
        <w:rPr>
          <w:sz w:val="23"/>
        </w:rPr>
        <w:t xml:space="preserve"> </w:t>
      </w:r>
      <w:r w:rsidR="00EF4FCA">
        <w:rPr>
          <w:sz w:val="23"/>
        </w:rPr>
        <w:t xml:space="preserve">subject to certain limitations, </w:t>
      </w:r>
      <w:r w:rsidR="00E2638E" w:rsidRPr="00E2638E">
        <w:rPr>
          <w:sz w:val="23"/>
        </w:rPr>
        <w:t>the Secretary may waive</w:t>
      </w:r>
      <w:r w:rsidR="007B5EAF">
        <w:rPr>
          <w:sz w:val="23"/>
        </w:rPr>
        <w:t xml:space="preserve"> any</w:t>
      </w:r>
      <w:r w:rsidR="00E2638E" w:rsidRPr="00E2638E">
        <w:rPr>
          <w:sz w:val="23"/>
        </w:rPr>
        <w:t xml:space="preserve"> statutory </w:t>
      </w:r>
      <w:r w:rsidR="007B5EAF">
        <w:rPr>
          <w:sz w:val="23"/>
        </w:rPr>
        <w:t>or</w:t>
      </w:r>
      <w:r w:rsidR="007B5EAF" w:rsidRPr="00E2638E">
        <w:rPr>
          <w:sz w:val="23"/>
        </w:rPr>
        <w:t xml:space="preserve"> </w:t>
      </w:r>
      <w:r w:rsidR="00E2638E" w:rsidRPr="00E2638E">
        <w:rPr>
          <w:sz w:val="23"/>
        </w:rPr>
        <w:t>regulatory requirement</w:t>
      </w:r>
      <w:r w:rsidR="007B5EAF">
        <w:rPr>
          <w:sz w:val="23"/>
        </w:rPr>
        <w:t xml:space="preserve"> over which the Secretary exercises administrative authority</w:t>
      </w:r>
      <w:r w:rsidR="00C56878">
        <w:rPr>
          <w:sz w:val="23"/>
          <w:szCs w:val="23"/>
        </w:rPr>
        <w:t>.</w:t>
      </w:r>
      <w:r w:rsidR="007B5EAF">
        <w:rPr>
          <w:sz w:val="23"/>
          <w:szCs w:val="23"/>
        </w:rPr>
        <w:t xml:space="preserve">  </w:t>
      </w:r>
      <w:r w:rsidR="00C56878">
        <w:rPr>
          <w:sz w:val="23"/>
          <w:szCs w:val="23"/>
        </w:rPr>
        <w:t>However</w:t>
      </w:r>
      <w:r w:rsidR="00E2638E" w:rsidRPr="00E2638E">
        <w:rPr>
          <w:sz w:val="23"/>
        </w:rPr>
        <w:t xml:space="preserve">, </w:t>
      </w:r>
      <w:r w:rsidR="007B5EAF">
        <w:rPr>
          <w:sz w:val="23"/>
        </w:rPr>
        <w:t>the Secretary is preclud</w:t>
      </w:r>
      <w:r w:rsidR="00C27CD1">
        <w:rPr>
          <w:sz w:val="23"/>
        </w:rPr>
        <w:t>ed</w:t>
      </w:r>
      <w:r w:rsidR="007B5EAF">
        <w:rPr>
          <w:sz w:val="23"/>
        </w:rPr>
        <w:t xml:space="preserve"> from waiving</w:t>
      </w:r>
      <w:r w:rsidR="00E2638E" w:rsidRPr="00E2638E">
        <w:rPr>
          <w:sz w:val="23"/>
        </w:rPr>
        <w:t xml:space="preserve"> any requirement relating to the elements of a “charter school,” as </w:t>
      </w:r>
      <w:r w:rsidR="007B5EAF">
        <w:rPr>
          <w:sz w:val="23"/>
        </w:rPr>
        <w:t xml:space="preserve">that term is </w:t>
      </w:r>
      <w:r w:rsidR="00E2638E" w:rsidRPr="00E2638E">
        <w:rPr>
          <w:sz w:val="23"/>
        </w:rPr>
        <w:t xml:space="preserve">defined in section 5210(1) of </w:t>
      </w:r>
      <w:r w:rsidR="007B5EAF">
        <w:rPr>
          <w:sz w:val="23"/>
        </w:rPr>
        <w:t xml:space="preserve">the </w:t>
      </w:r>
      <w:r w:rsidR="00E2638E" w:rsidRPr="00E2638E">
        <w:rPr>
          <w:sz w:val="23"/>
        </w:rPr>
        <w:t>ESEA</w:t>
      </w:r>
      <w:r w:rsidR="00381324">
        <w:rPr>
          <w:sz w:val="23"/>
        </w:rPr>
        <w:t xml:space="preserve"> (</w:t>
      </w:r>
      <w:r w:rsidR="00BB71E9">
        <w:rPr>
          <w:sz w:val="23"/>
          <w:u w:val="single"/>
        </w:rPr>
        <w:t>Se</w:t>
      </w:r>
      <w:r w:rsidR="00381324" w:rsidRPr="00CF53BD">
        <w:rPr>
          <w:sz w:val="23"/>
          <w:u w:val="single"/>
        </w:rPr>
        <w:t>e</w:t>
      </w:r>
      <w:r w:rsidR="00381324">
        <w:rPr>
          <w:sz w:val="23"/>
        </w:rPr>
        <w:t xml:space="preserve"> A-3</w:t>
      </w:r>
      <w:r w:rsidR="00BB71E9">
        <w:rPr>
          <w:sz w:val="23"/>
        </w:rPr>
        <w:t>.</w:t>
      </w:r>
      <w:r w:rsidR="00381324">
        <w:rPr>
          <w:sz w:val="23"/>
        </w:rPr>
        <w:t>)</w:t>
      </w:r>
      <w:r w:rsidR="00381324">
        <w:rPr>
          <w:sz w:val="23"/>
          <w:szCs w:val="23"/>
        </w:rPr>
        <w:t>.</w:t>
      </w:r>
      <w:r w:rsidR="008F5190">
        <w:rPr>
          <w:sz w:val="23"/>
          <w:szCs w:val="23"/>
        </w:rPr>
        <w:t xml:space="preserve">  </w:t>
      </w:r>
      <w:r w:rsidR="00381324">
        <w:rPr>
          <w:sz w:val="23"/>
          <w:szCs w:val="23"/>
        </w:rPr>
        <w:t>20 U.S.C 7221c(e).</w:t>
      </w:r>
    </w:p>
    <w:p w:rsidR="007B5EAF" w:rsidRDefault="007B5EAF" w:rsidP="00E2638E">
      <w:pPr>
        <w:autoSpaceDE w:val="0"/>
        <w:autoSpaceDN w:val="0"/>
        <w:adjustRightInd w:val="0"/>
        <w:ind w:left="1296"/>
        <w:rPr>
          <w:sz w:val="23"/>
          <w:szCs w:val="23"/>
        </w:rPr>
      </w:pPr>
    </w:p>
    <w:p w:rsidR="00AB48F4" w:rsidRDefault="00451485" w:rsidP="00B25ECC">
      <w:pPr>
        <w:pStyle w:val="Heading2"/>
      </w:pPr>
      <w:bookmarkStart w:id="11" w:name="_Toc378674084"/>
      <w:r w:rsidRPr="00451485">
        <w:t xml:space="preserve">B-4.  </w:t>
      </w:r>
      <w:r w:rsidR="00CF53BD">
        <w:tab/>
      </w:r>
      <w:r w:rsidRPr="00451485">
        <w:t>May an SEA waive any eligibility or application requirement?</w:t>
      </w:r>
      <w:bookmarkEnd w:id="11"/>
    </w:p>
    <w:p w:rsidR="00E2638E" w:rsidRPr="00E2638E" w:rsidRDefault="007B5EAF" w:rsidP="00DA65F3">
      <w:pPr>
        <w:autoSpaceDE w:val="0"/>
        <w:autoSpaceDN w:val="0"/>
        <w:adjustRightInd w:val="0"/>
        <w:ind w:left="1296"/>
        <w:rPr>
          <w:sz w:val="23"/>
        </w:rPr>
      </w:pPr>
      <w:r>
        <w:rPr>
          <w:sz w:val="23"/>
          <w:szCs w:val="23"/>
        </w:rPr>
        <w:t xml:space="preserve">SEAs generally must request waivers of CSP statutory or regulatory requirements from the Secretary.  </w:t>
      </w:r>
      <w:r w:rsidR="002A4265">
        <w:rPr>
          <w:sz w:val="23"/>
          <w:szCs w:val="23"/>
        </w:rPr>
        <w:t>However, either the SEA or the Secretary may waive the requirements in section 5203(d)(3) of the ESEA that requires the eligible applicant to provide its authorized public chartering agency with notice and a copy of its CSP application i</w:t>
      </w:r>
      <w:r>
        <w:rPr>
          <w:sz w:val="23"/>
          <w:szCs w:val="23"/>
        </w:rPr>
        <w:t xml:space="preserve">n the case of </w:t>
      </w:r>
      <w:r w:rsidR="0090078A">
        <w:rPr>
          <w:sz w:val="23"/>
          <w:szCs w:val="23"/>
        </w:rPr>
        <w:t>an application</w:t>
      </w:r>
      <w:r w:rsidR="00451485" w:rsidRPr="00451485">
        <w:rPr>
          <w:sz w:val="23"/>
        </w:rPr>
        <w:t xml:space="preserve"> for a </w:t>
      </w:r>
      <w:r w:rsidR="00451485" w:rsidRPr="00451485">
        <w:rPr>
          <w:sz w:val="23"/>
          <w:szCs w:val="23"/>
        </w:rPr>
        <w:t>“</w:t>
      </w:r>
      <w:r w:rsidR="00451485" w:rsidRPr="00451485">
        <w:rPr>
          <w:sz w:val="23"/>
        </w:rPr>
        <w:t>pre-charter planning grant or subgrant,</w:t>
      </w:r>
      <w:r w:rsidR="00451485" w:rsidRPr="00451485">
        <w:rPr>
          <w:sz w:val="23"/>
          <w:szCs w:val="23"/>
        </w:rPr>
        <w:t>”</w:t>
      </w:r>
      <w:r w:rsidR="00D42487">
        <w:rPr>
          <w:sz w:val="23"/>
          <w:szCs w:val="23"/>
        </w:rPr>
        <w:t xml:space="preserve"> </w:t>
      </w:r>
      <w:r w:rsidR="00451485" w:rsidRPr="00451485">
        <w:rPr>
          <w:sz w:val="23"/>
          <w:szCs w:val="23"/>
        </w:rPr>
        <w:t xml:space="preserve"> </w:t>
      </w:r>
      <w:r w:rsidR="00A015AA">
        <w:rPr>
          <w:sz w:val="23"/>
          <w:szCs w:val="23"/>
        </w:rPr>
        <w:t>if</w:t>
      </w:r>
      <w:r w:rsidR="00451485" w:rsidRPr="00451485">
        <w:rPr>
          <w:sz w:val="23"/>
          <w:szCs w:val="23"/>
        </w:rPr>
        <w:t xml:space="preserve"> the authorized public chartering agency to which the charter school proposal will be submitted has not been determined at the time the CSP grant or su</w:t>
      </w:r>
      <w:r w:rsidR="00D42487">
        <w:rPr>
          <w:sz w:val="23"/>
          <w:szCs w:val="23"/>
        </w:rPr>
        <w:t>bgrant application is submitted</w:t>
      </w:r>
      <w:r w:rsidR="00E2638E" w:rsidRPr="00E2638E">
        <w:rPr>
          <w:sz w:val="23"/>
          <w:szCs w:val="23"/>
        </w:rPr>
        <w:t xml:space="preserve">. </w:t>
      </w:r>
      <w:r w:rsidR="00A015AA">
        <w:rPr>
          <w:sz w:val="23"/>
          <w:szCs w:val="23"/>
        </w:rPr>
        <w:t xml:space="preserve"> 20 U.S.C. 7221b(d)(3).</w:t>
      </w:r>
    </w:p>
    <w:p w:rsidR="00C951CF" w:rsidRPr="00486505" w:rsidRDefault="00C951CF" w:rsidP="00486505"/>
    <w:p w:rsidR="00E2638E" w:rsidRPr="00E2638E" w:rsidRDefault="00286EDE" w:rsidP="00751073">
      <w:pPr>
        <w:pStyle w:val="Heading2"/>
      </w:pPr>
      <w:bookmarkStart w:id="12" w:name="_Toc378674085"/>
      <w:r>
        <w:t>B-5.</w:t>
      </w:r>
      <w:r>
        <w:tab/>
      </w:r>
      <w:r w:rsidR="00E2638E" w:rsidRPr="00E2638E">
        <w:t>What are dissemination grants?</w:t>
      </w:r>
      <w:bookmarkEnd w:id="12"/>
      <w:r w:rsidR="00E2638E" w:rsidRPr="00E2638E">
        <w:t xml:space="preserve"> </w:t>
      </w:r>
    </w:p>
    <w:p w:rsidR="00A015AA" w:rsidRDefault="00C96CA6" w:rsidP="00E2638E">
      <w:pPr>
        <w:autoSpaceDE w:val="0"/>
        <w:autoSpaceDN w:val="0"/>
        <w:adjustRightInd w:val="0"/>
        <w:ind w:left="1296"/>
        <w:rPr>
          <w:sz w:val="23"/>
        </w:rPr>
      </w:pPr>
      <w:r>
        <w:rPr>
          <w:sz w:val="23"/>
        </w:rPr>
        <w:t xml:space="preserve">The Department awards dissemination grants, and SEAs </w:t>
      </w:r>
      <w:r w:rsidR="00D97C61">
        <w:rPr>
          <w:sz w:val="23"/>
        </w:rPr>
        <w:t>that</w:t>
      </w:r>
      <w:r>
        <w:rPr>
          <w:sz w:val="23"/>
        </w:rPr>
        <w:t xml:space="preserve"> have received </w:t>
      </w:r>
      <w:r w:rsidR="00D97C61">
        <w:rPr>
          <w:sz w:val="23"/>
        </w:rPr>
        <w:t>CSP</w:t>
      </w:r>
      <w:r>
        <w:rPr>
          <w:sz w:val="23"/>
        </w:rPr>
        <w:t xml:space="preserve"> funds </w:t>
      </w:r>
      <w:r w:rsidR="00D97C61">
        <w:rPr>
          <w:sz w:val="23"/>
        </w:rPr>
        <w:t xml:space="preserve">may also </w:t>
      </w:r>
      <w:r>
        <w:rPr>
          <w:sz w:val="23"/>
        </w:rPr>
        <w:t>award d</w:t>
      </w:r>
      <w:r w:rsidR="00E2638E" w:rsidRPr="00E2638E">
        <w:rPr>
          <w:sz w:val="23"/>
        </w:rPr>
        <w:t xml:space="preserve">issemination </w:t>
      </w:r>
      <w:r>
        <w:rPr>
          <w:sz w:val="23"/>
        </w:rPr>
        <w:t xml:space="preserve">subgrants, </w:t>
      </w:r>
      <w:r w:rsidR="00E2638E" w:rsidRPr="00E2638E">
        <w:rPr>
          <w:sz w:val="23"/>
        </w:rPr>
        <w:t xml:space="preserve">to </w:t>
      </w:r>
      <w:r w:rsidR="00286EDE">
        <w:rPr>
          <w:sz w:val="23"/>
        </w:rPr>
        <w:t xml:space="preserve">successful </w:t>
      </w:r>
      <w:r w:rsidR="00E2638E" w:rsidRPr="00E2638E">
        <w:rPr>
          <w:sz w:val="23"/>
        </w:rPr>
        <w:t>charter schools</w:t>
      </w:r>
      <w:r w:rsidR="00D97C61">
        <w:rPr>
          <w:sz w:val="23"/>
        </w:rPr>
        <w:t xml:space="preserve"> </w:t>
      </w:r>
      <w:r w:rsidR="00A015AA">
        <w:rPr>
          <w:sz w:val="23"/>
        </w:rPr>
        <w:t>to assist other schools in adapting the charter school’s program (or certain aspects of the charter school’s program) or to disseminate information about the charter school.</w:t>
      </w:r>
    </w:p>
    <w:p w:rsidR="00A015AA" w:rsidRDefault="00A015AA" w:rsidP="00E2638E">
      <w:pPr>
        <w:autoSpaceDE w:val="0"/>
        <w:autoSpaceDN w:val="0"/>
        <w:adjustRightInd w:val="0"/>
        <w:ind w:left="1296"/>
        <w:rPr>
          <w:sz w:val="23"/>
        </w:rPr>
      </w:pPr>
    </w:p>
    <w:p w:rsidR="00E2638E" w:rsidRPr="00E2638E" w:rsidRDefault="00286EDE" w:rsidP="00E2638E">
      <w:pPr>
        <w:autoSpaceDE w:val="0"/>
        <w:autoSpaceDN w:val="0"/>
        <w:adjustRightInd w:val="0"/>
        <w:ind w:left="1296"/>
        <w:rPr>
          <w:sz w:val="23"/>
        </w:rPr>
      </w:pPr>
      <w:r>
        <w:rPr>
          <w:sz w:val="23"/>
        </w:rPr>
        <w:t>Dissemination</w:t>
      </w:r>
      <w:r w:rsidR="00E2638E" w:rsidRPr="00E2638E">
        <w:rPr>
          <w:sz w:val="23"/>
        </w:rPr>
        <w:t xml:space="preserve"> activities may </w:t>
      </w:r>
      <w:r>
        <w:rPr>
          <w:sz w:val="23"/>
        </w:rPr>
        <w:t xml:space="preserve">include such </w:t>
      </w:r>
      <w:r w:rsidR="00E2638E" w:rsidRPr="00E2638E">
        <w:rPr>
          <w:sz w:val="23"/>
        </w:rPr>
        <w:t>activities</w:t>
      </w:r>
      <w:r>
        <w:rPr>
          <w:sz w:val="23"/>
        </w:rPr>
        <w:t xml:space="preserve"> as</w:t>
      </w:r>
      <w:r w:rsidR="0049208E">
        <w:rPr>
          <w:sz w:val="23"/>
        </w:rPr>
        <w:t xml:space="preserve">:  </w:t>
      </w:r>
      <w:r w:rsidR="00E2638E" w:rsidRPr="00E2638E">
        <w:rPr>
          <w:sz w:val="23"/>
        </w:rPr>
        <w:t xml:space="preserve">(a) assisting other individuals with the planning and start-up of one or more new public schools, including charter schools, that are independent of the assisting charter school and its developers and that agree to be held to at least as high a level of accountability as the assisting charter school; (b) developing partnerships with other public schools designed to improve student </w:t>
      </w:r>
      <w:r w:rsidR="00A015AA">
        <w:rPr>
          <w:sz w:val="23"/>
        </w:rPr>
        <w:t>academic achievement</w:t>
      </w:r>
      <w:r w:rsidR="00E2638E" w:rsidRPr="00E2638E">
        <w:rPr>
          <w:sz w:val="23"/>
        </w:rPr>
        <w:t xml:space="preserve">; (c) developing curriculum materials, assessments, and other materials that promote increased student achievement and are based on successful practices within the assisting charter school; and (d) conducting evaluations and developing materials that document the successful practices of the assisting charter school and that are designed to improve student performance in other schools. </w:t>
      </w:r>
      <w:r w:rsidR="00A015AA">
        <w:rPr>
          <w:sz w:val="23"/>
        </w:rPr>
        <w:t xml:space="preserve"> 20 U.S.C. 7221c(f)(6).</w:t>
      </w:r>
    </w:p>
    <w:p w:rsidR="00C951CF" w:rsidRPr="00486505" w:rsidRDefault="00C951CF" w:rsidP="00486505"/>
    <w:p w:rsidR="00E2638E" w:rsidRPr="00E2638E" w:rsidRDefault="00E2638E" w:rsidP="00751073">
      <w:pPr>
        <w:pStyle w:val="Heading2"/>
      </w:pPr>
      <w:bookmarkStart w:id="13" w:name="_Toc378674086"/>
      <w:r w:rsidRPr="00E2638E">
        <w:t>B-</w:t>
      </w:r>
      <w:r w:rsidR="00286EDE">
        <w:t>6</w:t>
      </w:r>
      <w:r w:rsidRPr="00E2638E">
        <w:t xml:space="preserve">. </w:t>
      </w:r>
      <w:r w:rsidR="009D10EF">
        <w:tab/>
      </w:r>
      <w:r w:rsidRPr="00E2638E">
        <w:t>Who is eligible to apply for a dissemination grant?</w:t>
      </w:r>
      <w:bookmarkEnd w:id="13"/>
      <w:r w:rsidRPr="00E2638E">
        <w:t xml:space="preserve"> </w:t>
      </w:r>
    </w:p>
    <w:p w:rsidR="00E2638E" w:rsidRPr="00E2638E" w:rsidRDefault="00E2638E" w:rsidP="00E2638E">
      <w:pPr>
        <w:autoSpaceDE w:val="0"/>
        <w:autoSpaceDN w:val="0"/>
        <w:adjustRightInd w:val="0"/>
        <w:ind w:left="1296"/>
        <w:rPr>
          <w:sz w:val="23"/>
        </w:rPr>
      </w:pPr>
      <w:r w:rsidRPr="00E2638E">
        <w:rPr>
          <w:sz w:val="23"/>
        </w:rPr>
        <w:t>A charter school may apply for a dissemination grant</w:t>
      </w:r>
      <w:r w:rsidR="00D97C61">
        <w:rPr>
          <w:sz w:val="23"/>
        </w:rPr>
        <w:t xml:space="preserve"> or subgrant</w:t>
      </w:r>
      <w:r w:rsidRPr="00E2638E">
        <w:rPr>
          <w:sz w:val="23"/>
        </w:rPr>
        <w:t>, regardless of whether it has applied for or received</w:t>
      </w:r>
      <w:r w:rsidR="000759B4">
        <w:rPr>
          <w:sz w:val="23"/>
        </w:rPr>
        <w:t xml:space="preserve"> funds for</w:t>
      </w:r>
      <w:r w:rsidRPr="00E2638E">
        <w:rPr>
          <w:sz w:val="23"/>
        </w:rPr>
        <w:t xml:space="preserve"> planning</w:t>
      </w:r>
      <w:r w:rsidR="000759B4">
        <w:rPr>
          <w:sz w:val="23"/>
        </w:rPr>
        <w:t>, program design,</w:t>
      </w:r>
      <w:r w:rsidRPr="00E2638E">
        <w:rPr>
          <w:sz w:val="23"/>
        </w:rPr>
        <w:t xml:space="preserve"> or implementation under the CSP, if the charter school has been in operation for at least three consecutive years and has demonstrated overall success, including the following: </w:t>
      </w:r>
      <w:r w:rsidR="0049208E">
        <w:rPr>
          <w:sz w:val="23"/>
        </w:rPr>
        <w:t xml:space="preserve"> </w:t>
      </w:r>
      <w:r w:rsidRPr="00E2638E">
        <w:rPr>
          <w:sz w:val="23"/>
        </w:rPr>
        <w:t xml:space="preserve">(a) substantial progress in improving student </w:t>
      </w:r>
      <w:r w:rsidR="000759B4">
        <w:rPr>
          <w:sz w:val="23"/>
        </w:rPr>
        <w:t xml:space="preserve">academic </w:t>
      </w:r>
      <w:r w:rsidRPr="00E2638E">
        <w:rPr>
          <w:sz w:val="23"/>
        </w:rPr>
        <w:t xml:space="preserve">achievement; (b) high levels of parent satisfaction; and (c) the management and leadership necessary to overcome initial start-up problems and establish a thriving, financially viable charter </w:t>
      </w:r>
      <w:r w:rsidR="00E843EE" w:rsidRPr="00E2638E">
        <w:rPr>
          <w:sz w:val="23"/>
        </w:rPr>
        <w:t>school.</w:t>
      </w:r>
      <w:r w:rsidRPr="00E2638E">
        <w:rPr>
          <w:sz w:val="23"/>
          <w:szCs w:val="23"/>
        </w:rPr>
        <w:t xml:space="preserve"> </w:t>
      </w:r>
      <w:r w:rsidR="000759B4">
        <w:rPr>
          <w:sz w:val="23"/>
          <w:szCs w:val="23"/>
        </w:rPr>
        <w:t xml:space="preserve"> 20 U.S.C. 7221c(f)(6)(A).</w:t>
      </w:r>
    </w:p>
    <w:p w:rsidR="00C951CF" w:rsidRPr="00486505" w:rsidRDefault="00C951CF" w:rsidP="00486505"/>
    <w:p w:rsidR="00E2638E" w:rsidRPr="00E2638E" w:rsidRDefault="00E2638E" w:rsidP="00751073">
      <w:pPr>
        <w:pStyle w:val="Heading2"/>
      </w:pPr>
      <w:bookmarkStart w:id="14" w:name="_Toc378674087"/>
      <w:r w:rsidRPr="00E2638E">
        <w:t>B-</w:t>
      </w:r>
      <w:r w:rsidR="00286EDE">
        <w:t>7</w:t>
      </w:r>
      <w:r w:rsidRPr="00E2638E">
        <w:t xml:space="preserve">. </w:t>
      </w:r>
      <w:r w:rsidR="009D10EF">
        <w:tab/>
      </w:r>
      <w:r w:rsidRPr="00E2638E">
        <w:t>What are some limitations on the use of dissemination funds?</w:t>
      </w:r>
      <w:bookmarkEnd w:id="14"/>
      <w:r w:rsidRPr="00E2638E">
        <w:t xml:space="preserve"> </w:t>
      </w:r>
    </w:p>
    <w:p w:rsidR="00E2638E" w:rsidRPr="000759B4" w:rsidRDefault="00E2638E" w:rsidP="00E2638E">
      <w:pPr>
        <w:autoSpaceDE w:val="0"/>
        <w:autoSpaceDN w:val="0"/>
        <w:adjustRightInd w:val="0"/>
        <w:ind w:left="1296"/>
        <w:rPr>
          <w:sz w:val="23"/>
        </w:rPr>
      </w:pPr>
      <w:r w:rsidRPr="00E2638E">
        <w:rPr>
          <w:sz w:val="23"/>
        </w:rPr>
        <w:t xml:space="preserve">Like all Federal grants, CSP dissemination grants </w:t>
      </w:r>
      <w:r w:rsidR="00EF4FCA">
        <w:rPr>
          <w:sz w:val="23"/>
        </w:rPr>
        <w:t>and subgr</w:t>
      </w:r>
      <w:r w:rsidR="00C96CA6">
        <w:rPr>
          <w:sz w:val="23"/>
        </w:rPr>
        <w:t>ants</w:t>
      </w:r>
      <w:r w:rsidR="00EF4FCA">
        <w:rPr>
          <w:sz w:val="23"/>
        </w:rPr>
        <w:t xml:space="preserve"> </w:t>
      </w:r>
      <w:r w:rsidRPr="00E2638E">
        <w:rPr>
          <w:sz w:val="23"/>
        </w:rPr>
        <w:t xml:space="preserve">must be used in accordance with statutory and regulatory requirements. </w:t>
      </w:r>
      <w:r w:rsidR="00E24094">
        <w:rPr>
          <w:sz w:val="23"/>
        </w:rPr>
        <w:t xml:space="preserve"> </w:t>
      </w:r>
      <w:r w:rsidRPr="00E2638E">
        <w:rPr>
          <w:sz w:val="23"/>
        </w:rPr>
        <w:t xml:space="preserve">A charter school may not use dissemination grant funds, either directly or through a contractor, for marketing or recruitment activities designed to promote itself or </w:t>
      </w:r>
      <w:r w:rsidR="00286EDE">
        <w:rPr>
          <w:sz w:val="23"/>
        </w:rPr>
        <w:t>its</w:t>
      </w:r>
      <w:r w:rsidR="00286EDE" w:rsidRPr="00E2638E">
        <w:rPr>
          <w:sz w:val="23"/>
        </w:rPr>
        <w:t xml:space="preserve"> </w:t>
      </w:r>
      <w:r w:rsidRPr="00E2638E">
        <w:rPr>
          <w:sz w:val="23"/>
        </w:rPr>
        <w:t xml:space="preserve">programs to parents or the community. </w:t>
      </w:r>
      <w:r w:rsidR="00286EDE">
        <w:rPr>
          <w:sz w:val="23"/>
        </w:rPr>
        <w:t xml:space="preserve"> G</w:t>
      </w:r>
      <w:r w:rsidRPr="00E2638E">
        <w:rPr>
          <w:sz w:val="23"/>
        </w:rPr>
        <w:t xml:space="preserve">rant funds may be used to develop materials documenting successful practices of the charter school for the educational purpose of assisting other public schools in </w:t>
      </w:r>
      <w:r w:rsidR="00286EDE">
        <w:rPr>
          <w:sz w:val="23"/>
        </w:rPr>
        <w:t xml:space="preserve">adapting the charter school’s program or </w:t>
      </w:r>
      <w:r w:rsidRPr="00E2638E">
        <w:rPr>
          <w:sz w:val="23"/>
        </w:rPr>
        <w:t xml:space="preserve">improving student </w:t>
      </w:r>
      <w:r w:rsidR="00286EDE">
        <w:rPr>
          <w:sz w:val="23"/>
        </w:rPr>
        <w:t xml:space="preserve">academic </w:t>
      </w:r>
      <w:r w:rsidRPr="00E2638E">
        <w:rPr>
          <w:sz w:val="23"/>
        </w:rPr>
        <w:t xml:space="preserve">achievement. </w:t>
      </w:r>
      <w:r w:rsidR="00E24094">
        <w:rPr>
          <w:sz w:val="23"/>
        </w:rPr>
        <w:t xml:space="preserve"> </w:t>
      </w:r>
      <w:r w:rsidRPr="00E2638E">
        <w:rPr>
          <w:sz w:val="23"/>
        </w:rPr>
        <w:t xml:space="preserve">Any charter school receiving a dissemination grant </w:t>
      </w:r>
      <w:r w:rsidR="00286EDE">
        <w:rPr>
          <w:sz w:val="23"/>
        </w:rPr>
        <w:t xml:space="preserve">or subgrant </w:t>
      </w:r>
      <w:r w:rsidRPr="00E2638E">
        <w:rPr>
          <w:sz w:val="23"/>
        </w:rPr>
        <w:t>should provide thorough and high-quality information that meets the needs of other schools trying to learn from the charter school’s experience.</w:t>
      </w:r>
      <w:r w:rsidRPr="00E2638E">
        <w:rPr>
          <w:sz w:val="23"/>
          <w:szCs w:val="23"/>
        </w:rPr>
        <w:t xml:space="preserve"> </w:t>
      </w:r>
      <w:r w:rsidR="00942B8F">
        <w:rPr>
          <w:sz w:val="23"/>
          <w:szCs w:val="23"/>
        </w:rPr>
        <w:t xml:space="preserve"> Absent a waiver, a charter school may receive only one dissemination grant.</w:t>
      </w:r>
      <w:r w:rsidR="000759B4">
        <w:rPr>
          <w:sz w:val="23"/>
          <w:szCs w:val="23"/>
        </w:rPr>
        <w:t xml:space="preserve">  20 U.S.C. 7221c(f)(6)(B</w:t>
      </w:r>
      <w:r w:rsidR="002A4265">
        <w:rPr>
          <w:sz w:val="23"/>
          <w:szCs w:val="23"/>
        </w:rPr>
        <w:t>) and</w:t>
      </w:r>
      <w:r w:rsidR="00381324">
        <w:rPr>
          <w:sz w:val="23"/>
          <w:szCs w:val="23"/>
        </w:rPr>
        <w:t xml:space="preserve"> 7221a(d</w:t>
      </w:r>
      <w:r w:rsidR="000759B4">
        <w:rPr>
          <w:sz w:val="23"/>
          <w:szCs w:val="23"/>
        </w:rPr>
        <w:t>)(2).</w:t>
      </w:r>
    </w:p>
    <w:p w:rsidR="00C951CF" w:rsidRPr="00486505" w:rsidRDefault="00C951CF" w:rsidP="00486505"/>
    <w:p w:rsidR="00E2638E" w:rsidRPr="00E2638E" w:rsidRDefault="00E2638E" w:rsidP="00751073">
      <w:pPr>
        <w:pStyle w:val="Heading2"/>
      </w:pPr>
      <w:bookmarkStart w:id="15" w:name="_Toc378674088"/>
      <w:r w:rsidRPr="00E2638E">
        <w:t>B-</w:t>
      </w:r>
      <w:r w:rsidR="00D45C8C">
        <w:t>8</w:t>
      </w:r>
      <w:r w:rsidRPr="00E2638E">
        <w:t xml:space="preserve">. </w:t>
      </w:r>
      <w:r w:rsidR="009D10EF">
        <w:tab/>
      </w:r>
      <w:r w:rsidRPr="00E2638E">
        <w:t>Is a private school eligible to receive CSP funds?</w:t>
      </w:r>
      <w:bookmarkEnd w:id="15"/>
      <w:r w:rsidRPr="00E2638E">
        <w:t xml:space="preserve"> </w:t>
      </w:r>
    </w:p>
    <w:p w:rsidR="00E2638E" w:rsidRPr="00E2638E" w:rsidRDefault="00E2638E" w:rsidP="00E2638E">
      <w:pPr>
        <w:autoSpaceDE w:val="0"/>
        <w:autoSpaceDN w:val="0"/>
        <w:adjustRightInd w:val="0"/>
        <w:ind w:left="1296"/>
        <w:rPr>
          <w:sz w:val="23"/>
        </w:rPr>
      </w:pPr>
      <w:r w:rsidRPr="00E2638E">
        <w:rPr>
          <w:sz w:val="23"/>
        </w:rPr>
        <w:t xml:space="preserve">No, only charter schools that meet the definition of a “charter school” under </w:t>
      </w:r>
      <w:r w:rsidR="00D45C8C">
        <w:rPr>
          <w:sz w:val="23"/>
        </w:rPr>
        <w:t xml:space="preserve">the </w:t>
      </w:r>
      <w:r w:rsidRPr="00E2638E">
        <w:rPr>
          <w:sz w:val="23"/>
        </w:rPr>
        <w:t xml:space="preserve">ESEA are eligible to receive CSP funds. </w:t>
      </w:r>
      <w:r w:rsidR="00E24094">
        <w:rPr>
          <w:sz w:val="23"/>
        </w:rPr>
        <w:t xml:space="preserve"> </w:t>
      </w:r>
      <w:r w:rsidRPr="00E2638E">
        <w:rPr>
          <w:sz w:val="23"/>
        </w:rPr>
        <w:t xml:space="preserve">Section 5210(1) </w:t>
      </w:r>
      <w:r w:rsidR="00381324">
        <w:rPr>
          <w:sz w:val="23"/>
        </w:rPr>
        <w:t xml:space="preserve">of the ESEA </w:t>
      </w:r>
      <w:r w:rsidRPr="00E2638E">
        <w:rPr>
          <w:sz w:val="23"/>
        </w:rPr>
        <w:t>defines a charter school as a “public school” that</w:t>
      </w:r>
      <w:r w:rsidR="000759B4">
        <w:rPr>
          <w:sz w:val="23"/>
        </w:rPr>
        <w:t xml:space="preserve">, in addition to </w:t>
      </w:r>
      <w:r w:rsidR="00381324">
        <w:rPr>
          <w:sz w:val="23"/>
        </w:rPr>
        <w:t xml:space="preserve">meeting </w:t>
      </w:r>
      <w:r w:rsidR="000759B4">
        <w:rPr>
          <w:sz w:val="23"/>
        </w:rPr>
        <w:t>other criteria,</w:t>
      </w:r>
      <w:r w:rsidRPr="00E2638E">
        <w:rPr>
          <w:sz w:val="23"/>
        </w:rPr>
        <w:t xml:space="preserve"> is created by a developer as a public school, or adapted by a developer from an existing public school, and operated under p</w:t>
      </w:r>
      <w:r w:rsidR="000759B4">
        <w:rPr>
          <w:sz w:val="23"/>
        </w:rPr>
        <w:t>ublic supervision and direction.  20 U.S.C. 7221i(1)(B).</w:t>
      </w:r>
    </w:p>
    <w:p w:rsidR="00E2638E" w:rsidRPr="00E2638E" w:rsidRDefault="00E2638E" w:rsidP="00E2638E">
      <w:pPr>
        <w:autoSpaceDE w:val="0"/>
        <w:autoSpaceDN w:val="0"/>
        <w:adjustRightInd w:val="0"/>
        <w:rPr>
          <w:sz w:val="23"/>
        </w:rPr>
      </w:pPr>
    </w:p>
    <w:p w:rsidR="00E2638E" w:rsidRPr="00E2638E" w:rsidRDefault="00E2638E" w:rsidP="00751073">
      <w:pPr>
        <w:pStyle w:val="Heading2"/>
      </w:pPr>
      <w:r w:rsidRPr="00E2638E">
        <w:t xml:space="preserve"> </w:t>
      </w:r>
      <w:bookmarkStart w:id="16" w:name="_Toc378674089"/>
      <w:r w:rsidRPr="00E2638E">
        <w:t>B-</w:t>
      </w:r>
      <w:r w:rsidR="00D45C8C">
        <w:t>9</w:t>
      </w:r>
      <w:r w:rsidRPr="00E2638E">
        <w:t xml:space="preserve">. </w:t>
      </w:r>
      <w:r w:rsidR="009D10EF">
        <w:tab/>
      </w:r>
      <w:r w:rsidR="000759B4">
        <w:t>Could</w:t>
      </w:r>
      <w:r w:rsidRPr="00E2638E">
        <w:t xml:space="preserve"> a private school convert</w:t>
      </w:r>
      <w:r w:rsidR="000759B4">
        <w:t xml:space="preserve"> to a </w:t>
      </w:r>
      <w:r w:rsidR="00381324">
        <w:t xml:space="preserve">public </w:t>
      </w:r>
      <w:r w:rsidR="000759B4">
        <w:t>charter school and be</w:t>
      </w:r>
      <w:r w:rsidRPr="00E2638E">
        <w:t xml:space="preserve"> eligible to receive CSP funds?</w:t>
      </w:r>
      <w:bookmarkEnd w:id="16"/>
      <w:r w:rsidRPr="00E2638E">
        <w:t xml:space="preserve"> </w:t>
      </w:r>
    </w:p>
    <w:p w:rsidR="00E2638E" w:rsidRPr="00E2638E" w:rsidRDefault="000759B4" w:rsidP="00E2638E">
      <w:pPr>
        <w:autoSpaceDE w:val="0"/>
        <w:autoSpaceDN w:val="0"/>
        <w:adjustRightInd w:val="0"/>
        <w:ind w:left="1296"/>
        <w:rPr>
          <w:sz w:val="23"/>
        </w:rPr>
      </w:pPr>
      <w:r>
        <w:rPr>
          <w:sz w:val="23"/>
        </w:rPr>
        <w:t>No.  F</w:t>
      </w:r>
      <w:r w:rsidR="00D45C8C">
        <w:rPr>
          <w:sz w:val="23"/>
        </w:rPr>
        <w:t>or purposes of the CSP,</w:t>
      </w:r>
      <w:r w:rsidR="00E2638E" w:rsidRPr="00E2638E">
        <w:rPr>
          <w:sz w:val="23"/>
        </w:rPr>
        <w:t xml:space="preserve"> a charter </w:t>
      </w:r>
      <w:r w:rsidR="00EF4FCA">
        <w:rPr>
          <w:sz w:val="23"/>
        </w:rPr>
        <w:t xml:space="preserve">school </w:t>
      </w:r>
      <w:r w:rsidR="00D45C8C">
        <w:rPr>
          <w:sz w:val="23"/>
        </w:rPr>
        <w:t>must be</w:t>
      </w:r>
      <w:r w:rsidR="00E2638E" w:rsidRPr="00E2638E">
        <w:rPr>
          <w:sz w:val="23"/>
        </w:rPr>
        <w:t xml:space="preserve"> newly created or adapted from an existing public school. </w:t>
      </w:r>
      <w:r w:rsidR="00E24094">
        <w:rPr>
          <w:sz w:val="23"/>
        </w:rPr>
        <w:t xml:space="preserve"> </w:t>
      </w:r>
      <w:r w:rsidR="00E2638E" w:rsidRPr="00E2638E">
        <w:rPr>
          <w:sz w:val="23"/>
        </w:rPr>
        <w:t xml:space="preserve">There is no provision in the law that recognizes conversions of private schools into public charter schools. </w:t>
      </w:r>
      <w:r w:rsidR="00E24094">
        <w:rPr>
          <w:sz w:val="23"/>
        </w:rPr>
        <w:t xml:space="preserve"> </w:t>
      </w:r>
      <w:r>
        <w:rPr>
          <w:sz w:val="23"/>
        </w:rPr>
        <w:t>However</w:t>
      </w:r>
      <w:r w:rsidR="00E2638E" w:rsidRPr="00E2638E">
        <w:rPr>
          <w:sz w:val="23"/>
        </w:rPr>
        <w:t xml:space="preserve">, the statute does not </w:t>
      </w:r>
      <w:r w:rsidR="00D45C8C">
        <w:rPr>
          <w:sz w:val="23"/>
        </w:rPr>
        <w:t>prohibit</w:t>
      </w:r>
      <w:r w:rsidR="00D45C8C" w:rsidRPr="00E2638E">
        <w:rPr>
          <w:sz w:val="23"/>
        </w:rPr>
        <w:t xml:space="preserve"> </w:t>
      </w:r>
      <w:r w:rsidR="00E2638E" w:rsidRPr="00E2638E">
        <w:rPr>
          <w:sz w:val="23"/>
        </w:rPr>
        <w:t xml:space="preserve">a newly created </w:t>
      </w:r>
      <w:r w:rsidR="00D45C8C">
        <w:rPr>
          <w:sz w:val="23"/>
        </w:rPr>
        <w:t>charter</w:t>
      </w:r>
      <w:r w:rsidR="00D45C8C" w:rsidRPr="00E2638E">
        <w:rPr>
          <w:sz w:val="23"/>
        </w:rPr>
        <w:t xml:space="preserve"> </w:t>
      </w:r>
      <w:r w:rsidR="00E2638E" w:rsidRPr="00E2638E">
        <w:rPr>
          <w:sz w:val="23"/>
        </w:rPr>
        <w:t>school from using resources previously used by a closed private school</w:t>
      </w:r>
      <w:r w:rsidR="00D45C8C">
        <w:rPr>
          <w:sz w:val="23"/>
        </w:rPr>
        <w:t>,</w:t>
      </w:r>
      <w:r w:rsidR="00E2638E" w:rsidRPr="00E2638E">
        <w:rPr>
          <w:sz w:val="23"/>
        </w:rPr>
        <w:t xml:space="preserve"> </w:t>
      </w:r>
      <w:r w:rsidR="00D45C8C">
        <w:rPr>
          <w:sz w:val="23"/>
        </w:rPr>
        <w:t>including hiring teachers or enrolling students from the closed private school</w:t>
      </w:r>
      <w:r w:rsidR="00E2638E" w:rsidRPr="00E2638E">
        <w:rPr>
          <w:sz w:val="23"/>
        </w:rPr>
        <w:t xml:space="preserve">. </w:t>
      </w:r>
    </w:p>
    <w:p w:rsidR="00E05BD5" w:rsidRDefault="00E05BD5" w:rsidP="00E2638E">
      <w:pPr>
        <w:autoSpaceDE w:val="0"/>
        <w:autoSpaceDN w:val="0"/>
        <w:adjustRightInd w:val="0"/>
        <w:ind w:left="1296"/>
        <w:rPr>
          <w:sz w:val="23"/>
        </w:rPr>
      </w:pPr>
    </w:p>
    <w:p w:rsidR="00C951CF" w:rsidRPr="000759B4" w:rsidRDefault="00E2638E" w:rsidP="00E2638E">
      <w:pPr>
        <w:autoSpaceDE w:val="0"/>
        <w:autoSpaceDN w:val="0"/>
        <w:adjustRightInd w:val="0"/>
        <w:ind w:left="1296"/>
        <w:rPr>
          <w:sz w:val="23"/>
        </w:rPr>
      </w:pPr>
      <w:r w:rsidRPr="00E2638E">
        <w:rPr>
          <w:sz w:val="23"/>
        </w:rPr>
        <w:t xml:space="preserve">It should be noted, however, that any newly created public </w:t>
      </w:r>
      <w:r w:rsidR="00D45C8C">
        <w:rPr>
          <w:sz w:val="23"/>
        </w:rPr>
        <w:t xml:space="preserve">charter </w:t>
      </w:r>
      <w:r w:rsidRPr="00E2638E">
        <w:rPr>
          <w:sz w:val="23"/>
        </w:rPr>
        <w:t xml:space="preserve">school </w:t>
      </w:r>
      <w:r w:rsidR="000759B4">
        <w:rPr>
          <w:sz w:val="23"/>
        </w:rPr>
        <w:t>may not</w:t>
      </w:r>
      <w:r w:rsidRPr="00E2638E">
        <w:rPr>
          <w:sz w:val="23"/>
        </w:rPr>
        <w:t xml:space="preserve"> be a continuation of a private school under a different guise. </w:t>
      </w:r>
      <w:r w:rsidR="00E24094">
        <w:rPr>
          <w:sz w:val="23"/>
        </w:rPr>
        <w:t xml:space="preserve"> </w:t>
      </w:r>
      <w:r w:rsidR="00EF4FCA">
        <w:rPr>
          <w:sz w:val="23"/>
        </w:rPr>
        <w:t>A</w:t>
      </w:r>
      <w:r w:rsidRPr="00E2638E">
        <w:rPr>
          <w:sz w:val="23"/>
        </w:rPr>
        <w:t xml:space="preserve"> public charter school must be separate and apart from any private school. </w:t>
      </w:r>
      <w:r w:rsidR="00E24094">
        <w:rPr>
          <w:sz w:val="23"/>
        </w:rPr>
        <w:t xml:space="preserve"> </w:t>
      </w:r>
      <w:r w:rsidRPr="00E2638E">
        <w:rPr>
          <w:sz w:val="23"/>
        </w:rPr>
        <w:t xml:space="preserve">It must be established as a public school and comply with applicable State and Federal laws regarding public schools. </w:t>
      </w:r>
      <w:r w:rsidR="00E24094">
        <w:rPr>
          <w:sz w:val="23"/>
        </w:rPr>
        <w:t xml:space="preserve"> </w:t>
      </w:r>
      <w:r w:rsidRPr="00E2638E">
        <w:rPr>
          <w:sz w:val="23"/>
        </w:rPr>
        <w:t xml:space="preserve">In its creation, development, and operation, </w:t>
      </w:r>
      <w:r w:rsidR="00EF4FCA">
        <w:rPr>
          <w:sz w:val="23"/>
        </w:rPr>
        <w:t>a</w:t>
      </w:r>
      <w:r w:rsidRPr="00E2638E">
        <w:rPr>
          <w:sz w:val="23"/>
        </w:rPr>
        <w:t xml:space="preserve"> charter school must not have any affiliation “with a sectarian school or religious institution</w:t>
      </w:r>
      <w:r w:rsidR="00D45C8C">
        <w:rPr>
          <w:sz w:val="23"/>
        </w:rPr>
        <w:t>.</w:t>
      </w:r>
      <w:r w:rsidRPr="00E2638E">
        <w:rPr>
          <w:sz w:val="23"/>
        </w:rPr>
        <w:t xml:space="preserve">” </w:t>
      </w:r>
      <w:r w:rsidR="00D45C8C">
        <w:rPr>
          <w:sz w:val="23"/>
        </w:rPr>
        <w:t xml:space="preserve"> </w:t>
      </w:r>
      <w:r w:rsidRPr="00E2638E">
        <w:rPr>
          <w:sz w:val="23"/>
        </w:rPr>
        <w:t xml:space="preserve">Because a newly created public </w:t>
      </w:r>
      <w:r w:rsidR="00D45C8C">
        <w:rPr>
          <w:sz w:val="23"/>
        </w:rPr>
        <w:t xml:space="preserve">charter </w:t>
      </w:r>
      <w:r w:rsidRPr="00E2638E">
        <w:rPr>
          <w:sz w:val="23"/>
        </w:rPr>
        <w:t xml:space="preserve">school would not have any </w:t>
      </w:r>
      <w:r w:rsidR="00E24094">
        <w:rPr>
          <w:sz w:val="23"/>
        </w:rPr>
        <w:t>“</w:t>
      </w:r>
      <w:r w:rsidRPr="00E2638E">
        <w:rPr>
          <w:sz w:val="23"/>
        </w:rPr>
        <w:t>previously enrolled</w:t>
      </w:r>
      <w:r w:rsidR="00E24094">
        <w:rPr>
          <w:sz w:val="23"/>
        </w:rPr>
        <w:t>”</w:t>
      </w:r>
      <w:r w:rsidRPr="00E2638E">
        <w:rPr>
          <w:sz w:val="23"/>
        </w:rPr>
        <w:t xml:space="preserve"> students, </w:t>
      </w:r>
      <w:r w:rsidRPr="00E2638E">
        <w:rPr>
          <w:i/>
          <w:sz w:val="23"/>
        </w:rPr>
        <w:t xml:space="preserve">all </w:t>
      </w:r>
      <w:r w:rsidRPr="00E2638E">
        <w:rPr>
          <w:sz w:val="23"/>
        </w:rPr>
        <w:t xml:space="preserve">students would need to apply for admission and would have to be selected by lottery if there are more applicants than spaces available. </w:t>
      </w:r>
      <w:r w:rsidR="00E24094">
        <w:rPr>
          <w:sz w:val="23"/>
        </w:rPr>
        <w:t xml:space="preserve"> </w:t>
      </w:r>
      <w:r w:rsidRPr="00E2638E">
        <w:rPr>
          <w:sz w:val="23"/>
        </w:rPr>
        <w:t>Similarly, the charter school must</w:t>
      </w:r>
      <w:r w:rsidR="00AA50E3">
        <w:rPr>
          <w:sz w:val="23"/>
        </w:rPr>
        <w:t xml:space="preserve"> </w:t>
      </w:r>
      <w:r w:rsidR="00AA50E3">
        <w:rPr>
          <w:sz w:val="23"/>
          <w:szCs w:val="23"/>
        </w:rPr>
        <w:t>widely</w:t>
      </w:r>
      <w:r w:rsidRPr="00E2638E">
        <w:rPr>
          <w:sz w:val="23"/>
          <w:szCs w:val="23"/>
        </w:rPr>
        <w:t xml:space="preserve"> </w:t>
      </w:r>
      <w:r w:rsidRPr="00E2638E">
        <w:rPr>
          <w:sz w:val="23"/>
        </w:rPr>
        <w:t xml:space="preserve">inform the community of its public school status and have a fair and </w:t>
      </w:r>
      <w:r w:rsidRPr="00E2638E">
        <w:rPr>
          <w:i/>
          <w:sz w:val="23"/>
        </w:rPr>
        <w:t xml:space="preserve">open </w:t>
      </w:r>
      <w:r w:rsidRPr="00E2638E">
        <w:rPr>
          <w:sz w:val="23"/>
        </w:rPr>
        <w:t>admissions process.</w:t>
      </w:r>
      <w:r w:rsidRPr="00E2638E">
        <w:rPr>
          <w:sz w:val="23"/>
          <w:szCs w:val="23"/>
        </w:rPr>
        <w:t xml:space="preserve"> </w:t>
      </w:r>
      <w:r w:rsidR="00C951CF">
        <w:rPr>
          <w:sz w:val="23"/>
          <w:szCs w:val="23"/>
        </w:rPr>
        <w:t xml:space="preserve"> </w:t>
      </w:r>
      <w:r w:rsidR="000759B4">
        <w:rPr>
          <w:sz w:val="23"/>
          <w:szCs w:val="23"/>
        </w:rPr>
        <w:t>20 U.S.C. 7221b(b)(3)(I) and 7221i(1)(E) and (H).</w:t>
      </w:r>
    </w:p>
    <w:p w:rsidR="00B579AF" w:rsidRDefault="00B579AF">
      <w:pPr>
        <w:autoSpaceDE w:val="0"/>
        <w:autoSpaceDN w:val="0"/>
        <w:adjustRightInd w:val="0"/>
        <w:rPr>
          <w:sz w:val="23"/>
        </w:rPr>
      </w:pPr>
    </w:p>
    <w:p w:rsidR="00AA50E3" w:rsidRPr="007C754B" w:rsidRDefault="00451485" w:rsidP="00462648">
      <w:pPr>
        <w:pStyle w:val="Heading2"/>
      </w:pPr>
      <w:bookmarkStart w:id="17" w:name="_Toc378674090"/>
      <w:r w:rsidRPr="00451485">
        <w:t>B-</w:t>
      </w:r>
      <w:r w:rsidR="00B25ECC">
        <w:t>10</w:t>
      </w:r>
      <w:r w:rsidRPr="00451485">
        <w:t xml:space="preserve">. </w:t>
      </w:r>
      <w:r w:rsidRPr="00451485">
        <w:tab/>
        <w:t>May an organization that operates a private school apply for funds to open a charter school?</w:t>
      </w:r>
      <w:bookmarkEnd w:id="17"/>
      <w:r w:rsidRPr="00451485">
        <w:t xml:space="preserve"> </w:t>
      </w:r>
    </w:p>
    <w:p w:rsidR="007E4006" w:rsidRPr="000759B4" w:rsidRDefault="00451485" w:rsidP="00462648">
      <w:pPr>
        <w:autoSpaceDE w:val="0"/>
        <w:autoSpaceDN w:val="0"/>
        <w:adjustRightInd w:val="0"/>
        <w:ind w:left="1296"/>
        <w:rPr>
          <w:bCs/>
          <w:sz w:val="23"/>
          <w:szCs w:val="23"/>
        </w:rPr>
      </w:pPr>
      <w:r w:rsidRPr="00451485">
        <w:rPr>
          <w:bCs/>
          <w:sz w:val="23"/>
          <w:szCs w:val="23"/>
        </w:rPr>
        <w:t>An eligible applicant under the CSP is defin</w:t>
      </w:r>
      <w:r w:rsidR="000759B4">
        <w:rPr>
          <w:bCs/>
          <w:sz w:val="23"/>
          <w:szCs w:val="23"/>
        </w:rPr>
        <w:t xml:space="preserve">ed as “a developer that has </w:t>
      </w:r>
      <w:r w:rsidRPr="00451485">
        <w:rPr>
          <w:bCs/>
          <w:sz w:val="23"/>
          <w:szCs w:val="23"/>
        </w:rPr>
        <w:t>applied to an authorized public chartering authority to op</w:t>
      </w:r>
      <w:r w:rsidR="000759B4">
        <w:rPr>
          <w:bCs/>
          <w:sz w:val="23"/>
          <w:szCs w:val="23"/>
        </w:rPr>
        <w:t xml:space="preserve">erate a charter school; and </w:t>
      </w:r>
      <w:r w:rsidRPr="00451485">
        <w:rPr>
          <w:bCs/>
          <w:sz w:val="23"/>
          <w:szCs w:val="23"/>
        </w:rPr>
        <w:t>provided adequate and timely notice to that authority under section 5203(d)(3) [of the ESEA].”  A “developer” means “an individual or group of individuals (including a public or private nonprofit organization), which may include teachers, administrators and other school staff, parents, or other members of the local community in which a charter school project will be carried out.”  The statute does not specifically prohibit a developer from operating both a charter school and a private school.</w:t>
      </w:r>
      <w:r w:rsidR="00D42487">
        <w:rPr>
          <w:bCs/>
          <w:sz w:val="23"/>
          <w:szCs w:val="23"/>
        </w:rPr>
        <w:t xml:space="preserve">  In such a case</w:t>
      </w:r>
      <w:r w:rsidR="004E7858">
        <w:rPr>
          <w:bCs/>
          <w:sz w:val="23"/>
          <w:szCs w:val="23"/>
        </w:rPr>
        <w:t>,</w:t>
      </w:r>
      <w:r w:rsidR="00D42487">
        <w:rPr>
          <w:bCs/>
          <w:sz w:val="23"/>
          <w:szCs w:val="23"/>
        </w:rPr>
        <w:t xml:space="preserve"> t</w:t>
      </w:r>
      <w:r w:rsidRPr="00451485">
        <w:rPr>
          <w:bCs/>
          <w:sz w:val="23"/>
          <w:szCs w:val="23"/>
        </w:rPr>
        <w:t>he charter school would have to be operated separately from the private school.</w:t>
      </w:r>
      <w:r w:rsidR="000759B4">
        <w:rPr>
          <w:bCs/>
          <w:sz w:val="23"/>
          <w:szCs w:val="23"/>
        </w:rPr>
        <w:t xml:space="preserve">  20 U.S.C. 7221i(2) and (3).</w:t>
      </w:r>
    </w:p>
    <w:p w:rsidR="007F0D05" w:rsidRPr="007C754B" w:rsidRDefault="007F0D05" w:rsidP="00AA50E3">
      <w:pPr>
        <w:autoSpaceDE w:val="0"/>
        <w:autoSpaceDN w:val="0"/>
        <w:adjustRightInd w:val="0"/>
        <w:ind w:left="1296" w:hanging="720"/>
        <w:rPr>
          <w:bCs/>
          <w:sz w:val="23"/>
          <w:szCs w:val="23"/>
        </w:rPr>
      </w:pPr>
    </w:p>
    <w:p w:rsidR="007E4006" w:rsidRPr="007C754B" w:rsidRDefault="00451485" w:rsidP="005C1047">
      <w:pPr>
        <w:pStyle w:val="Heading2"/>
      </w:pPr>
      <w:bookmarkStart w:id="18" w:name="_Toc378674091"/>
      <w:r w:rsidRPr="00451485">
        <w:t>B-1</w:t>
      </w:r>
      <w:r w:rsidR="006F47CF">
        <w:t>1</w:t>
      </w:r>
      <w:r w:rsidRPr="00451485">
        <w:t>.</w:t>
      </w:r>
      <w:r w:rsidRPr="00451485">
        <w:tab/>
        <w:t>May a charter school share a facility with a private school?</w:t>
      </w:r>
      <w:bookmarkEnd w:id="18"/>
    </w:p>
    <w:p w:rsidR="00AB48F4" w:rsidRPr="000759B4" w:rsidRDefault="000759B4">
      <w:pPr>
        <w:autoSpaceDE w:val="0"/>
        <w:autoSpaceDN w:val="0"/>
        <w:adjustRightInd w:val="0"/>
        <w:ind w:left="1296"/>
        <w:rPr>
          <w:sz w:val="23"/>
          <w:szCs w:val="23"/>
        </w:rPr>
      </w:pPr>
      <w:r>
        <w:rPr>
          <w:bCs/>
          <w:sz w:val="23"/>
          <w:szCs w:val="23"/>
        </w:rPr>
        <w:t>T</w:t>
      </w:r>
      <w:r w:rsidR="00451485" w:rsidRPr="00451485">
        <w:rPr>
          <w:bCs/>
          <w:sz w:val="23"/>
          <w:szCs w:val="23"/>
        </w:rPr>
        <w:t xml:space="preserve">here are no specific statutory or regulatory prohibitions against funding a charter school that shares a facility </w:t>
      </w:r>
      <w:r>
        <w:rPr>
          <w:bCs/>
          <w:sz w:val="23"/>
          <w:szCs w:val="23"/>
        </w:rPr>
        <w:t>or other</w:t>
      </w:r>
      <w:r w:rsidR="00451485" w:rsidRPr="00451485">
        <w:rPr>
          <w:bCs/>
          <w:sz w:val="23"/>
          <w:szCs w:val="23"/>
        </w:rPr>
        <w:t xml:space="preserve"> resources with a private school, provided that the charter school truly is separate from the private school.  In such a case,</w:t>
      </w:r>
      <w:r w:rsidR="00451485" w:rsidRPr="00451485">
        <w:rPr>
          <w:sz w:val="23"/>
          <w:szCs w:val="23"/>
        </w:rPr>
        <w:t xml:space="preserve"> </w:t>
      </w:r>
      <w:r w:rsidR="00217230">
        <w:rPr>
          <w:sz w:val="23"/>
          <w:szCs w:val="23"/>
        </w:rPr>
        <w:t>the grant</w:t>
      </w:r>
      <w:r w:rsidR="00B4771F">
        <w:rPr>
          <w:sz w:val="23"/>
          <w:szCs w:val="23"/>
        </w:rPr>
        <w:t xml:space="preserve"> or subgrant recipient</w:t>
      </w:r>
      <w:r w:rsidR="00217230">
        <w:rPr>
          <w:sz w:val="23"/>
          <w:szCs w:val="23"/>
        </w:rPr>
        <w:t xml:space="preserve"> </w:t>
      </w:r>
      <w:r w:rsidR="00451485" w:rsidRPr="00451485">
        <w:rPr>
          <w:sz w:val="23"/>
          <w:szCs w:val="23"/>
        </w:rPr>
        <w:t xml:space="preserve">may expend </w:t>
      </w:r>
      <w:r w:rsidR="00217230">
        <w:rPr>
          <w:sz w:val="23"/>
          <w:szCs w:val="23"/>
        </w:rPr>
        <w:t xml:space="preserve">CSP funds </w:t>
      </w:r>
      <w:r w:rsidR="00B90258">
        <w:rPr>
          <w:sz w:val="23"/>
          <w:szCs w:val="23"/>
        </w:rPr>
        <w:t xml:space="preserve">only </w:t>
      </w:r>
      <w:r w:rsidR="00451485" w:rsidRPr="00451485">
        <w:rPr>
          <w:sz w:val="23"/>
          <w:szCs w:val="23"/>
        </w:rPr>
        <w:t xml:space="preserve">on goods and services used </w:t>
      </w:r>
      <w:r w:rsidR="00217230" w:rsidRPr="00451485">
        <w:rPr>
          <w:i/>
          <w:sz w:val="23"/>
          <w:szCs w:val="23"/>
        </w:rPr>
        <w:t>exclusively</w:t>
      </w:r>
      <w:r w:rsidR="00217230" w:rsidRPr="00451485">
        <w:rPr>
          <w:sz w:val="23"/>
          <w:szCs w:val="23"/>
        </w:rPr>
        <w:t xml:space="preserve"> </w:t>
      </w:r>
      <w:r w:rsidR="00451485" w:rsidRPr="00451485">
        <w:rPr>
          <w:sz w:val="23"/>
          <w:szCs w:val="23"/>
        </w:rPr>
        <w:t xml:space="preserve">by the charter school.  </w:t>
      </w:r>
      <w:r w:rsidR="00217230">
        <w:rPr>
          <w:sz w:val="23"/>
          <w:szCs w:val="23"/>
        </w:rPr>
        <w:t>The grant</w:t>
      </w:r>
      <w:r w:rsidR="00B4771F">
        <w:rPr>
          <w:sz w:val="23"/>
          <w:szCs w:val="23"/>
        </w:rPr>
        <w:t xml:space="preserve"> or subgrant recipient</w:t>
      </w:r>
      <w:r w:rsidR="00C96CA6">
        <w:rPr>
          <w:sz w:val="23"/>
          <w:szCs w:val="23"/>
        </w:rPr>
        <w:t xml:space="preserve"> </w:t>
      </w:r>
      <w:r w:rsidR="00451485" w:rsidRPr="00451485">
        <w:rPr>
          <w:sz w:val="23"/>
          <w:szCs w:val="23"/>
        </w:rPr>
        <w:t xml:space="preserve">may not use </w:t>
      </w:r>
      <w:r w:rsidR="00217230">
        <w:rPr>
          <w:sz w:val="23"/>
          <w:szCs w:val="23"/>
        </w:rPr>
        <w:t xml:space="preserve">CSP funds </w:t>
      </w:r>
      <w:r w:rsidR="00451485" w:rsidRPr="00451485">
        <w:rPr>
          <w:sz w:val="23"/>
          <w:szCs w:val="23"/>
        </w:rPr>
        <w:t xml:space="preserve">to cover the cost of personnel, equipment, supplies, or other resources shared between the two schools. </w:t>
      </w:r>
      <w:r>
        <w:rPr>
          <w:sz w:val="23"/>
          <w:szCs w:val="23"/>
        </w:rPr>
        <w:t xml:space="preserve"> 34 CFR 75.700.</w:t>
      </w:r>
    </w:p>
    <w:p w:rsidR="009D10EF" w:rsidRDefault="009D10EF">
      <w:pPr>
        <w:autoSpaceDE w:val="0"/>
        <w:autoSpaceDN w:val="0"/>
        <w:adjustRightInd w:val="0"/>
        <w:ind w:left="1296" w:hanging="720"/>
        <w:rPr>
          <w:b/>
          <w:bCs/>
          <w:sz w:val="23"/>
          <w:szCs w:val="23"/>
        </w:rPr>
      </w:pPr>
    </w:p>
    <w:p w:rsidR="00B579AF" w:rsidRDefault="00E2638E" w:rsidP="00751073">
      <w:pPr>
        <w:pStyle w:val="Heading2"/>
      </w:pPr>
      <w:bookmarkStart w:id="19" w:name="_Toc378674092"/>
      <w:r w:rsidRPr="00E2638E">
        <w:t>B-</w:t>
      </w:r>
      <w:r w:rsidR="004E14EA" w:rsidRPr="004E14EA">
        <w:t>1</w:t>
      </w:r>
      <w:r w:rsidR="006F47CF">
        <w:t>2</w:t>
      </w:r>
      <w:r w:rsidRPr="00E2638E">
        <w:t xml:space="preserve">. </w:t>
      </w:r>
      <w:r w:rsidR="00205F32">
        <w:tab/>
      </w:r>
      <w:r w:rsidRPr="00E2638E">
        <w:t xml:space="preserve">Is a for-profit entity that holds a legal charter eligible to apply for a </w:t>
      </w:r>
      <w:r w:rsidR="00981DCD">
        <w:t xml:space="preserve">CSP </w:t>
      </w:r>
      <w:r w:rsidRPr="00E2638E">
        <w:t>grant or subgrant?</w:t>
      </w:r>
      <w:bookmarkEnd w:id="19"/>
      <w:r w:rsidRPr="00E2638E">
        <w:t xml:space="preserve"> </w:t>
      </w:r>
    </w:p>
    <w:p w:rsidR="008F1076" w:rsidRDefault="00981DCD" w:rsidP="008F1076">
      <w:pPr>
        <w:pStyle w:val="NonRegBody"/>
      </w:pPr>
      <w:r>
        <w:t>No, a</w:t>
      </w:r>
      <w:r w:rsidR="00E2638E" w:rsidRPr="00E2638E">
        <w:t xml:space="preserve"> for-profit entity does not qualify as an eligible applicant for purposes of the CSP. </w:t>
      </w:r>
      <w:r>
        <w:t xml:space="preserve"> Only non-profit entities may qualify as eligible applicants under the CSP.  </w:t>
      </w:r>
      <w:r w:rsidR="00E2638E" w:rsidRPr="00E2638E">
        <w:t>A</w:t>
      </w:r>
      <w:r w:rsidR="004220F8">
        <w:t xml:space="preserve"> non-profit</w:t>
      </w:r>
      <w:r w:rsidR="00E2638E" w:rsidRPr="00E2638E">
        <w:t xml:space="preserve"> charter school receiving CSP funds, however, </w:t>
      </w:r>
      <w:r>
        <w:t xml:space="preserve">may </w:t>
      </w:r>
      <w:r w:rsidR="00E2638E" w:rsidRPr="00E2638E">
        <w:t xml:space="preserve">enter into a contract with a for-profit entity to have the for-profit entity manage the charter school on a day-to-day basis. </w:t>
      </w:r>
      <w:r w:rsidR="00787E40">
        <w:t xml:space="preserve"> </w:t>
      </w:r>
      <w:r w:rsidR="004441D1">
        <w:t>In such a case,</w:t>
      </w:r>
      <w:r w:rsidR="00787E40">
        <w:t xml:space="preserve"> the non-profit </w:t>
      </w:r>
      <w:r w:rsidR="004441D1">
        <w:t>entity</w:t>
      </w:r>
      <w:r w:rsidR="00787E40">
        <w:t xml:space="preserve"> receiving the CSP grant </w:t>
      </w:r>
      <w:r w:rsidR="004220F8">
        <w:t>must directly administer or supervise the administration of the project</w:t>
      </w:r>
      <w:r w:rsidR="004441D1">
        <w:t xml:space="preserve">.  Likewise, the grant recipient </w:t>
      </w:r>
      <w:r w:rsidR="004220F8" w:rsidRPr="00E2638E">
        <w:t xml:space="preserve">is directly responsible for ensuring that </w:t>
      </w:r>
      <w:r w:rsidR="00217230">
        <w:t xml:space="preserve">CSP </w:t>
      </w:r>
      <w:r w:rsidR="004220F8" w:rsidRPr="00E2638E">
        <w:t>grant funds are used in accordance with statutory and regulatory requirements</w:t>
      </w:r>
      <w:r w:rsidR="000759B4">
        <w:t>.  34 CFR 75.700-701</w:t>
      </w:r>
      <w:r w:rsidR="004220F8">
        <w:t xml:space="preserve"> and 7</w:t>
      </w:r>
      <w:r w:rsidR="000759B4">
        <w:t>5.708(b).</w:t>
      </w:r>
      <w:r w:rsidR="004220F8">
        <w:t xml:space="preserve"> </w:t>
      </w:r>
    </w:p>
    <w:p w:rsidR="008F1076" w:rsidRDefault="008F1076" w:rsidP="008F1076">
      <w:pPr>
        <w:pStyle w:val="NonRegBody"/>
      </w:pPr>
    </w:p>
    <w:p w:rsidR="008F1076" w:rsidRPr="003C5782" w:rsidRDefault="00451485" w:rsidP="008F1076">
      <w:pPr>
        <w:pStyle w:val="Heading2"/>
      </w:pPr>
      <w:bookmarkStart w:id="20" w:name="_Toc378674093"/>
      <w:r w:rsidRPr="00451485">
        <w:t>B-1</w:t>
      </w:r>
      <w:r w:rsidR="006F47CF">
        <w:t>3</w:t>
      </w:r>
      <w:r w:rsidRPr="00451485">
        <w:t>.</w:t>
      </w:r>
      <w:r w:rsidRPr="00451485">
        <w:tab/>
        <w:t xml:space="preserve">What factors does the Secretary consider in determining whether a charter school is independent of </w:t>
      </w:r>
      <w:r w:rsidR="000759B4">
        <w:t>a</w:t>
      </w:r>
      <w:r w:rsidRPr="00451485">
        <w:t xml:space="preserve"> for-profit </w:t>
      </w:r>
      <w:r w:rsidR="000759B4">
        <w:t>charter management o</w:t>
      </w:r>
      <w:r w:rsidR="00462648">
        <w:t>rganization (CMO)</w:t>
      </w:r>
      <w:r w:rsidR="000759B4">
        <w:t xml:space="preserve"> or educational management o</w:t>
      </w:r>
      <w:r w:rsidR="00462648">
        <w:t>rganization (</w:t>
      </w:r>
      <w:r w:rsidRPr="00451485">
        <w:t>EMO</w:t>
      </w:r>
      <w:r w:rsidR="00462648">
        <w:t>)</w:t>
      </w:r>
      <w:r w:rsidRPr="00451485">
        <w:t xml:space="preserve"> with which the charter school has contracted to manage its day-to-day operations?</w:t>
      </w:r>
      <w:bookmarkEnd w:id="20"/>
    </w:p>
    <w:p w:rsidR="00ED2DBF" w:rsidRPr="003C5782" w:rsidRDefault="000759B4" w:rsidP="009D10EF">
      <w:pPr>
        <w:pStyle w:val="NonRegBody"/>
      </w:pPr>
      <w:r>
        <w:t>A</w:t>
      </w:r>
      <w:r w:rsidR="00451485" w:rsidRPr="00451485">
        <w:t xml:space="preserve">lthough </w:t>
      </w:r>
      <w:r w:rsidR="00381324">
        <w:t>a charter school</w:t>
      </w:r>
      <w:r w:rsidR="00451485" w:rsidRPr="00451485">
        <w:t xml:space="preserve"> may enter into </w:t>
      </w:r>
      <w:r w:rsidR="00381324">
        <w:t>a contract</w:t>
      </w:r>
      <w:r w:rsidR="00451485" w:rsidRPr="00451485">
        <w:t xml:space="preserve"> with </w:t>
      </w:r>
      <w:r w:rsidR="00381324">
        <w:t xml:space="preserve">a </w:t>
      </w:r>
      <w:r w:rsidR="00451485" w:rsidRPr="00451485">
        <w:t xml:space="preserve">for-profit </w:t>
      </w:r>
      <w:r w:rsidR="00381324">
        <w:t>entity</w:t>
      </w:r>
      <w:r w:rsidR="00B90258">
        <w:t xml:space="preserve"> </w:t>
      </w:r>
      <w:r w:rsidR="00451485" w:rsidRPr="00451485">
        <w:t xml:space="preserve">to manage the day-to-day operations of the charter school, </w:t>
      </w:r>
      <w:r w:rsidR="00381324">
        <w:t>F</w:t>
      </w:r>
      <w:r w:rsidR="00451485" w:rsidRPr="00451485">
        <w:t xml:space="preserve">ederal regulations require the charter school grant recipient to “directly administer or supervise the administration of [the grant].”  When administering or supervising the administration of the grant, the charter school </w:t>
      </w:r>
      <w:r w:rsidR="00B90258">
        <w:t xml:space="preserve">that contracts with a CMO or EMO </w:t>
      </w:r>
      <w:r w:rsidR="00920757" w:rsidRPr="003C5782">
        <w:t xml:space="preserve">should ensure that </w:t>
      </w:r>
      <w:r w:rsidR="00451485" w:rsidRPr="00451485">
        <w:t>it</w:t>
      </w:r>
      <w:r w:rsidR="00920757" w:rsidRPr="003C5782">
        <w:t xml:space="preserve"> and its </w:t>
      </w:r>
      <w:r w:rsidR="00451485" w:rsidRPr="00451485">
        <w:t xml:space="preserve">governing </w:t>
      </w:r>
      <w:r w:rsidR="00920757" w:rsidRPr="003C5782">
        <w:t xml:space="preserve">board </w:t>
      </w:r>
      <w:r w:rsidR="00451485" w:rsidRPr="00451485">
        <w:t>are independent of the for-profit CMO or EMO.</w:t>
      </w:r>
      <w:r w:rsidR="00920757" w:rsidRPr="003C5782">
        <w:t xml:space="preserve">  </w:t>
      </w:r>
      <w:r w:rsidR="00451485" w:rsidRPr="00451485">
        <w:t xml:space="preserve">In </w:t>
      </w:r>
      <w:r w:rsidR="00920757" w:rsidRPr="003C5782">
        <w:t xml:space="preserve">determining </w:t>
      </w:r>
      <w:r w:rsidR="00451485" w:rsidRPr="00451485">
        <w:t xml:space="preserve">whether a charter school grant recipient is </w:t>
      </w:r>
      <w:r w:rsidR="00920757" w:rsidRPr="003C5782">
        <w:t>independen</w:t>
      </w:r>
      <w:r w:rsidR="00451485" w:rsidRPr="00451485">
        <w:t>t</w:t>
      </w:r>
      <w:r w:rsidR="00920757" w:rsidRPr="003C5782">
        <w:t xml:space="preserve"> </w:t>
      </w:r>
      <w:r w:rsidR="00451485" w:rsidRPr="00451485">
        <w:t xml:space="preserve">from </w:t>
      </w:r>
      <w:r w:rsidR="00920757" w:rsidRPr="003C5782">
        <w:t xml:space="preserve">the </w:t>
      </w:r>
      <w:r w:rsidR="00451485" w:rsidRPr="00451485">
        <w:t>for</w:t>
      </w:r>
      <w:r w:rsidR="00920757" w:rsidRPr="003C5782">
        <w:t xml:space="preserve">-profit </w:t>
      </w:r>
      <w:r w:rsidR="00451485" w:rsidRPr="00451485">
        <w:t>CMO or EMO hired to manage the day-to-day operations of the charter school, the Secretary considers a number of factors, including, but not</w:t>
      </w:r>
      <w:r w:rsidR="00381324">
        <w:t xml:space="preserve"> necessarily</w:t>
      </w:r>
      <w:r w:rsidR="00451485" w:rsidRPr="00451485">
        <w:t xml:space="preserve"> limited to,</w:t>
      </w:r>
      <w:r w:rsidR="00920757" w:rsidRPr="003C5782">
        <w:t xml:space="preserve"> the following:</w:t>
      </w:r>
      <w:r w:rsidR="004E14EA" w:rsidRPr="003C5782">
        <w:t xml:space="preserve"> </w:t>
      </w:r>
    </w:p>
    <w:p w:rsidR="006930D9" w:rsidRPr="003C5782" w:rsidRDefault="006930D9" w:rsidP="00891DCC">
      <w:pPr>
        <w:autoSpaceDE w:val="0"/>
        <w:autoSpaceDN w:val="0"/>
        <w:adjustRightInd w:val="0"/>
        <w:ind w:left="720"/>
        <w:rPr>
          <w:sz w:val="23"/>
          <w:szCs w:val="23"/>
        </w:rPr>
      </w:pPr>
    </w:p>
    <w:p w:rsidR="00381324" w:rsidRPr="00381324" w:rsidRDefault="00451485" w:rsidP="00381324">
      <w:pPr>
        <w:numPr>
          <w:ilvl w:val="0"/>
          <w:numId w:val="12"/>
        </w:numPr>
        <w:autoSpaceDE w:val="0"/>
        <w:autoSpaceDN w:val="0"/>
        <w:adjustRightInd w:val="0"/>
        <w:spacing w:after="240"/>
        <w:ind w:left="1627"/>
        <w:rPr>
          <w:sz w:val="23"/>
          <w:szCs w:val="23"/>
        </w:rPr>
      </w:pPr>
      <w:r w:rsidRPr="00451485">
        <w:rPr>
          <w:sz w:val="23"/>
          <w:szCs w:val="23"/>
        </w:rPr>
        <w:t>Whether the</w:t>
      </w:r>
      <w:r w:rsidR="00920757" w:rsidRPr="003C5782">
        <w:rPr>
          <w:sz w:val="23"/>
          <w:szCs w:val="23"/>
        </w:rPr>
        <w:t xml:space="preserve"> charter </w:t>
      </w:r>
      <w:r w:rsidRPr="00451485">
        <w:rPr>
          <w:sz w:val="23"/>
          <w:szCs w:val="23"/>
        </w:rPr>
        <w:t xml:space="preserve">school’s </w:t>
      </w:r>
      <w:r w:rsidR="00920757" w:rsidRPr="003C5782">
        <w:rPr>
          <w:sz w:val="23"/>
          <w:szCs w:val="23"/>
        </w:rPr>
        <w:t>governing board</w:t>
      </w:r>
      <w:r w:rsidRPr="00451485">
        <w:rPr>
          <w:sz w:val="23"/>
          <w:szCs w:val="23"/>
        </w:rPr>
        <w:t xml:space="preserve"> i</w:t>
      </w:r>
      <w:r w:rsidR="00920757" w:rsidRPr="003C5782">
        <w:rPr>
          <w:sz w:val="23"/>
          <w:szCs w:val="23"/>
        </w:rPr>
        <w:t>s selected by</w:t>
      </w:r>
      <w:r w:rsidRPr="00451485">
        <w:rPr>
          <w:sz w:val="23"/>
          <w:szCs w:val="23"/>
        </w:rPr>
        <w:t xml:space="preserve">, or includes members </w:t>
      </w:r>
      <w:r w:rsidR="00403559">
        <w:rPr>
          <w:sz w:val="23"/>
          <w:szCs w:val="23"/>
        </w:rPr>
        <w:t>who</w:t>
      </w:r>
      <w:r w:rsidRPr="00451485">
        <w:rPr>
          <w:sz w:val="23"/>
          <w:szCs w:val="23"/>
        </w:rPr>
        <w:t xml:space="preserve"> are employees o</w:t>
      </w:r>
      <w:r w:rsidR="00217230">
        <w:rPr>
          <w:sz w:val="23"/>
          <w:szCs w:val="23"/>
        </w:rPr>
        <w:t>f</w:t>
      </w:r>
      <w:r w:rsidRPr="00451485">
        <w:rPr>
          <w:sz w:val="23"/>
          <w:szCs w:val="23"/>
        </w:rPr>
        <w:t>,</w:t>
      </w:r>
      <w:r w:rsidR="00920757" w:rsidRPr="003C5782">
        <w:rPr>
          <w:sz w:val="23"/>
          <w:szCs w:val="23"/>
        </w:rPr>
        <w:t xml:space="preserve"> the </w:t>
      </w:r>
      <w:r w:rsidR="00381324">
        <w:rPr>
          <w:sz w:val="23"/>
          <w:szCs w:val="23"/>
        </w:rPr>
        <w:t>for-profit CMO or EMO;</w:t>
      </w:r>
    </w:p>
    <w:p w:rsidR="00AB48F4" w:rsidRDefault="00451485" w:rsidP="00381324">
      <w:pPr>
        <w:numPr>
          <w:ilvl w:val="0"/>
          <w:numId w:val="12"/>
        </w:numPr>
        <w:autoSpaceDE w:val="0"/>
        <w:autoSpaceDN w:val="0"/>
        <w:adjustRightInd w:val="0"/>
        <w:spacing w:after="240"/>
        <w:ind w:left="1627"/>
        <w:rPr>
          <w:sz w:val="23"/>
          <w:szCs w:val="23"/>
        </w:rPr>
      </w:pPr>
      <w:r w:rsidRPr="00451485">
        <w:rPr>
          <w:sz w:val="23"/>
          <w:szCs w:val="23"/>
        </w:rPr>
        <w:t>Whether the c</w:t>
      </w:r>
      <w:r w:rsidR="00920757" w:rsidRPr="003C5782">
        <w:rPr>
          <w:sz w:val="23"/>
          <w:szCs w:val="23"/>
        </w:rPr>
        <w:t>harter school</w:t>
      </w:r>
      <w:r w:rsidRPr="00451485">
        <w:rPr>
          <w:sz w:val="23"/>
          <w:szCs w:val="23"/>
        </w:rPr>
        <w:t xml:space="preserve"> </w:t>
      </w:r>
      <w:r w:rsidR="00920757" w:rsidRPr="003C5782">
        <w:rPr>
          <w:sz w:val="23"/>
          <w:szCs w:val="23"/>
        </w:rPr>
        <w:t>ha</w:t>
      </w:r>
      <w:r w:rsidRPr="00451485">
        <w:rPr>
          <w:sz w:val="23"/>
          <w:szCs w:val="23"/>
        </w:rPr>
        <w:t>s</w:t>
      </w:r>
      <w:r w:rsidR="00920757" w:rsidRPr="003C5782">
        <w:rPr>
          <w:sz w:val="23"/>
          <w:szCs w:val="23"/>
        </w:rPr>
        <w:t xml:space="preserve"> an independent attorney, accountant</w:t>
      </w:r>
      <w:r w:rsidRPr="00451485">
        <w:rPr>
          <w:sz w:val="23"/>
          <w:szCs w:val="23"/>
        </w:rPr>
        <w:t>,</w:t>
      </w:r>
      <w:r w:rsidR="00920757" w:rsidRPr="003C5782">
        <w:rPr>
          <w:sz w:val="23"/>
          <w:szCs w:val="23"/>
        </w:rPr>
        <w:t xml:space="preserve"> and audit firm that work</w:t>
      </w:r>
      <w:r w:rsidR="00B90258">
        <w:rPr>
          <w:sz w:val="23"/>
          <w:szCs w:val="23"/>
        </w:rPr>
        <w:t>s</w:t>
      </w:r>
      <w:r w:rsidR="00920757" w:rsidRPr="003C5782">
        <w:rPr>
          <w:sz w:val="23"/>
          <w:szCs w:val="23"/>
        </w:rPr>
        <w:t xml:space="preserve"> for the </w:t>
      </w:r>
      <w:r w:rsidRPr="00451485">
        <w:rPr>
          <w:sz w:val="23"/>
          <w:szCs w:val="23"/>
        </w:rPr>
        <w:t xml:space="preserve">charter school </w:t>
      </w:r>
      <w:r w:rsidR="00920757" w:rsidRPr="003C5782">
        <w:rPr>
          <w:sz w:val="23"/>
          <w:szCs w:val="23"/>
        </w:rPr>
        <w:t xml:space="preserve">and not the for-profit </w:t>
      </w:r>
      <w:r w:rsidRPr="00451485">
        <w:rPr>
          <w:sz w:val="23"/>
          <w:szCs w:val="23"/>
        </w:rPr>
        <w:t>CMO or EMO;</w:t>
      </w:r>
    </w:p>
    <w:p w:rsidR="00AB48F4" w:rsidRDefault="00451485" w:rsidP="00381324">
      <w:pPr>
        <w:numPr>
          <w:ilvl w:val="0"/>
          <w:numId w:val="12"/>
        </w:numPr>
        <w:autoSpaceDE w:val="0"/>
        <w:autoSpaceDN w:val="0"/>
        <w:adjustRightInd w:val="0"/>
        <w:spacing w:after="240"/>
        <w:ind w:left="1627"/>
        <w:rPr>
          <w:sz w:val="23"/>
          <w:szCs w:val="23"/>
        </w:rPr>
      </w:pPr>
      <w:r w:rsidRPr="00451485">
        <w:rPr>
          <w:sz w:val="23"/>
          <w:szCs w:val="23"/>
        </w:rPr>
        <w:t>Whether t</w:t>
      </w:r>
      <w:r w:rsidR="00920757" w:rsidRPr="003C5782">
        <w:rPr>
          <w:sz w:val="23"/>
          <w:szCs w:val="23"/>
        </w:rPr>
        <w:t xml:space="preserve">he </w:t>
      </w:r>
      <w:r w:rsidRPr="00451485">
        <w:rPr>
          <w:sz w:val="23"/>
          <w:szCs w:val="23"/>
        </w:rPr>
        <w:t>contract between the charter school</w:t>
      </w:r>
      <w:r w:rsidR="00920757" w:rsidRPr="003C5782">
        <w:rPr>
          <w:sz w:val="23"/>
          <w:szCs w:val="23"/>
        </w:rPr>
        <w:t xml:space="preserve"> and the </w:t>
      </w:r>
      <w:r w:rsidRPr="00451485">
        <w:rPr>
          <w:sz w:val="23"/>
          <w:szCs w:val="23"/>
        </w:rPr>
        <w:t>for-profit CMO or EMO</w:t>
      </w:r>
      <w:r w:rsidR="00920757" w:rsidRPr="003C5782">
        <w:rPr>
          <w:sz w:val="23"/>
          <w:szCs w:val="23"/>
        </w:rPr>
        <w:t xml:space="preserve"> </w:t>
      </w:r>
      <w:r w:rsidRPr="00451485">
        <w:rPr>
          <w:sz w:val="23"/>
          <w:szCs w:val="23"/>
        </w:rPr>
        <w:t xml:space="preserve">was </w:t>
      </w:r>
      <w:r w:rsidR="00B90258">
        <w:rPr>
          <w:sz w:val="23"/>
          <w:szCs w:val="23"/>
        </w:rPr>
        <w:t xml:space="preserve">negotiated </w:t>
      </w:r>
      <w:r w:rsidRPr="00451485">
        <w:rPr>
          <w:sz w:val="23"/>
          <w:szCs w:val="23"/>
        </w:rPr>
        <w:t>at “</w:t>
      </w:r>
      <w:proofErr w:type="spellStart"/>
      <w:r w:rsidRPr="00451485">
        <w:rPr>
          <w:sz w:val="23"/>
          <w:szCs w:val="23"/>
        </w:rPr>
        <w:t>arms length</w:t>
      </w:r>
      <w:proofErr w:type="spellEnd"/>
      <w:r w:rsidRPr="00451485">
        <w:rPr>
          <w:sz w:val="23"/>
          <w:szCs w:val="23"/>
        </w:rPr>
        <w:t>,” clearly</w:t>
      </w:r>
      <w:r w:rsidR="00920757" w:rsidRPr="003C5782">
        <w:rPr>
          <w:sz w:val="23"/>
          <w:szCs w:val="23"/>
        </w:rPr>
        <w:t xml:space="preserve"> </w:t>
      </w:r>
      <w:r w:rsidRPr="00451485">
        <w:rPr>
          <w:sz w:val="23"/>
          <w:szCs w:val="23"/>
        </w:rPr>
        <w:t>describes</w:t>
      </w:r>
      <w:r w:rsidR="00920757" w:rsidRPr="003C5782">
        <w:rPr>
          <w:sz w:val="23"/>
          <w:szCs w:val="23"/>
        </w:rPr>
        <w:t xml:space="preserve"> each party’</w:t>
      </w:r>
      <w:r w:rsidRPr="00451485">
        <w:rPr>
          <w:sz w:val="23"/>
          <w:szCs w:val="23"/>
        </w:rPr>
        <w:t>s rights and responsibilities, and specifies reasonable and feasible terms under which either party may</w:t>
      </w:r>
      <w:r w:rsidR="00920757" w:rsidRPr="003C5782">
        <w:rPr>
          <w:sz w:val="23"/>
          <w:szCs w:val="23"/>
        </w:rPr>
        <w:t xml:space="preserve"> terminate the contract</w:t>
      </w:r>
      <w:r w:rsidR="00403559">
        <w:rPr>
          <w:sz w:val="23"/>
          <w:szCs w:val="23"/>
        </w:rPr>
        <w:t>.  (</w:t>
      </w:r>
      <w:r w:rsidR="00403559">
        <w:rPr>
          <w:sz w:val="23"/>
          <w:szCs w:val="23"/>
          <w:u w:val="single"/>
        </w:rPr>
        <w:t>e</w:t>
      </w:r>
      <w:r w:rsidR="00403559" w:rsidRPr="00451485">
        <w:rPr>
          <w:sz w:val="23"/>
          <w:szCs w:val="23"/>
          <w:u w:val="single"/>
        </w:rPr>
        <w:t>.g.</w:t>
      </w:r>
      <w:r w:rsidR="00403559">
        <w:rPr>
          <w:sz w:val="23"/>
          <w:szCs w:val="23"/>
        </w:rPr>
        <w:t xml:space="preserve"> the</w:t>
      </w:r>
      <w:r w:rsidR="00403559" w:rsidRPr="00451485">
        <w:rPr>
          <w:sz w:val="23"/>
          <w:szCs w:val="23"/>
        </w:rPr>
        <w:t xml:space="preserve"> charter school does not lose </w:t>
      </w:r>
      <w:r w:rsidR="00403559">
        <w:rPr>
          <w:sz w:val="23"/>
          <w:szCs w:val="23"/>
        </w:rPr>
        <w:t xml:space="preserve">the </w:t>
      </w:r>
      <w:r w:rsidR="00403559" w:rsidRPr="00451485">
        <w:rPr>
          <w:sz w:val="23"/>
          <w:szCs w:val="23"/>
        </w:rPr>
        <w:t>right to use facilities)</w:t>
      </w:r>
      <w:r w:rsidRPr="00451485">
        <w:rPr>
          <w:sz w:val="23"/>
          <w:szCs w:val="23"/>
        </w:rPr>
        <w:t>;</w:t>
      </w:r>
      <w:r w:rsidR="00920757" w:rsidRPr="003C5782">
        <w:rPr>
          <w:sz w:val="23"/>
          <w:szCs w:val="23"/>
        </w:rPr>
        <w:t xml:space="preserve"> </w:t>
      </w:r>
      <w:r w:rsidRPr="00451485">
        <w:rPr>
          <w:sz w:val="23"/>
          <w:szCs w:val="23"/>
        </w:rPr>
        <w:t xml:space="preserve"> </w:t>
      </w:r>
    </w:p>
    <w:p w:rsidR="00AB48F4" w:rsidRDefault="00451485" w:rsidP="00381324">
      <w:pPr>
        <w:numPr>
          <w:ilvl w:val="0"/>
          <w:numId w:val="12"/>
        </w:numPr>
        <w:autoSpaceDE w:val="0"/>
        <w:autoSpaceDN w:val="0"/>
        <w:adjustRightInd w:val="0"/>
        <w:spacing w:after="240"/>
        <w:ind w:left="1627"/>
        <w:rPr>
          <w:sz w:val="23"/>
          <w:szCs w:val="23"/>
        </w:rPr>
      </w:pPr>
      <w:r w:rsidRPr="00451485">
        <w:rPr>
          <w:sz w:val="23"/>
          <w:szCs w:val="23"/>
        </w:rPr>
        <w:t>Whether the fee</w:t>
      </w:r>
      <w:r w:rsidR="00920757" w:rsidRPr="003C5782">
        <w:rPr>
          <w:sz w:val="23"/>
          <w:szCs w:val="23"/>
        </w:rPr>
        <w:t xml:space="preserve"> paid </w:t>
      </w:r>
      <w:r w:rsidRPr="00451485">
        <w:rPr>
          <w:sz w:val="23"/>
          <w:szCs w:val="23"/>
        </w:rPr>
        <w:t>by</w:t>
      </w:r>
      <w:r w:rsidR="00920757" w:rsidRPr="003C5782">
        <w:rPr>
          <w:sz w:val="23"/>
          <w:szCs w:val="23"/>
        </w:rPr>
        <w:t xml:space="preserve"> the charter school </w:t>
      </w:r>
      <w:r w:rsidR="00403559">
        <w:rPr>
          <w:sz w:val="23"/>
          <w:szCs w:val="23"/>
        </w:rPr>
        <w:t xml:space="preserve">to </w:t>
      </w:r>
      <w:r w:rsidRPr="00451485">
        <w:rPr>
          <w:sz w:val="23"/>
          <w:szCs w:val="23"/>
        </w:rPr>
        <w:t xml:space="preserve">the for-profit CMO or EMO is reasonable </w:t>
      </w:r>
      <w:r w:rsidR="00217230">
        <w:rPr>
          <w:sz w:val="23"/>
          <w:szCs w:val="23"/>
        </w:rPr>
        <w:t xml:space="preserve">for the type </w:t>
      </w:r>
      <w:r w:rsidRPr="00451485">
        <w:rPr>
          <w:sz w:val="23"/>
          <w:szCs w:val="23"/>
        </w:rPr>
        <w:t>of  management</w:t>
      </w:r>
      <w:r w:rsidR="00920757" w:rsidRPr="003C5782">
        <w:rPr>
          <w:sz w:val="23"/>
          <w:szCs w:val="23"/>
        </w:rPr>
        <w:t xml:space="preserve"> services</w:t>
      </w:r>
      <w:r w:rsidRPr="00451485">
        <w:rPr>
          <w:sz w:val="23"/>
          <w:szCs w:val="23"/>
        </w:rPr>
        <w:t xml:space="preserve"> provided;</w:t>
      </w:r>
      <w:r w:rsidR="005C1047">
        <w:rPr>
          <w:sz w:val="23"/>
          <w:szCs w:val="23"/>
        </w:rPr>
        <w:t xml:space="preserve"> and</w:t>
      </w:r>
    </w:p>
    <w:p w:rsidR="00AB48F4" w:rsidRDefault="00B4279F" w:rsidP="00381324">
      <w:pPr>
        <w:numPr>
          <w:ilvl w:val="0"/>
          <w:numId w:val="12"/>
        </w:numPr>
        <w:autoSpaceDE w:val="0"/>
        <w:autoSpaceDN w:val="0"/>
        <w:adjustRightInd w:val="0"/>
        <w:spacing w:after="100" w:afterAutospacing="1"/>
        <w:ind w:left="1620"/>
        <w:rPr>
          <w:sz w:val="23"/>
          <w:szCs w:val="23"/>
        </w:rPr>
      </w:pPr>
      <w:r>
        <w:rPr>
          <w:sz w:val="23"/>
          <w:szCs w:val="23"/>
        </w:rPr>
        <w:t xml:space="preserve">   </w:t>
      </w:r>
      <w:r w:rsidR="00451485" w:rsidRPr="00451485">
        <w:rPr>
          <w:sz w:val="23"/>
          <w:szCs w:val="23"/>
        </w:rPr>
        <w:t>Whether any</w:t>
      </w:r>
      <w:r w:rsidR="00920757" w:rsidRPr="003C5782">
        <w:rPr>
          <w:sz w:val="23"/>
          <w:szCs w:val="23"/>
        </w:rPr>
        <w:t xml:space="preserve"> other agreements </w:t>
      </w:r>
      <w:r w:rsidR="00451485" w:rsidRPr="00451485">
        <w:rPr>
          <w:sz w:val="23"/>
          <w:szCs w:val="23"/>
        </w:rPr>
        <w:t>(</w:t>
      </w:r>
      <w:r w:rsidR="00403559">
        <w:rPr>
          <w:sz w:val="23"/>
          <w:szCs w:val="23"/>
          <w:u w:val="single"/>
        </w:rPr>
        <w:t>e.g.</w:t>
      </w:r>
      <w:r w:rsidR="00451485" w:rsidRPr="00451485">
        <w:rPr>
          <w:sz w:val="23"/>
          <w:szCs w:val="23"/>
        </w:rPr>
        <w:t xml:space="preserve">, loans, leases, etc.) </w:t>
      </w:r>
      <w:r w:rsidR="00920757" w:rsidRPr="003C5782">
        <w:rPr>
          <w:sz w:val="23"/>
          <w:szCs w:val="23"/>
        </w:rPr>
        <w:t xml:space="preserve">between the </w:t>
      </w:r>
      <w:r w:rsidR="00451485" w:rsidRPr="00451485">
        <w:rPr>
          <w:sz w:val="23"/>
          <w:szCs w:val="23"/>
        </w:rPr>
        <w:t>charter</w:t>
      </w:r>
      <w:r w:rsidR="00920757" w:rsidRPr="003C5782">
        <w:rPr>
          <w:sz w:val="23"/>
          <w:szCs w:val="23"/>
        </w:rPr>
        <w:t xml:space="preserve"> school</w:t>
      </w:r>
      <w:r w:rsidR="00451485" w:rsidRPr="00451485">
        <w:rPr>
          <w:sz w:val="23"/>
          <w:szCs w:val="23"/>
        </w:rPr>
        <w:t xml:space="preserve"> and for-profit CMO or EMO</w:t>
      </w:r>
      <w:r w:rsidR="00920757" w:rsidRPr="003C5782">
        <w:rPr>
          <w:sz w:val="23"/>
          <w:szCs w:val="23"/>
        </w:rPr>
        <w:t xml:space="preserve"> </w:t>
      </w:r>
      <w:r w:rsidR="00451485" w:rsidRPr="00451485">
        <w:rPr>
          <w:sz w:val="23"/>
          <w:szCs w:val="23"/>
        </w:rPr>
        <w:t xml:space="preserve">are </w:t>
      </w:r>
      <w:r w:rsidR="00217230">
        <w:rPr>
          <w:sz w:val="23"/>
          <w:szCs w:val="23"/>
        </w:rPr>
        <w:t>fair</w:t>
      </w:r>
      <w:r w:rsidR="007A715B">
        <w:rPr>
          <w:sz w:val="23"/>
          <w:szCs w:val="23"/>
        </w:rPr>
        <w:t xml:space="preserve"> and reasonable</w:t>
      </w:r>
      <w:r w:rsidR="00217230">
        <w:rPr>
          <w:sz w:val="23"/>
          <w:szCs w:val="23"/>
        </w:rPr>
        <w:t xml:space="preserve">, </w:t>
      </w:r>
      <w:r w:rsidR="00920757" w:rsidRPr="003C5782">
        <w:rPr>
          <w:sz w:val="23"/>
          <w:szCs w:val="23"/>
        </w:rPr>
        <w:t>documented</w:t>
      </w:r>
      <w:r w:rsidR="00217230">
        <w:rPr>
          <w:sz w:val="23"/>
          <w:szCs w:val="23"/>
        </w:rPr>
        <w:t xml:space="preserve"> appropriately</w:t>
      </w:r>
      <w:r w:rsidR="00920757" w:rsidRPr="003C5782">
        <w:rPr>
          <w:sz w:val="23"/>
          <w:szCs w:val="23"/>
        </w:rPr>
        <w:t xml:space="preserve">, </w:t>
      </w:r>
      <w:r w:rsidR="00403559">
        <w:rPr>
          <w:sz w:val="23"/>
          <w:szCs w:val="23"/>
        </w:rPr>
        <w:t>align with market rates,</w:t>
      </w:r>
      <w:r w:rsidR="005C1047">
        <w:rPr>
          <w:sz w:val="23"/>
          <w:szCs w:val="23"/>
        </w:rPr>
        <w:t xml:space="preserve"> </w:t>
      </w:r>
      <w:r w:rsidR="00920757" w:rsidRPr="003C5782">
        <w:rPr>
          <w:sz w:val="23"/>
          <w:szCs w:val="23"/>
        </w:rPr>
        <w:t xml:space="preserve">and </w:t>
      </w:r>
      <w:r w:rsidR="00217230">
        <w:rPr>
          <w:sz w:val="23"/>
          <w:szCs w:val="23"/>
        </w:rPr>
        <w:t xml:space="preserve">include </w:t>
      </w:r>
      <w:r w:rsidR="00920757" w:rsidRPr="003C5782">
        <w:rPr>
          <w:sz w:val="23"/>
          <w:szCs w:val="23"/>
        </w:rPr>
        <w:t xml:space="preserve">terms that </w:t>
      </w:r>
      <w:r w:rsidR="00E64283">
        <w:rPr>
          <w:sz w:val="23"/>
          <w:szCs w:val="23"/>
        </w:rPr>
        <w:t xml:space="preserve">will </w:t>
      </w:r>
      <w:r w:rsidR="00920757" w:rsidRPr="003C5782">
        <w:rPr>
          <w:sz w:val="23"/>
          <w:szCs w:val="23"/>
        </w:rPr>
        <w:t xml:space="preserve">not change if the </w:t>
      </w:r>
      <w:r w:rsidR="00451485" w:rsidRPr="00451485">
        <w:rPr>
          <w:sz w:val="23"/>
          <w:szCs w:val="23"/>
        </w:rPr>
        <w:t>management</w:t>
      </w:r>
      <w:r w:rsidR="00920757" w:rsidRPr="003C5782">
        <w:rPr>
          <w:sz w:val="23"/>
          <w:szCs w:val="23"/>
        </w:rPr>
        <w:t xml:space="preserve"> contract </w:t>
      </w:r>
      <w:r w:rsidR="00451485" w:rsidRPr="00451485">
        <w:rPr>
          <w:sz w:val="23"/>
          <w:szCs w:val="23"/>
        </w:rPr>
        <w:t>is terminated</w:t>
      </w:r>
      <w:r w:rsidR="00920757" w:rsidRPr="003C5782">
        <w:rPr>
          <w:sz w:val="23"/>
          <w:szCs w:val="23"/>
        </w:rPr>
        <w:t xml:space="preserve">. </w:t>
      </w:r>
    </w:p>
    <w:p w:rsidR="00AB48F4" w:rsidRPr="00403559" w:rsidRDefault="00451485">
      <w:pPr>
        <w:autoSpaceDE w:val="0"/>
        <w:autoSpaceDN w:val="0"/>
        <w:adjustRightInd w:val="0"/>
        <w:spacing w:after="100" w:afterAutospacing="1"/>
        <w:ind w:left="1440"/>
        <w:rPr>
          <w:sz w:val="23"/>
          <w:szCs w:val="23"/>
        </w:rPr>
      </w:pPr>
      <w:r w:rsidRPr="00451485">
        <w:rPr>
          <w:sz w:val="23"/>
          <w:szCs w:val="23"/>
        </w:rPr>
        <w:t>As a general matter, grantees must avoid apparent and actual conflicts of interest when administering grants.  For additional information on conflicts of interest, please see section G of this nonregulatory guidance.</w:t>
      </w:r>
      <w:r w:rsidR="002A4265">
        <w:rPr>
          <w:sz w:val="23"/>
          <w:szCs w:val="23"/>
        </w:rPr>
        <w:t xml:space="preserve">  34 CFR 74.40-48, </w:t>
      </w:r>
      <w:r w:rsidR="00403559">
        <w:rPr>
          <w:sz w:val="23"/>
          <w:szCs w:val="23"/>
        </w:rPr>
        <w:t>75.524-525</w:t>
      </w:r>
      <w:r w:rsidR="002A4265">
        <w:rPr>
          <w:sz w:val="23"/>
          <w:szCs w:val="23"/>
        </w:rPr>
        <w:t>, and</w:t>
      </w:r>
      <w:r w:rsidR="00403559">
        <w:rPr>
          <w:sz w:val="23"/>
          <w:szCs w:val="23"/>
        </w:rPr>
        <w:t xml:space="preserve"> 80.36</w:t>
      </w:r>
      <w:r w:rsidR="008D65B0">
        <w:rPr>
          <w:sz w:val="23"/>
          <w:szCs w:val="23"/>
        </w:rPr>
        <w:t xml:space="preserve"> (procurements).</w:t>
      </w:r>
    </w:p>
    <w:p w:rsidR="004220F8" w:rsidRDefault="004220F8" w:rsidP="00D4504E">
      <w:pPr>
        <w:pStyle w:val="Heading1"/>
      </w:pPr>
      <w:bookmarkStart w:id="21" w:name="_Toc378674094"/>
      <w:r>
        <w:t xml:space="preserve">C. </w:t>
      </w:r>
      <w:r w:rsidR="009F6DFB">
        <w:tab/>
      </w:r>
      <w:r>
        <w:t>Multiple Charter Schools</w:t>
      </w:r>
      <w:bookmarkEnd w:id="21"/>
    </w:p>
    <w:p w:rsidR="00B579AF" w:rsidRDefault="004E14EA" w:rsidP="00751073">
      <w:pPr>
        <w:pStyle w:val="Heading2"/>
      </w:pPr>
      <w:bookmarkStart w:id="22" w:name="_Toc378674095"/>
      <w:r w:rsidRPr="004E14EA">
        <w:t>C-1</w:t>
      </w:r>
      <w:r w:rsidR="00725A93">
        <w:t>.</w:t>
      </w:r>
      <w:r w:rsidRPr="004E14EA">
        <w:t xml:space="preserve"> </w:t>
      </w:r>
      <w:r w:rsidR="00205F32">
        <w:tab/>
      </w:r>
      <w:r w:rsidRPr="004E14EA">
        <w:t>May an SEA award CSP start-up subgrants to multiple charter schools established under a single charter?</w:t>
      </w:r>
      <w:bookmarkEnd w:id="22"/>
    </w:p>
    <w:p w:rsidR="00C96CA6" w:rsidRDefault="00381324" w:rsidP="00486505">
      <w:pPr>
        <w:ind w:left="1296"/>
      </w:pPr>
      <w:r>
        <w:t>Section 5202</w:t>
      </w:r>
      <w:r w:rsidR="00B44D27" w:rsidRPr="009D10EF">
        <w:t xml:space="preserve">(d)(1) of </w:t>
      </w:r>
      <w:r w:rsidR="00F81691">
        <w:t xml:space="preserve">the </w:t>
      </w:r>
      <w:r w:rsidR="00B44D27" w:rsidRPr="009D10EF">
        <w:t>ESEA provides that “[a] charter school may not receive… more tha</w:t>
      </w:r>
      <w:r w:rsidR="00A83891" w:rsidRPr="009D10EF">
        <w:t>n</w:t>
      </w:r>
      <w:r w:rsidR="00B44D27" w:rsidRPr="009D10EF">
        <w:t xml:space="preserve"> one grant for [planning and implementation activities].” </w:t>
      </w:r>
      <w:r w:rsidR="004E7858">
        <w:t xml:space="preserve"> </w:t>
      </w:r>
      <w:r w:rsidR="00B44D27" w:rsidRPr="009D10EF">
        <w:t xml:space="preserve">For purposes </w:t>
      </w:r>
      <w:r w:rsidR="00205F32" w:rsidRPr="009D10EF">
        <w:t xml:space="preserve">of </w:t>
      </w:r>
      <w:r w:rsidR="00B44D27" w:rsidRPr="009D10EF">
        <w:t xml:space="preserve">the CSP, a </w:t>
      </w:r>
      <w:r w:rsidR="00F81691">
        <w:t>“</w:t>
      </w:r>
      <w:r w:rsidR="00B44D27" w:rsidRPr="009D10EF">
        <w:t xml:space="preserve">charter school” is defined as, among other </w:t>
      </w:r>
      <w:r w:rsidR="00403559">
        <w:t>criteria</w:t>
      </w:r>
      <w:r w:rsidR="00B44D27" w:rsidRPr="009D10EF">
        <w:t>, “a public school that… is created by a developer as a public school…; operates in accordance with State law…; and has a written performance contract with the authorized public chartering age</w:t>
      </w:r>
      <w:r w:rsidR="00A83891" w:rsidRPr="009D10EF">
        <w:t>ncy in the Sta</w:t>
      </w:r>
      <w:r w:rsidR="00B44D27" w:rsidRPr="009D10EF">
        <w:t xml:space="preserve">te….” </w:t>
      </w:r>
      <w:r w:rsidR="009D10EF">
        <w:t xml:space="preserve"> </w:t>
      </w:r>
      <w:r w:rsidR="00B44D27" w:rsidRPr="009D10EF">
        <w:t>Thus</w:t>
      </w:r>
      <w:r w:rsidR="00F81691">
        <w:t>,</w:t>
      </w:r>
      <w:r w:rsidR="00B44D27" w:rsidRPr="009D10EF">
        <w:t xml:space="preserve"> the question of whether an SEA may award CSP start-up subgrants to multiple charter schools established under a single charter depends on</w:t>
      </w:r>
      <w:r w:rsidR="004E7858">
        <w:t xml:space="preserve">:  </w:t>
      </w:r>
      <w:r w:rsidR="00B44D27" w:rsidRPr="009D10EF">
        <w:t>(a) whether the charter school at issue meets the definition of a charter school as set forth in section 5210(1) of the ESEA; and (b) whether the charter school has received a CSP start-up grant or subgrant previously.</w:t>
      </w:r>
    </w:p>
    <w:p w:rsidR="00C96CA6" w:rsidRPr="00486505" w:rsidRDefault="00C96CA6" w:rsidP="00486505"/>
    <w:p w:rsidR="00C96CA6" w:rsidRDefault="00B44D27" w:rsidP="00486505">
      <w:pPr>
        <w:ind w:left="1296"/>
      </w:pPr>
      <w:r w:rsidRPr="009D10EF">
        <w:t>An SEA may not award CSP start-up subgrants to multiple charter schools established under a single charter where the charter schools are merely</w:t>
      </w:r>
      <w:r w:rsidR="00A83891" w:rsidRPr="009D10EF">
        <w:t xml:space="preserve"> extensions of each </w:t>
      </w:r>
      <w:r w:rsidR="00A83891" w:rsidRPr="005C1047">
        <w:t>other (</w:t>
      </w:r>
      <w:r w:rsidR="00451485" w:rsidRPr="005C1047">
        <w:t>i.e.</w:t>
      </w:r>
      <w:r w:rsidR="00A83891" w:rsidRPr="005C1047">
        <w:t>, one charter</w:t>
      </w:r>
      <w:r w:rsidR="00A83891" w:rsidRPr="009D10EF">
        <w:t xml:space="preserve"> school with multiple campuses). </w:t>
      </w:r>
      <w:r w:rsidR="004E7858">
        <w:t xml:space="preserve"> </w:t>
      </w:r>
      <w:r w:rsidR="00A83891" w:rsidRPr="009D10EF">
        <w:t xml:space="preserve">This is </w:t>
      </w:r>
      <w:r w:rsidR="00F81691">
        <w:t xml:space="preserve">also </w:t>
      </w:r>
      <w:r w:rsidR="00A83891" w:rsidRPr="009D10EF">
        <w:t xml:space="preserve">true for charter schools established under separate charters if, in fact, they are operated as one charter school. </w:t>
      </w:r>
    </w:p>
    <w:p w:rsidR="00C96CA6" w:rsidRPr="00486505" w:rsidRDefault="00C96CA6" w:rsidP="00486505"/>
    <w:p w:rsidR="00C96CA6" w:rsidRDefault="00403559" w:rsidP="00486505">
      <w:pPr>
        <w:ind w:left="1296"/>
      </w:pPr>
      <w:r>
        <w:t>However</w:t>
      </w:r>
      <w:r w:rsidR="00A83891" w:rsidRPr="009D10EF">
        <w:t>, an SEA may award CSP start-up subgrants to multiple charter schools established under a single charter if each of the charter schools meets the CSP definition of “charter school” and the schools truly are separate and distinct from each other.</w:t>
      </w:r>
    </w:p>
    <w:p w:rsidR="00C96CA6" w:rsidRPr="00486505" w:rsidRDefault="00C96CA6" w:rsidP="00486505"/>
    <w:p w:rsidR="00B579AF" w:rsidRPr="009D10EF" w:rsidRDefault="00A83891" w:rsidP="00486505">
      <w:pPr>
        <w:ind w:left="1296"/>
      </w:pPr>
      <w:r w:rsidRPr="009D10EF">
        <w:t xml:space="preserve">There are several key factors an SEA should consider when determining whether multiple charter schools created under a single charter are separate </w:t>
      </w:r>
      <w:r w:rsidR="00F81691">
        <w:t xml:space="preserve">schools </w:t>
      </w:r>
      <w:r w:rsidRPr="009D10EF">
        <w:t xml:space="preserve">or parts of the same charter school: </w:t>
      </w:r>
    </w:p>
    <w:p w:rsidR="00B579AF" w:rsidRPr="00486505" w:rsidRDefault="00B579AF" w:rsidP="00486505"/>
    <w:p w:rsidR="00B579AF" w:rsidRPr="00486505" w:rsidRDefault="00403559" w:rsidP="00486505">
      <w:pPr>
        <w:numPr>
          <w:ilvl w:val="0"/>
          <w:numId w:val="14"/>
        </w:numPr>
      </w:pPr>
      <w:r w:rsidRPr="00486505">
        <w:t>T</w:t>
      </w:r>
      <w:r w:rsidR="00A83891" w:rsidRPr="00486505">
        <w:t xml:space="preserve">he terms of the charter; </w:t>
      </w:r>
      <w:r w:rsidR="00486505">
        <w:br/>
      </w:r>
    </w:p>
    <w:p w:rsidR="00B579AF" w:rsidRPr="00486505" w:rsidRDefault="00403559" w:rsidP="00486505">
      <w:pPr>
        <w:numPr>
          <w:ilvl w:val="0"/>
          <w:numId w:val="14"/>
        </w:numPr>
      </w:pPr>
      <w:r w:rsidRPr="00486505">
        <w:t>W</w:t>
      </w:r>
      <w:r w:rsidR="00A83891" w:rsidRPr="00486505">
        <w:t xml:space="preserve">hether the charter schools were established and are recognized as separate schools under the </w:t>
      </w:r>
      <w:r w:rsidR="000131F4" w:rsidRPr="00486505">
        <w:t>S</w:t>
      </w:r>
      <w:r w:rsidR="00A83891" w:rsidRPr="00486505">
        <w:t>tate</w:t>
      </w:r>
      <w:r w:rsidR="006D69BB" w:rsidRPr="00486505">
        <w:t>’s charter school</w:t>
      </w:r>
      <w:r w:rsidR="00A83891" w:rsidRPr="00486505">
        <w:t xml:space="preserve"> law; </w:t>
      </w:r>
      <w:r w:rsidR="00486505">
        <w:br/>
      </w:r>
    </w:p>
    <w:p w:rsidR="00B579AF" w:rsidRPr="00486505" w:rsidRDefault="00403559" w:rsidP="00486505">
      <w:pPr>
        <w:numPr>
          <w:ilvl w:val="0"/>
          <w:numId w:val="14"/>
        </w:numPr>
      </w:pPr>
      <w:r w:rsidRPr="00486505">
        <w:t>W</w:t>
      </w:r>
      <w:r w:rsidR="00A83891" w:rsidRPr="00486505">
        <w:t xml:space="preserve">hether the charter schools have separate performance agreements </w:t>
      </w:r>
      <w:r w:rsidR="00205F32" w:rsidRPr="00486505">
        <w:t>w</w:t>
      </w:r>
      <w:r w:rsidR="00A83891" w:rsidRPr="00486505">
        <w:t xml:space="preserve">ith </w:t>
      </w:r>
      <w:r w:rsidR="006D69BB" w:rsidRPr="00486505">
        <w:t>their</w:t>
      </w:r>
      <w:r w:rsidR="00A83891" w:rsidRPr="00486505">
        <w:t xml:space="preserve"> authorized public chartering agency</w:t>
      </w:r>
      <w:r w:rsidR="006D69BB" w:rsidRPr="00486505">
        <w:t>(</w:t>
      </w:r>
      <w:proofErr w:type="spellStart"/>
      <w:r w:rsidR="00381324" w:rsidRPr="00486505">
        <w:t>ie</w:t>
      </w:r>
      <w:r w:rsidR="006D69BB" w:rsidRPr="00486505">
        <w:t>s</w:t>
      </w:r>
      <w:proofErr w:type="spellEnd"/>
      <w:r w:rsidR="006D69BB" w:rsidRPr="00486505">
        <w:t>)</w:t>
      </w:r>
      <w:r w:rsidR="005D4AA4" w:rsidRPr="00486505">
        <w:t>;</w:t>
      </w:r>
      <w:r w:rsidR="00486505">
        <w:br/>
      </w:r>
    </w:p>
    <w:p w:rsidR="00B579AF" w:rsidRPr="00486505" w:rsidRDefault="00403559" w:rsidP="00486505">
      <w:pPr>
        <w:numPr>
          <w:ilvl w:val="0"/>
          <w:numId w:val="14"/>
        </w:numPr>
      </w:pPr>
      <w:r w:rsidRPr="00486505">
        <w:t>W</w:t>
      </w:r>
      <w:r w:rsidR="005D4AA4" w:rsidRPr="00486505">
        <w:t>hether each school separately reports its academic performance</w:t>
      </w:r>
      <w:r w:rsidR="00205F32" w:rsidRPr="00486505">
        <w:t xml:space="preserve"> for ESEA reporting purposes</w:t>
      </w:r>
      <w:r w:rsidR="005D4AA4" w:rsidRPr="00486505">
        <w:t xml:space="preserve">; </w:t>
      </w:r>
      <w:r w:rsidR="00486505">
        <w:br/>
      </w:r>
    </w:p>
    <w:p w:rsidR="00B579AF" w:rsidRPr="00486505" w:rsidRDefault="00403559" w:rsidP="00486505">
      <w:pPr>
        <w:numPr>
          <w:ilvl w:val="0"/>
          <w:numId w:val="14"/>
        </w:numPr>
      </w:pPr>
      <w:r w:rsidRPr="00486505">
        <w:t>W</w:t>
      </w:r>
      <w:r w:rsidR="00A83891" w:rsidRPr="00486505">
        <w:t>hether the schools have separate facilities</w:t>
      </w:r>
      <w:r w:rsidR="005D4AA4" w:rsidRPr="00486505">
        <w:t xml:space="preserve">; </w:t>
      </w:r>
      <w:r w:rsidR="00486505">
        <w:br/>
      </w:r>
    </w:p>
    <w:p w:rsidR="00B579AF" w:rsidRPr="00486505" w:rsidRDefault="00403559" w:rsidP="00486505">
      <w:pPr>
        <w:numPr>
          <w:ilvl w:val="0"/>
          <w:numId w:val="14"/>
        </w:numPr>
      </w:pPr>
      <w:r w:rsidRPr="00486505">
        <w:t>W</w:t>
      </w:r>
      <w:r w:rsidR="005D4AA4" w:rsidRPr="00486505">
        <w:t>hether the charter schools have separate</w:t>
      </w:r>
      <w:r w:rsidR="00A83891" w:rsidRPr="00486505">
        <w:t xml:space="preserve"> staffs</w:t>
      </w:r>
      <w:r w:rsidR="005D4AA4" w:rsidRPr="00486505">
        <w:t xml:space="preserve">; </w:t>
      </w:r>
      <w:r w:rsidR="00E64283" w:rsidRPr="00486505">
        <w:t>and</w:t>
      </w:r>
      <w:r w:rsidR="00486505">
        <w:br/>
      </w:r>
    </w:p>
    <w:p w:rsidR="00B579AF" w:rsidRPr="00486505" w:rsidRDefault="00403559" w:rsidP="00486505">
      <w:pPr>
        <w:numPr>
          <w:ilvl w:val="0"/>
          <w:numId w:val="14"/>
        </w:numPr>
      </w:pPr>
      <w:r w:rsidRPr="00486505">
        <w:t>W</w:t>
      </w:r>
      <w:r w:rsidR="005D4AA4" w:rsidRPr="00486505">
        <w:t xml:space="preserve">hether the charter schools’ </w:t>
      </w:r>
      <w:r w:rsidR="000131F4" w:rsidRPr="00486505">
        <w:t xml:space="preserve">day-to-day operations are carried out by different administrators.  </w:t>
      </w:r>
    </w:p>
    <w:p w:rsidR="00B579AF" w:rsidRPr="00486505" w:rsidRDefault="00B579AF" w:rsidP="00486505"/>
    <w:p w:rsidR="00C96CA6" w:rsidRDefault="000131F4" w:rsidP="00486505">
      <w:pPr>
        <w:ind w:left="1296"/>
      </w:pPr>
      <w:r w:rsidRPr="009D10EF">
        <w:t xml:space="preserve">The existence or non-existence of any one of these factors, by itself, does not determine whether a particular charter school is a separate school or part of a larger school.  The existence or non-existence of several factors, however, </w:t>
      </w:r>
      <w:r w:rsidR="00C909A7">
        <w:t>may</w:t>
      </w:r>
      <w:r w:rsidRPr="009D10EF">
        <w:t xml:space="preserve"> inform an SEA’s determination of whether multiple charter schools created under a single charter are distinct entities or, for all practical purposes, </w:t>
      </w:r>
      <w:r w:rsidR="00403559">
        <w:t xml:space="preserve">are </w:t>
      </w:r>
      <w:r w:rsidRPr="009D10EF">
        <w:t>operating as a single charter school.</w:t>
      </w:r>
    </w:p>
    <w:p w:rsidR="00C96CA6" w:rsidRPr="00486505" w:rsidRDefault="00C96CA6" w:rsidP="00486505"/>
    <w:p w:rsidR="00C96CA6" w:rsidRPr="00403559" w:rsidRDefault="00920757" w:rsidP="00486505">
      <w:pPr>
        <w:ind w:left="1296"/>
        <w:rPr>
          <w:sz w:val="23"/>
          <w:szCs w:val="23"/>
        </w:rPr>
      </w:pPr>
      <w:r w:rsidRPr="003C5782">
        <w:t>Consistent with the requirement that each school meet the definition of a charter school in section 5210(l) of the ESEA, in all cases each separate school must conduct an open enrollment process.</w:t>
      </w:r>
      <w:r w:rsidR="00451485" w:rsidRPr="00451485">
        <w:rPr>
          <w:sz w:val="23"/>
          <w:szCs w:val="23"/>
        </w:rPr>
        <w:t xml:space="preserve">  </w:t>
      </w:r>
      <w:r w:rsidR="00403559">
        <w:rPr>
          <w:sz w:val="23"/>
          <w:szCs w:val="23"/>
        </w:rPr>
        <w:t>Therefore, a</w:t>
      </w:r>
      <w:r w:rsidR="00451485" w:rsidRPr="00451485">
        <w:rPr>
          <w:sz w:val="23"/>
          <w:szCs w:val="23"/>
        </w:rPr>
        <w:t xml:space="preserve">ll students need to apply for admission to the charter school and </w:t>
      </w:r>
      <w:r w:rsidR="00B90258">
        <w:rPr>
          <w:sz w:val="23"/>
          <w:szCs w:val="23"/>
        </w:rPr>
        <w:t xml:space="preserve">must </w:t>
      </w:r>
      <w:r w:rsidR="00451485" w:rsidRPr="00451485">
        <w:rPr>
          <w:sz w:val="23"/>
          <w:szCs w:val="23"/>
        </w:rPr>
        <w:t xml:space="preserve">be selected by lottery if there are more applicants than spaces available.  No preference may be given to students from an affiliated school.  The charter school </w:t>
      </w:r>
      <w:r w:rsidR="00E64283">
        <w:rPr>
          <w:sz w:val="23"/>
          <w:szCs w:val="23"/>
        </w:rPr>
        <w:t xml:space="preserve">also </w:t>
      </w:r>
      <w:r w:rsidR="00451485" w:rsidRPr="00451485">
        <w:rPr>
          <w:sz w:val="23"/>
          <w:szCs w:val="23"/>
        </w:rPr>
        <w:t xml:space="preserve">must widely inform the community of its public school status and have a fair and </w:t>
      </w:r>
      <w:r w:rsidR="00451485" w:rsidRPr="00451485">
        <w:rPr>
          <w:iCs/>
          <w:sz w:val="23"/>
          <w:szCs w:val="23"/>
        </w:rPr>
        <w:t>open</w:t>
      </w:r>
      <w:r w:rsidR="00451485" w:rsidRPr="00451485">
        <w:rPr>
          <w:i/>
          <w:iCs/>
          <w:sz w:val="23"/>
          <w:szCs w:val="23"/>
        </w:rPr>
        <w:t xml:space="preserve"> </w:t>
      </w:r>
      <w:r w:rsidR="00451485" w:rsidRPr="00451485">
        <w:rPr>
          <w:sz w:val="23"/>
          <w:szCs w:val="23"/>
        </w:rPr>
        <w:t>admissions process.</w:t>
      </w:r>
      <w:r w:rsidR="00403559">
        <w:rPr>
          <w:sz w:val="23"/>
          <w:szCs w:val="23"/>
        </w:rPr>
        <w:t xml:space="preserve">  </w:t>
      </w:r>
      <w:r w:rsidR="002A4265">
        <w:rPr>
          <w:sz w:val="23"/>
          <w:szCs w:val="23"/>
        </w:rPr>
        <w:t>2</w:t>
      </w:r>
      <w:r w:rsidR="00403559">
        <w:rPr>
          <w:sz w:val="23"/>
          <w:szCs w:val="23"/>
        </w:rPr>
        <w:t>0 U.S.C. 7221a(d) and 7221i(1).</w:t>
      </w:r>
    </w:p>
    <w:p w:rsidR="00A56A44" w:rsidRPr="00486505" w:rsidRDefault="00A56A44" w:rsidP="00486505"/>
    <w:p w:rsidR="00CB79B9" w:rsidRDefault="00A56A44" w:rsidP="00751073">
      <w:pPr>
        <w:pStyle w:val="Heading2"/>
      </w:pPr>
      <w:bookmarkStart w:id="23" w:name="_Toc378674096"/>
      <w:r>
        <w:t>C-2</w:t>
      </w:r>
      <w:r w:rsidRPr="00E2638E">
        <w:t xml:space="preserve">. </w:t>
      </w:r>
      <w:r w:rsidR="009D10EF">
        <w:tab/>
      </w:r>
      <w:r>
        <w:t>May a new charter school receive CSP funds if it is located in the facility of a recently</w:t>
      </w:r>
      <w:r w:rsidR="00B90258">
        <w:t xml:space="preserve"> </w:t>
      </w:r>
      <w:r>
        <w:t>closed charter school that also received CSP funds?</w:t>
      </w:r>
      <w:bookmarkEnd w:id="23"/>
    </w:p>
    <w:p w:rsidR="00600083" w:rsidRDefault="00451485" w:rsidP="00486505">
      <w:pPr>
        <w:ind w:left="1296"/>
      </w:pPr>
      <w:r w:rsidRPr="00AB48F4">
        <w:t xml:space="preserve">Yes, if the charter school is indeed </w:t>
      </w:r>
      <w:r w:rsidR="00C909A7" w:rsidRPr="00AB48F4">
        <w:t>“newly created” and has no affiliation with the closed school</w:t>
      </w:r>
      <w:r w:rsidR="00403559">
        <w:t xml:space="preserve">.  </w:t>
      </w:r>
      <w:r w:rsidRPr="00AB48F4">
        <w:t>SEAs should exercise particular caution</w:t>
      </w:r>
      <w:r w:rsidR="00403559">
        <w:t>, however,</w:t>
      </w:r>
      <w:r w:rsidRPr="00AB48F4">
        <w:t xml:space="preserve"> </w:t>
      </w:r>
      <w:r w:rsidR="00311899" w:rsidRPr="00AB48F4">
        <w:t xml:space="preserve">to ensure </w:t>
      </w:r>
      <w:r w:rsidRPr="00AB48F4">
        <w:t xml:space="preserve">that the </w:t>
      </w:r>
      <w:r w:rsidR="00311899" w:rsidRPr="00AB48F4">
        <w:t xml:space="preserve">governing </w:t>
      </w:r>
      <w:r w:rsidRPr="00AB48F4">
        <w:t xml:space="preserve">board and staff of the new school are considerably different from the </w:t>
      </w:r>
      <w:r w:rsidR="00311899" w:rsidRPr="00AB48F4">
        <w:t xml:space="preserve">governing board and staff of the closed </w:t>
      </w:r>
      <w:r w:rsidRPr="00AB48F4">
        <w:t xml:space="preserve">school.  </w:t>
      </w:r>
      <w:r w:rsidR="00403559">
        <w:t>20 U.S.C. 7221a(d).</w:t>
      </w:r>
    </w:p>
    <w:p w:rsidR="00C96CA6" w:rsidRPr="00486505" w:rsidRDefault="00C96CA6" w:rsidP="00486505"/>
    <w:p w:rsidR="00A56A44" w:rsidRPr="009D10EF" w:rsidRDefault="00196A6B" w:rsidP="00751073">
      <w:pPr>
        <w:pStyle w:val="Heading2"/>
      </w:pPr>
      <w:bookmarkStart w:id="24" w:name="_Toc378674097"/>
      <w:r w:rsidRPr="009D10EF">
        <w:t>C-3</w:t>
      </w:r>
      <w:r w:rsidR="00725A93">
        <w:t>.</w:t>
      </w:r>
      <w:r w:rsidRPr="009D10EF">
        <w:t xml:space="preserve">  </w:t>
      </w:r>
      <w:r w:rsidR="009D10EF">
        <w:tab/>
      </w:r>
      <w:r w:rsidRPr="009D10EF">
        <w:t>May</w:t>
      </w:r>
      <w:r w:rsidR="00205F32" w:rsidRPr="009D10EF">
        <w:t xml:space="preserve"> </w:t>
      </w:r>
      <w:r w:rsidR="004E14EA" w:rsidRPr="009D10EF">
        <w:t xml:space="preserve">one </w:t>
      </w:r>
      <w:r w:rsidR="00C909A7">
        <w:t xml:space="preserve">governing </w:t>
      </w:r>
      <w:r w:rsidR="004E14EA" w:rsidRPr="009D10EF">
        <w:t>board oversee multiple charter schools</w:t>
      </w:r>
      <w:r w:rsidR="00C909A7">
        <w:t>?</w:t>
      </w:r>
      <w:bookmarkEnd w:id="24"/>
    </w:p>
    <w:p w:rsidR="00C96CA6" w:rsidRPr="00403559" w:rsidRDefault="00A56A44" w:rsidP="00486505">
      <w:pPr>
        <w:ind w:left="1296"/>
        <w:rPr>
          <w:b/>
          <w:bCs/>
        </w:rPr>
      </w:pPr>
      <w:r w:rsidRPr="009D10EF">
        <w:t xml:space="preserve">The Department has no objection to one </w:t>
      </w:r>
      <w:r w:rsidR="00311899">
        <w:t xml:space="preserve">governing </w:t>
      </w:r>
      <w:r w:rsidRPr="009D10EF">
        <w:t>board overseeing multiple charter schools</w:t>
      </w:r>
      <w:r w:rsidR="00311899">
        <w:t>,</w:t>
      </w:r>
      <w:r w:rsidRPr="009D10EF">
        <w:t xml:space="preserve"> provided that </w:t>
      </w:r>
      <w:r w:rsidR="007A7272" w:rsidRPr="009D10EF">
        <w:t xml:space="preserve">the </w:t>
      </w:r>
      <w:r w:rsidRPr="009D10EF">
        <w:t xml:space="preserve">board exercises appropriate oversight and monitoring of </w:t>
      </w:r>
      <w:r w:rsidR="00311899">
        <w:t>each school</w:t>
      </w:r>
      <w:r w:rsidR="006A005E">
        <w:t xml:space="preserve">.  </w:t>
      </w:r>
      <w:r w:rsidR="00403559">
        <w:t xml:space="preserve"> 34 CFR 80.40.</w:t>
      </w:r>
    </w:p>
    <w:p w:rsidR="00A56A44" w:rsidRPr="009D10EF" w:rsidRDefault="00A56A44" w:rsidP="00D4504E">
      <w:pPr>
        <w:pStyle w:val="Heading1"/>
      </w:pPr>
      <w:bookmarkStart w:id="25" w:name="_Toc378674098"/>
      <w:r w:rsidRPr="009D10EF">
        <w:t xml:space="preserve">D. </w:t>
      </w:r>
      <w:r w:rsidR="009F6DFB">
        <w:tab/>
      </w:r>
      <w:r w:rsidRPr="009D10EF">
        <w:t>Use of Grant Fund</w:t>
      </w:r>
      <w:r w:rsidR="009D10EF">
        <w:t>s</w:t>
      </w:r>
      <w:bookmarkEnd w:id="25"/>
    </w:p>
    <w:p w:rsidR="00C56878" w:rsidRPr="009D10EF" w:rsidRDefault="00A56A44" w:rsidP="00751073">
      <w:pPr>
        <w:pStyle w:val="Heading2"/>
      </w:pPr>
      <w:bookmarkStart w:id="26" w:name="_Toc378674099"/>
      <w:r w:rsidRPr="009D10EF">
        <w:t>D</w:t>
      </w:r>
      <w:r w:rsidR="000A2C2A">
        <w:t>-</w:t>
      </w:r>
      <w:r w:rsidRPr="009D10EF">
        <w:t>1</w:t>
      </w:r>
      <w:r w:rsidR="00C56878" w:rsidRPr="009D10EF">
        <w:t xml:space="preserve">. </w:t>
      </w:r>
      <w:r w:rsidR="009D10EF">
        <w:tab/>
      </w:r>
      <w:r w:rsidR="005C1047">
        <w:t>How</w:t>
      </w:r>
      <w:r w:rsidR="00403559">
        <w:t xml:space="preserve"> must</w:t>
      </w:r>
      <w:r w:rsidR="00C56878" w:rsidRPr="009D10EF">
        <w:t xml:space="preserve"> CSP grant funds be used</w:t>
      </w:r>
      <w:r w:rsidRPr="009D10EF">
        <w:t xml:space="preserve"> by SEAs</w:t>
      </w:r>
      <w:r w:rsidR="00C56878" w:rsidRPr="009D10EF">
        <w:t>?</w:t>
      </w:r>
      <w:bookmarkEnd w:id="26"/>
      <w:r w:rsidR="00C56878" w:rsidRPr="009D10EF">
        <w:t xml:space="preserve"> </w:t>
      </w:r>
    </w:p>
    <w:p w:rsidR="00C56878" w:rsidRPr="009D10EF" w:rsidRDefault="00C56878" w:rsidP="00C56878">
      <w:pPr>
        <w:autoSpaceDE w:val="0"/>
        <w:autoSpaceDN w:val="0"/>
        <w:adjustRightInd w:val="0"/>
        <w:ind w:left="1296"/>
        <w:rPr>
          <w:sz w:val="23"/>
          <w:szCs w:val="23"/>
        </w:rPr>
      </w:pPr>
      <w:r w:rsidRPr="009D10EF">
        <w:rPr>
          <w:sz w:val="23"/>
          <w:szCs w:val="23"/>
        </w:rPr>
        <w:t xml:space="preserve">SEAs </w:t>
      </w:r>
      <w:r w:rsidR="00311899">
        <w:rPr>
          <w:sz w:val="23"/>
          <w:szCs w:val="23"/>
        </w:rPr>
        <w:t>must</w:t>
      </w:r>
      <w:r w:rsidRPr="009D10EF">
        <w:rPr>
          <w:sz w:val="23"/>
          <w:szCs w:val="23"/>
        </w:rPr>
        <w:t xml:space="preserve"> use CSP funds to award subgrants to </w:t>
      </w:r>
      <w:r w:rsidR="00311899">
        <w:rPr>
          <w:sz w:val="23"/>
          <w:szCs w:val="23"/>
        </w:rPr>
        <w:t xml:space="preserve">eligible applicants to enable them to plan and implement </w:t>
      </w:r>
      <w:r w:rsidRPr="009D10EF">
        <w:rPr>
          <w:sz w:val="23"/>
          <w:szCs w:val="23"/>
        </w:rPr>
        <w:t>charter schools in the State</w:t>
      </w:r>
      <w:r w:rsidR="00311899">
        <w:rPr>
          <w:sz w:val="23"/>
          <w:szCs w:val="23"/>
        </w:rPr>
        <w:t>.</w:t>
      </w:r>
      <w:r w:rsidRPr="009D10EF">
        <w:rPr>
          <w:sz w:val="23"/>
          <w:szCs w:val="23"/>
        </w:rPr>
        <w:t xml:space="preserve"> </w:t>
      </w:r>
      <w:r w:rsidR="004E7858">
        <w:rPr>
          <w:sz w:val="23"/>
          <w:szCs w:val="23"/>
        </w:rPr>
        <w:t xml:space="preserve"> </w:t>
      </w:r>
      <w:r w:rsidRPr="009D10EF">
        <w:rPr>
          <w:sz w:val="23"/>
          <w:szCs w:val="23"/>
        </w:rPr>
        <w:t xml:space="preserve">SEAs may reserve up to 5 percent of CSP grant funds for administrative expenses related to operating the </w:t>
      </w:r>
      <w:r w:rsidR="00311899">
        <w:rPr>
          <w:sz w:val="23"/>
          <w:szCs w:val="23"/>
        </w:rPr>
        <w:t xml:space="preserve">State </w:t>
      </w:r>
      <w:r w:rsidRPr="009D10EF">
        <w:rPr>
          <w:sz w:val="23"/>
          <w:szCs w:val="23"/>
        </w:rPr>
        <w:t xml:space="preserve">charter school grant program, and up to 10 percent of their CSP grant funds to support dissemination activities. </w:t>
      </w:r>
      <w:r w:rsidR="00403559">
        <w:rPr>
          <w:sz w:val="23"/>
          <w:szCs w:val="23"/>
        </w:rPr>
        <w:t xml:space="preserve"> 20 U.S.C. 7221a(a), 7221c(f)(1), and 7221c(f)(4)(A).</w:t>
      </w:r>
    </w:p>
    <w:p w:rsidR="00B579AF" w:rsidRPr="009D10EF" w:rsidRDefault="00B579AF">
      <w:pPr>
        <w:autoSpaceDE w:val="0"/>
        <w:autoSpaceDN w:val="0"/>
        <w:adjustRightInd w:val="0"/>
        <w:rPr>
          <w:sz w:val="23"/>
          <w:szCs w:val="23"/>
        </w:rPr>
      </w:pPr>
    </w:p>
    <w:p w:rsidR="00B579AF" w:rsidRPr="009D10EF" w:rsidRDefault="004E14EA" w:rsidP="00751073">
      <w:pPr>
        <w:pStyle w:val="Heading2"/>
      </w:pPr>
      <w:bookmarkStart w:id="27" w:name="_Toc378674100"/>
      <w:r w:rsidRPr="009D10EF">
        <w:t>D</w:t>
      </w:r>
      <w:r w:rsidR="000A2C2A">
        <w:t>-</w:t>
      </w:r>
      <w:r w:rsidRPr="009D10EF">
        <w:t xml:space="preserve">2.  </w:t>
      </w:r>
      <w:r w:rsidR="00A56A44" w:rsidRPr="009D10EF">
        <w:tab/>
      </w:r>
      <w:r w:rsidRPr="009D10EF">
        <w:t xml:space="preserve">How may charter schools use </w:t>
      </w:r>
      <w:r w:rsidR="00DC2343">
        <w:t xml:space="preserve">CSP start-up grants or </w:t>
      </w:r>
      <w:r w:rsidRPr="009D10EF">
        <w:t>subgrants</w:t>
      </w:r>
      <w:r w:rsidR="006A005E">
        <w:t>?</w:t>
      </w:r>
      <w:bookmarkEnd w:id="27"/>
    </w:p>
    <w:p w:rsidR="00A56A44" w:rsidRPr="009D10EF" w:rsidRDefault="00A56A44" w:rsidP="00A56A44">
      <w:pPr>
        <w:autoSpaceDE w:val="0"/>
        <w:autoSpaceDN w:val="0"/>
        <w:adjustRightInd w:val="0"/>
        <w:ind w:left="1296"/>
        <w:rPr>
          <w:sz w:val="23"/>
          <w:szCs w:val="23"/>
        </w:rPr>
      </w:pPr>
      <w:r w:rsidRPr="009D10EF">
        <w:rPr>
          <w:sz w:val="23"/>
          <w:szCs w:val="23"/>
        </w:rPr>
        <w:t xml:space="preserve">Charter schools may use </w:t>
      </w:r>
      <w:r w:rsidR="00DC2343">
        <w:rPr>
          <w:sz w:val="23"/>
          <w:szCs w:val="23"/>
        </w:rPr>
        <w:t xml:space="preserve">CSP start-up </w:t>
      </w:r>
      <w:r w:rsidRPr="009D10EF">
        <w:rPr>
          <w:sz w:val="23"/>
          <w:szCs w:val="23"/>
        </w:rPr>
        <w:t xml:space="preserve">grant </w:t>
      </w:r>
      <w:r w:rsidR="00DC2343">
        <w:rPr>
          <w:sz w:val="23"/>
          <w:szCs w:val="23"/>
        </w:rPr>
        <w:t xml:space="preserve">or subgrant </w:t>
      </w:r>
      <w:r w:rsidRPr="009D10EF">
        <w:rPr>
          <w:sz w:val="23"/>
          <w:szCs w:val="23"/>
        </w:rPr>
        <w:t>funds only for post-award planning and design of the educational program, and initial implementation of a charter school.</w:t>
      </w:r>
      <w:r w:rsidRPr="009D10EF">
        <w:rPr>
          <w:sz w:val="23"/>
        </w:rPr>
        <w:t xml:space="preserve"> </w:t>
      </w:r>
      <w:r w:rsidR="000A2C2A">
        <w:rPr>
          <w:sz w:val="23"/>
        </w:rPr>
        <w:t xml:space="preserve"> </w:t>
      </w:r>
      <w:r w:rsidR="00DC2343">
        <w:rPr>
          <w:sz w:val="23"/>
        </w:rPr>
        <w:t xml:space="preserve">Planning activities may include refinement of the desired educational results and the methods for measuring progress </w:t>
      </w:r>
      <w:r w:rsidR="008D65B0">
        <w:rPr>
          <w:sz w:val="23"/>
        </w:rPr>
        <w:t>toward</w:t>
      </w:r>
      <w:r w:rsidR="00DC2343">
        <w:rPr>
          <w:sz w:val="23"/>
        </w:rPr>
        <w:t xml:space="preserve"> achieving those results and professional development of teachers and other staff who will work in the charter school.  Initial implementation activities may include</w:t>
      </w:r>
      <w:r w:rsidR="004E7858">
        <w:rPr>
          <w:sz w:val="23"/>
        </w:rPr>
        <w:t xml:space="preserve">:  </w:t>
      </w:r>
      <w:r w:rsidR="00DC2343">
        <w:rPr>
          <w:sz w:val="23"/>
        </w:rPr>
        <w:t>(</w:t>
      </w:r>
      <w:r w:rsidR="00E64283">
        <w:rPr>
          <w:sz w:val="23"/>
        </w:rPr>
        <w:t>a</w:t>
      </w:r>
      <w:r w:rsidR="00DC2343">
        <w:rPr>
          <w:sz w:val="23"/>
        </w:rPr>
        <w:t>) informing the community about the school; (</w:t>
      </w:r>
      <w:r w:rsidR="00E64283">
        <w:rPr>
          <w:sz w:val="23"/>
        </w:rPr>
        <w:t>b</w:t>
      </w:r>
      <w:r w:rsidR="00DC2343">
        <w:rPr>
          <w:sz w:val="23"/>
        </w:rPr>
        <w:t>) acquiring necessary equipment and educational materials and supplies; (</w:t>
      </w:r>
      <w:r w:rsidR="00E64283">
        <w:rPr>
          <w:sz w:val="23"/>
        </w:rPr>
        <w:t>c</w:t>
      </w:r>
      <w:r w:rsidR="00DC2343">
        <w:rPr>
          <w:sz w:val="23"/>
        </w:rPr>
        <w:t>) acquiring or developing curriculum materials; and (</w:t>
      </w:r>
      <w:r w:rsidR="00E64283">
        <w:rPr>
          <w:sz w:val="23"/>
        </w:rPr>
        <w:t>d</w:t>
      </w:r>
      <w:r w:rsidR="00DC2343">
        <w:rPr>
          <w:sz w:val="23"/>
        </w:rPr>
        <w:t xml:space="preserve">) other initial operational costs that cannot be met from State or local sources.  </w:t>
      </w:r>
      <w:r w:rsidRPr="009D10EF">
        <w:rPr>
          <w:sz w:val="23"/>
        </w:rPr>
        <w:t xml:space="preserve">Planning and implementation grants </w:t>
      </w:r>
      <w:r w:rsidR="008D65B0">
        <w:rPr>
          <w:sz w:val="23"/>
        </w:rPr>
        <w:t xml:space="preserve">generally </w:t>
      </w:r>
      <w:r w:rsidRPr="009D10EF">
        <w:rPr>
          <w:sz w:val="23"/>
        </w:rPr>
        <w:t>may be awarded for a period of up to three years, with no more than 18 months used for planning and program design and no more than two years used for initial implementation of the charter school.</w:t>
      </w:r>
      <w:r w:rsidR="000A2C2A">
        <w:rPr>
          <w:sz w:val="23"/>
        </w:rPr>
        <w:t xml:space="preserve">  </w:t>
      </w:r>
    </w:p>
    <w:p w:rsidR="00281056" w:rsidRPr="009D10EF" w:rsidRDefault="00281056" w:rsidP="00A56A44">
      <w:pPr>
        <w:autoSpaceDE w:val="0"/>
        <w:autoSpaceDN w:val="0"/>
        <w:adjustRightInd w:val="0"/>
        <w:ind w:left="1296"/>
        <w:rPr>
          <w:sz w:val="23"/>
          <w:szCs w:val="23"/>
        </w:rPr>
      </w:pPr>
    </w:p>
    <w:p w:rsidR="00B579AF" w:rsidRPr="009D10EF" w:rsidRDefault="004E14EA">
      <w:pPr>
        <w:autoSpaceDE w:val="0"/>
        <w:autoSpaceDN w:val="0"/>
        <w:adjustRightInd w:val="0"/>
        <w:ind w:left="1296"/>
        <w:rPr>
          <w:sz w:val="23"/>
          <w:szCs w:val="23"/>
        </w:rPr>
      </w:pPr>
      <w:r w:rsidRPr="009D10EF">
        <w:rPr>
          <w:sz w:val="23"/>
          <w:szCs w:val="23"/>
        </w:rPr>
        <w:t xml:space="preserve">In addition, OMB Circular A-122 </w:t>
      </w:r>
      <w:r w:rsidR="00852636">
        <w:rPr>
          <w:sz w:val="23"/>
          <w:szCs w:val="23"/>
        </w:rPr>
        <w:t xml:space="preserve">establishes principles for determining </w:t>
      </w:r>
      <w:r w:rsidRPr="009D10EF">
        <w:rPr>
          <w:sz w:val="23"/>
          <w:szCs w:val="23"/>
        </w:rPr>
        <w:t xml:space="preserve">allowable </w:t>
      </w:r>
      <w:r w:rsidR="00852636">
        <w:rPr>
          <w:sz w:val="23"/>
          <w:szCs w:val="23"/>
        </w:rPr>
        <w:t>costs</w:t>
      </w:r>
      <w:r w:rsidRPr="009D10EF">
        <w:rPr>
          <w:sz w:val="23"/>
          <w:szCs w:val="23"/>
        </w:rPr>
        <w:t xml:space="preserve"> for </w:t>
      </w:r>
      <w:r w:rsidR="00CF53BD">
        <w:rPr>
          <w:sz w:val="23"/>
          <w:szCs w:val="23"/>
        </w:rPr>
        <w:t>F</w:t>
      </w:r>
      <w:r w:rsidR="00852636">
        <w:rPr>
          <w:sz w:val="23"/>
          <w:szCs w:val="23"/>
        </w:rPr>
        <w:t xml:space="preserve">ederal grants </w:t>
      </w:r>
      <w:r w:rsidR="008D65B0">
        <w:rPr>
          <w:sz w:val="23"/>
          <w:szCs w:val="23"/>
        </w:rPr>
        <w:t>to</w:t>
      </w:r>
      <w:r w:rsidR="00852636">
        <w:rPr>
          <w:sz w:val="23"/>
          <w:szCs w:val="23"/>
        </w:rPr>
        <w:t xml:space="preserve"> </w:t>
      </w:r>
      <w:r w:rsidRPr="009D10EF">
        <w:rPr>
          <w:sz w:val="23"/>
          <w:szCs w:val="23"/>
        </w:rPr>
        <w:t>non-profit</w:t>
      </w:r>
      <w:r w:rsidR="00852636">
        <w:rPr>
          <w:sz w:val="23"/>
          <w:szCs w:val="23"/>
        </w:rPr>
        <w:t xml:space="preserve"> entitie</w:t>
      </w:r>
      <w:r w:rsidRPr="009D10EF">
        <w:rPr>
          <w:sz w:val="23"/>
          <w:szCs w:val="23"/>
        </w:rPr>
        <w:t xml:space="preserve">s.  </w:t>
      </w:r>
      <w:r w:rsidR="00E143E5">
        <w:rPr>
          <w:sz w:val="23"/>
          <w:szCs w:val="23"/>
        </w:rPr>
        <w:t>As a general matter, costs must be reasonable, necessary, and allocable to meet the objectives of the grant.</w:t>
      </w:r>
      <w:r w:rsidR="008D65B0">
        <w:rPr>
          <w:sz w:val="23"/>
          <w:szCs w:val="23"/>
        </w:rPr>
        <w:t xml:space="preserve">  20 U.S.C. 7221c(f)(3); 2 CFR 230 (cost principals for non-profit organizations).</w:t>
      </w:r>
    </w:p>
    <w:p w:rsidR="00B579AF" w:rsidRPr="00486505" w:rsidRDefault="00B579AF" w:rsidP="00486505"/>
    <w:p w:rsidR="00B579AF" w:rsidRPr="009D10EF" w:rsidRDefault="00281056" w:rsidP="005C1047">
      <w:pPr>
        <w:pStyle w:val="Heading2"/>
      </w:pPr>
      <w:bookmarkStart w:id="28" w:name="_Toc378674101"/>
      <w:r w:rsidRPr="005C1047">
        <w:t>D</w:t>
      </w:r>
      <w:r w:rsidR="000A2C2A" w:rsidRPr="005C1047">
        <w:t>-</w:t>
      </w:r>
      <w:r w:rsidR="001C5DAE" w:rsidRPr="005C1047">
        <w:t>3</w:t>
      </w:r>
      <w:r w:rsidRPr="005C1047">
        <w:t>.</w:t>
      </w:r>
      <w:r w:rsidRPr="005C1047">
        <w:tab/>
        <w:t xml:space="preserve">What </w:t>
      </w:r>
      <w:r w:rsidR="00E143E5" w:rsidRPr="005C1047">
        <w:t xml:space="preserve">types of costs </w:t>
      </w:r>
      <w:r w:rsidR="001C5DAE" w:rsidRPr="005C1047">
        <w:t xml:space="preserve">other than those specified in D-2 </w:t>
      </w:r>
      <w:r w:rsidR="00381324">
        <w:t xml:space="preserve">of this guidance </w:t>
      </w:r>
      <w:r w:rsidR="00E143E5" w:rsidRPr="005C1047">
        <w:t xml:space="preserve">qualify as </w:t>
      </w:r>
      <w:r w:rsidRPr="005C1047">
        <w:t>“other initial operational costs that cannot be met from State or</w:t>
      </w:r>
      <w:r w:rsidRPr="009D10EF">
        <w:t xml:space="preserve"> local sources</w:t>
      </w:r>
      <w:r w:rsidR="00E143E5">
        <w:t>”</w:t>
      </w:r>
      <w:r w:rsidRPr="009D10EF">
        <w:t>?</w:t>
      </w:r>
      <w:bookmarkEnd w:id="28"/>
    </w:p>
    <w:p w:rsidR="00B579AF" w:rsidRPr="009D10EF" w:rsidRDefault="001C5DAE">
      <w:pPr>
        <w:autoSpaceDE w:val="0"/>
        <w:autoSpaceDN w:val="0"/>
        <w:adjustRightInd w:val="0"/>
        <w:ind w:left="1296"/>
        <w:rPr>
          <w:sz w:val="23"/>
          <w:szCs w:val="23"/>
        </w:rPr>
      </w:pPr>
      <w:r>
        <w:rPr>
          <w:sz w:val="23"/>
        </w:rPr>
        <w:t>As stated in D-2, for purposes of the CSP, initial implementation activities may include</w:t>
      </w:r>
      <w:r w:rsidR="004E7858">
        <w:rPr>
          <w:sz w:val="23"/>
        </w:rPr>
        <w:t xml:space="preserve">:  </w:t>
      </w:r>
      <w:r>
        <w:rPr>
          <w:sz w:val="23"/>
        </w:rPr>
        <w:t xml:space="preserve">(a) informing the community about the school; (b) acquiring necessary equipment and educational materials and supplies; (c) acquiring or developing curriculum materials; and (d) </w:t>
      </w:r>
      <w:r w:rsidR="00D17294" w:rsidRPr="00D17294">
        <w:rPr>
          <w:sz w:val="23"/>
        </w:rPr>
        <w:t>other initial operational costs that cannot be met from State or local sources</w:t>
      </w:r>
      <w:r w:rsidRPr="00E64283">
        <w:rPr>
          <w:sz w:val="23"/>
        </w:rPr>
        <w:t>.</w:t>
      </w:r>
      <w:r>
        <w:rPr>
          <w:sz w:val="23"/>
        </w:rPr>
        <w:t xml:space="preserve">  </w:t>
      </w:r>
      <w:r w:rsidR="00986485">
        <w:rPr>
          <w:sz w:val="23"/>
          <w:szCs w:val="23"/>
        </w:rPr>
        <w:t>As a general matter</w:t>
      </w:r>
      <w:r w:rsidR="00806D33">
        <w:rPr>
          <w:sz w:val="23"/>
          <w:szCs w:val="23"/>
        </w:rPr>
        <w:t>,</w:t>
      </w:r>
      <w:r w:rsidR="00986485">
        <w:rPr>
          <w:sz w:val="23"/>
          <w:szCs w:val="23"/>
        </w:rPr>
        <w:t xml:space="preserve"> these costs </w:t>
      </w:r>
      <w:r>
        <w:rPr>
          <w:sz w:val="23"/>
          <w:szCs w:val="23"/>
        </w:rPr>
        <w:t>may</w:t>
      </w:r>
      <w:r w:rsidR="00281056" w:rsidRPr="009D10EF">
        <w:rPr>
          <w:sz w:val="23"/>
          <w:szCs w:val="23"/>
        </w:rPr>
        <w:t xml:space="preserve"> include, but </w:t>
      </w:r>
      <w:r>
        <w:rPr>
          <w:sz w:val="23"/>
          <w:szCs w:val="23"/>
        </w:rPr>
        <w:t xml:space="preserve">are </w:t>
      </w:r>
      <w:r w:rsidR="00281056" w:rsidRPr="009D10EF">
        <w:rPr>
          <w:sz w:val="23"/>
          <w:szCs w:val="23"/>
        </w:rPr>
        <w:t xml:space="preserve">not </w:t>
      </w:r>
      <w:r>
        <w:rPr>
          <w:sz w:val="23"/>
          <w:szCs w:val="23"/>
        </w:rPr>
        <w:t>necessarily</w:t>
      </w:r>
      <w:r w:rsidR="00281056" w:rsidRPr="009D10EF">
        <w:rPr>
          <w:sz w:val="23"/>
          <w:szCs w:val="23"/>
        </w:rPr>
        <w:t xml:space="preserve"> limited to</w:t>
      </w:r>
      <w:r>
        <w:rPr>
          <w:sz w:val="23"/>
          <w:szCs w:val="23"/>
        </w:rPr>
        <w:t>, the following</w:t>
      </w:r>
      <w:r w:rsidR="00281056" w:rsidRPr="009D10EF">
        <w:rPr>
          <w:sz w:val="23"/>
          <w:szCs w:val="23"/>
        </w:rPr>
        <w:t>:</w:t>
      </w:r>
    </w:p>
    <w:p w:rsidR="00B579AF" w:rsidRPr="009D10EF" w:rsidRDefault="00B579AF">
      <w:pPr>
        <w:autoSpaceDE w:val="0"/>
        <w:autoSpaceDN w:val="0"/>
        <w:adjustRightInd w:val="0"/>
        <w:ind w:left="1296"/>
        <w:rPr>
          <w:sz w:val="23"/>
          <w:szCs w:val="23"/>
        </w:rPr>
      </w:pPr>
    </w:p>
    <w:p w:rsidR="00AB48F4" w:rsidRDefault="009C68C1" w:rsidP="00381324">
      <w:pPr>
        <w:numPr>
          <w:ilvl w:val="0"/>
          <w:numId w:val="2"/>
        </w:numPr>
        <w:autoSpaceDE w:val="0"/>
        <w:autoSpaceDN w:val="0"/>
        <w:adjustRightInd w:val="0"/>
        <w:spacing w:after="240"/>
        <w:rPr>
          <w:sz w:val="23"/>
          <w:szCs w:val="23"/>
        </w:rPr>
      </w:pPr>
      <w:r w:rsidRPr="009D10EF">
        <w:rPr>
          <w:sz w:val="23"/>
          <w:szCs w:val="23"/>
        </w:rPr>
        <w:t xml:space="preserve">Costs associated with creating and implementing office functions, such as accounting systems, attendance and registration systems, </w:t>
      </w:r>
      <w:r w:rsidR="00DB43F2">
        <w:rPr>
          <w:sz w:val="23"/>
          <w:szCs w:val="23"/>
        </w:rPr>
        <w:t xml:space="preserve">and </w:t>
      </w:r>
      <w:r w:rsidRPr="009D10EF">
        <w:rPr>
          <w:sz w:val="23"/>
          <w:szCs w:val="23"/>
        </w:rPr>
        <w:t>human resources policies</w:t>
      </w:r>
      <w:r w:rsidR="00DB43F2">
        <w:rPr>
          <w:sz w:val="23"/>
          <w:szCs w:val="23"/>
        </w:rPr>
        <w:t>;</w:t>
      </w:r>
    </w:p>
    <w:p w:rsidR="00AB48F4" w:rsidRDefault="00DB43F2" w:rsidP="00381324">
      <w:pPr>
        <w:numPr>
          <w:ilvl w:val="0"/>
          <w:numId w:val="2"/>
        </w:numPr>
        <w:autoSpaceDE w:val="0"/>
        <w:autoSpaceDN w:val="0"/>
        <w:adjustRightInd w:val="0"/>
        <w:spacing w:after="240"/>
        <w:rPr>
          <w:sz w:val="23"/>
          <w:szCs w:val="23"/>
        </w:rPr>
      </w:pPr>
      <w:r>
        <w:rPr>
          <w:sz w:val="23"/>
          <w:szCs w:val="23"/>
        </w:rPr>
        <w:t>Costs associated with the i</w:t>
      </w:r>
      <w:r w:rsidR="00281056" w:rsidRPr="009D10EF">
        <w:rPr>
          <w:sz w:val="23"/>
          <w:szCs w:val="23"/>
        </w:rPr>
        <w:t>nstallation of computers, data systems, network</w:t>
      </w:r>
      <w:r>
        <w:rPr>
          <w:sz w:val="23"/>
          <w:szCs w:val="23"/>
        </w:rPr>
        <w:t>s</w:t>
      </w:r>
      <w:r w:rsidR="00281056" w:rsidRPr="009D10EF">
        <w:rPr>
          <w:sz w:val="23"/>
          <w:szCs w:val="23"/>
        </w:rPr>
        <w:t>, and telephon</w:t>
      </w:r>
      <w:r>
        <w:rPr>
          <w:sz w:val="23"/>
          <w:szCs w:val="23"/>
        </w:rPr>
        <w:t>es;</w:t>
      </w:r>
    </w:p>
    <w:p w:rsidR="00AB48F4" w:rsidRDefault="009C68C1" w:rsidP="00381324">
      <w:pPr>
        <w:numPr>
          <w:ilvl w:val="0"/>
          <w:numId w:val="2"/>
        </w:numPr>
        <w:autoSpaceDE w:val="0"/>
        <w:autoSpaceDN w:val="0"/>
        <w:adjustRightInd w:val="0"/>
        <w:spacing w:after="240"/>
        <w:rPr>
          <w:sz w:val="23"/>
          <w:szCs w:val="23"/>
        </w:rPr>
      </w:pPr>
      <w:r w:rsidRPr="009D10EF">
        <w:rPr>
          <w:sz w:val="23"/>
          <w:szCs w:val="23"/>
        </w:rPr>
        <w:t xml:space="preserve">Personnel expenses </w:t>
      </w:r>
      <w:r w:rsidRPr="00AB48F4">
        <w:rPr>
          <w:sz w:val="23"/>
          <w:szCs w:val="23"/>
        </w:rPr>
        <w:t xml:space="preserve">incurred </w:t>
      </w:r>
      <w:r w:rsidR="00DB43F2" w:rsidRPr="00AB48F4">
        <w:rPr>
          <w:sz w:val="23"/>
          <w:szCs w:val="23"/>
        </w:rPr>
        <w:t xml:space="preserve">either before or </w:t>
      </w:r>
      <w:r w:rsidR="00451485" w:rsidRPr="00AB48F4">
        <w:rPr>
          <w:sz w:val="23"/>
          <w:szCs w:val="23"/>
        </w:rPr>
        <w:t>after</w:t>
      </w:r>
      <w:r w:rsidRPr="00AB48F4">
        <w:rPr>
          <w:sz w:val="23"/>
          <w:szCs w:val="23"/>
        </w:rPr>
        <w:t xml:space="preserve"> the school’s opening, provided that </w:t>
      </w:r>
      <w:r w:rsidR="00986485">
        <w:rPr>
          <w:sz w:val="23"/>
          <w:szCs w:val="23"/>
        </w:rPr>
        <w:t>these</w:t>
      </w:r>
      <w:r w:rsidRPr="00AB48F4">
        <w:rPr>
          <w:sz w:val="23"/>
          <w:szCs w:val="23"/>
        </w:rPr>
        <w:t xml:space="preserve"> expenses are associated with initial </w:t>
      </w:r>
      <w:r w:rsidR="00865E1B" w:rsidRPr="00AB48F4">
        <w:rPr>
          <w:sz w:val="23"/>
          <w:szCs w:val="23"/>
        </w:rPr>
        <w:t>implementation</w:t>
      </w:r>
      <w:r w:rsidRPr="00AB48F4">
        <w:rPr>
          <w:sz w:val="23"/>
          <w:szCs w:val="23"/>
        </w:rPr>
        <w:t xml:space="preserve"> activities </w:t>
      </w:r>
      <w:r w:rsidR="00865E1B" w:rsidRPr="00AB48F4">
        <w:rPr>
          <w:sz w:val="23"/>
          <w:szCs w:val="23"/>
        </w:rPr>
        <w:t>(</w:t>
      </w:r>
      <w:r w:rsidR="00451485" w:rsidRPr="00AB48F4">
        <w:rPr>
          <w:sz w:val="23"/>
          <w:szCs w:val="23"/>
        </w:rPr>
        <w:t>i.e.</w:t>
      </w:r>
      <w:r w:rsidR="00865E1B" w:rsidRPr="00AB48F4">
        <w:rPr>
          <w:sz w:val="23"/>
          <w:szCs w:val="23"/>
        </w:rPr>
        <w:t xml:space="preserve">, </w:t>
      </w:r>
      <w:r w:rsidRPr="00AB48F4">
        <w:rPr>
          <w:sz w:val="23"/>
          <w:szCs w:val="23"/>
        </w:rPr>
        <w:t>as opposed to ongoing operations</w:t>
      </w:r>
      <w:r w:rsidR="00865E1B" w:rsidRPr="00AB48F4">
        <w:rPr>
          <w:sz w:val="23"/>
          <w:szCs w:val="23"/>
        </w:rPr>
        <w:t>), such as</w:t>
      </w:r>
      <w:r w:rsidR="003727C9" w:rsidRPr="00AB48F4">
        <w:rPr>
          <w:sz w:val="23"/>
          <w:szCs w:val="23"/>
        </w:rPr>
        <w:t xml:space="preserve"> program and curriculum development</w:t>
      </w:r>
      <w:r w:rsidR="006A005E" w:rsidRPr="00AB48F4">
        <w:rPr>
          <w:sz w:val="23"/>
          <w:szCs w:val="23"/>
        </w:rPr>
        <w:t xml:space="preserve"> and </w:t>
      </w:r>
      <w:r w:rsidR="003727C9" w:rsidRPr="00AB48F4">
        <w:rPr>
          <w:sz w:val="23"/>
          <w:szCs w:val="23"/>
        </w:rPr>
        <w:t>integration,</w:t>
      </w:r>
      <w:r w:rsidR="00B90258">
        <w:rPr>
          <w:sz w:val="23"/>
          <w:szCs w:val="23"/>
        </w:rPr>
        <w:t xml:space="preserve"> and</w:t>
      </w:r>
      <w:r w:rsidR="003727C9" w:rsidRPr="00AB48F4">
        <w:rPr>
          <w:sz w:val="23"/>
          <w:szCs w:val="23"/>
        </w:rPr>
        <w:t xml:space="preserve"> teacher and staff recruiting</w:t>
      </w:r>
      <w:r w:rsidR="00986485">
        <w:rPr>
          <w:sz w:val="23"/>
          <w:szCs w:val="23"/>
        </w:rPr>
        <w:t>.</w:t>
      </w:r>
      <w:r w:rsidR="00865E1B" w:rsidRPr="00AB48F4">
        <w:rPr>
          <w:sz w:val="23"/>
          <w:szCs w:val="23"/>
        </w:rPr>
        <w:t xml:space="preserve"> (</w:t>
      </w:r>
      <w:r w:rsidR="00986485">
        <w:rPr>
          <w:sz w:val="23"/>
          <w:szCs w:val="23"/>
        </w:rPr>
        <w:t>*</w:t>
      </w:r>
      <w:r w:rsidR="00451485" w:rsidRPr="00AB48F4">
        <w:rPr>
          <w:sz w:val="23"/>
          <w:szCs w:val="23"/>
        </w:rPr>
        <w:t>Note</w:t>
      </w:r>
      <w:r w:rsidR="00865E1B">
        <w:rPr>
          <w:sz w:val="23"/>
          <w:szCs w:val="23"/>
        </w:rPr>
        <w:t xml:space="preserve">: </w:t>
      </w:r>
      <w:r w:rsidRPr="009D10EF">
        <w:rPr>
          <w:sz w:val="23"/>
          <w:szCs w:val="23"/>
        </w:rPr>
        <w:t xml:space="preserve"> </w:t>
      </w:r>
      <w:r w:rsidR="00865E1B">
        <w:rPr>
          <w:sz w:val="23"/>
          <w:szCs w:val="23"/>
        </w:rPr>
        <w:t>I</w:t>
      </w:r>
      <w:r w:rsidRPr="009D10EF">
        <w:rPr>
          <w:sz w:val="23"/>
          <w:szCs w:val="23"/>
        </w:rPr>
        <w:t xml:space="preserve">f personnel split their time between ongoing operational activities and initial </w:t>
      </w:r>
      <w:r w:rsidR="00865E1B" w:rsidRPr="00744677">
        <w:rPr>
          <w:sz w:val="23"/>
          <w:szCs w:val="23"/>
        </w:rPr>
        <w:t>implementation</w:t>
      </w:r>
      <w:r w:rsidRPr="00744677">
        <w:rPr>
          <w:sz w:val="23"/>
          <w:szCs w:val="23"/>
        </w:rPr>
        <w:t xml:space="preserve"> activities, only that portion </w:t>
      </w:r>
      <w:r w:rsidR="00865E1B" w:rsidRPr="00744677">
        <w:rPr>
          <w:sz w:val="23"/>
          <w:szCs w:val="23"/>
        </w:rPr>
        <w:t xml:space="preserve">of the time </w:t>
      </w:r>
      <w:r w:rsidR="003673B8">
        <w:rPr>
          <w:sz w:val="23"/>
          <w:szCs w:val="23"/>
        </w:rPr>
        <w:t xml:space="preserve">associated with initial implementation of the charter school is allowable as an initial operational cost.  </w:t>
      </w:r>
      <w:r w:rsidR="00451485" w:rsidRPr="00451485">
        <w:rPr>
          <w:sz w:val="23"/>
          <w:szCs w:val="23"/>
        </w:rPr>
        <w:t>The charter school must maintain accurate t</w:t>
      </w:r>
      <w:r w:rsidR="008F7AEB" w:rsidRPr="00744677">
        <w:rPr>
          <w:sz w:val="23"/>
          <w:szCs w:val="23"/>
        </w:rPr>
        <w:t xml:space="preserve">ime and effort records to document </w:t>
      </w:r>
      <w:r w:rsidR="00451485" w:rsidRPr="00451485">
        <w:rPr>
          <w:sz w:val="23"/>
          <w:szCs w:val="23"/>
        </w:rPr>
        <w:t>the amount of time each employee works on tasks related to the initial implementation of the charter school</w:t>
      </w:r>
      <w:r w:rsidR="00806D33">
        <w:rPr>
          <w:sz w:val="23"/>
          <w:szCs w:val="23"/>
        </w:rPr>
        <w:t>.</w:t>
      </w:r>
      <w:r w:rsidR="00451485" w:rsidRPr="00451485">
        <w:rPr>
          <w:sz w:val="23"/>
          <w:szCs w:val="23"/>
        </w:rPr>
        <w:t>)</w:t>
      </w:r>
      <w:r w:rsidR="00E64283">
        <w:rPr>
          <w:sz w:val="23"/>
          <w:szCs w:val="23"/>
        </w:rPr>
        <w:t>; and</w:t>
      </w:r>
    </w:p>
    <w:p w:rsidR="00AB48F4" w:rsidRPr="00AB48F4" w:rsidRDefault="008F7AEB" w:rsidP="00992153">
      <w:pPr>
        <w:numPr>
          <w:ilvl w:val="0"/>
          <w:numId w:val="2"/>
        </w:numPr>
        <w:autoSpaceDE w:val="0"/>
        <w:autoSpaceDN w:val="0"/>
        <w:adjustRightInd w:val="0"/>
        <w:rPr>
          <w:sz w:val="23"/>
          <w:szCs w:val="23"/>
        </w:rPr>
      </w:pPr>
      <w:r w:rsidRPr="00744677">
        <w:rPr>
          <w:sz w:val="23"/>
          <w:szCs w:val="23"/>
        </w:rPr>
        <w:t xml:space="preserve">Rental or occupancy costs for the school facility </w:t>
      </w:r>
      <w:r w:rsidR="00744677">
        <w:rPr>
          <w:sz w:val="23"/>
          <w:szCs w:val="23"/>
        </w:rPr>
        <w:t xml:space="preserve">for a </w:t>
      </w:r>
      <w:r w:rsidR="00251BB0" w:rsidRPr="00AB48F4">
        <w:rPr>
          <w:sz w:val="23"/>
          <w:szCs w:val="23"/>
        </w:rPr>
        <w:t xml:space="preserve">reasonable </w:t>
      </w:r>
      <w:r w:rsidR="00451485" w:rsidRPr="00AB48F4">
        <w:rPr>
          <w:sz w:val="23"/>
          <w:szCs w:val="23"/>
        </w:rPr>
        <w:t>period of time</w:t>
      </w:r>
      <w:r w:rsidR="00451485" w:rsidRPr="00AB48F4">
        <w:rPr>
          <w:color w:val="FF0000"/>
          <w:sz w:val="23"/>
          <w:szCs w:val="23"/>
        </w:rPr>
        <w:t xml:space="preserve"> </w:t>
      </w:r>
      <w:r w:rsidR="00251BB0" w:rsidRPr="00AB48F4">
        <w:rPr>
          <w:sz w:val="23"/>
          <w:szCs w:val="23"/>
        </w:rPr>
        <w:t>in preparation for</w:t>
      </w:r>
      <w:r w:rsidRPr="00AB48F4">
        <w:rPr>
          <w:sz w:val="23"/>
          <w:szCs w:val="23"/>
        </w:rPr>
        <w:t xml:space="preserve"> the school’s opening</w:t>
      </w:r>
      <w:r w:rsidR="00806D33">
        <w:rPr>
          <w:sz w:val="23"/>
          <w:szCs w:val="23"/>
        </w:rPr>
        <w:t>.</w:t>
      </w:r>
      <w:r w:rsidRPr="00AB48F4">
        <w:rPr>
          <w:sz w:val="23"/>
          <w:szCs w:val="23"/>
        </w:rPr>
        <w:t xml:space="preserve"> </w:t>
      </w:r>
    </w:p>
    <w:p w:rsidR="00B579AF" w:rsidRPr="009D10EF" w:rsidRDefault="00B579AF">
      <w:pPr>
        <w:autoSpaceDE w:val="0"/>
        <w:autoSpaceDN w:val="0"/>
        <w:adjustRightInd w:val="0"/>
        <w:rPr>
          <w:sz w:val="23"/>
          <w:szCs w:val="23"/>
        </w:rPr>
      </w:pPr>
    </w:p>
    <w:p w:rsidR="000A2C2A" w:rsidRDefault="00C11C88" w:rsidP="00942B8F">
      <w:pPr>
        <w:pStyle w:val="NonRegBody"/>
      </w:pPr>
      <w:r w:rsidRPr="009D10EF">
        <w:t xml:space="preserve">All </w:t>
      </w:r>
      <w:r w:rsidR="00541BB9">
        <w:t xml:space="preserve">of the </w:t>
      </w:r>
      <w:r w:rsidRPr="009D10EF">
        <w:t xml:space="preserve">expenses </w:t>
      </w:r>
      <w:r w:rsidR="00986485">
        <w:t xml:space="preserve">described in (a)-(d) </w:t>
      </w:r>
      <w:r w:rsidR="00083694">
        <w:t xml:space="preserve">are allowable </w:t>
      </w:r>
      <w:r w:rsidR="00986485">
        <w:t xml:space="preserve">under the CSP </w:t>
      </w:r>
      <w:r w:rsidR="00083694">
        <w:t>only to the extent that they are</w:t>
      </w:r>
      <w:r w:rsidRPr="009D10EF">
        <w:t xml:space="preserve"> related to the initial implementation of the </w:t>
      </w:r>
      <w:r w:rsidR="00083694">
        <w:t xml:space="preserve">charter </w:t>
      </w:r>
      <w:r w:rsidRPr="009D10EF">
        <w:t>school</w:t>
      </w:r>
      <w:r w:rsidR="00083694">
        <w:t xml:space="preserve"> and </w:t>
      </w:r>
      <w:r w:rsidR="00D17294" w:rsidRPr="00D17294">
        <w:t>cannot be met from State or local sources</w:t>
      </w:r>
      <w:r w:rsidR="00D17294" w:rsidRPr="00D17294">
        <w:rPr>
          <w:color w:val="FF0000"/>
        </w:rPr>
        <w:t>.</w:t>
      </w:r>
      <w:r w:rsidR="00451485" w:rsidRPr="00451485">
        <w:rPr>
          <w:b/>
          <w:i/>
          <w:color w:val="FF0000"/>
        </w:rPr>
        <w:t xml:space="preserve"> </w:t>
      </w:r>
      <w:r w:rsidR="00744677" w:rsidRPr="00744677">
        <w:rPr>
          <w:b/>
          <w:i/>
        </w:rPr>
        <w:t xml:space="preserve"> </w:t>
      </w:r>
      <w:r w:rsidR="00451485" w:rsidRPr="00451485">
        <w:t xml:space="preserve">A charter school that has received State or local funds </w:t>
      </w:r>
      <w:r w:rsidR="00986485">
        <w:t>would have to</w:t>
      </w:r>
      <w:r w:rsidR="00451485" w:rsidRPr="00451485">
        <w:t xml:space="preserve"> demonstrate that </w:t>
      </w:r>
      <w:r w:rsidR="00986485">
        <w:t>the State or local</w:t>
      </w:r>
      <w:r w:rsidR="00451485" w:rsidRPr="00451485">
        <w:t xml:space="preserve"> funds are unavailable to cover the </w:t>
      </w:r>
      <w:r w:rsidR="00986485">
        <w:t>expense at issue.  I</w:t>
      </w:r>
      <w:r w:rsidR="00451485" w:rsidRPr="00451485">
        <w:t xml:space="preserve">f the charter school can show that </w:t>
      </w:r>
      <w:r w:rsidR="00381324">
        <w:t>the</w:t>
      </w:r>
      <w:r w:rsidR="00451485" w:rsidRPr="00451485">
        <w:t xml:space="preserve"> State or local funds it has received are necessary to meet expenses </w:t>
      </w:r>
      <w:r w:rsidR="00986485">
        <w:t xml:space="preserve">other than the one at issue, </w:t>
      </w:r>
      <w:r w:rsidR="00451485" w:rsidRPr="00451485">
        <w:t xml:space="preserve">then the charter school has met its burden of showing that the </w:t>
      </w:r>
      <w:r w:rsidR="00381324">
        <w:t>“other initial operational cost</w:t>
      </w:r>
      <w:r w:rsidR="00451485" w:rsidRPr="00451485">
        <w:t>” cannot be met from State or local sources</w:t>
      </w:r>
      <w:r w:rsidR="00986485">
        <w:t xml:space="preserve"> and, therefore, is allowable under the CSP grant</w:t>
      </w:r>
      <w:r w:rsidR="00920757" w:rsidRPr="00B475DD">
        <w:t>.</w:t>
      </w:r>
      <w:r w:rsidR="00744677" w:rsidRPr="00744677">
        <w:t xml:space="preserve"> </w:t>
      </w:r>
      <w:r w:rsidR="00986485">
        <w:t xml:space="preserve">  20 U.S.C. 7221c(f)(3)(B)(iv).</w:t>
      </w:r>
    </w:p>
    <w:p w:rsidR="00942B8F" w:rsidRDefault="00942B8F" w:rsidP="00942B8F">
      <w:pPr>
        <w:pStyle w:val="NonRegBody"/>
      </w:pPr>
    </w:p>
    <w:p w:rsidR="000A2C2A" w:rsidRPr="00B475DD" w:rsidRDefault="00920757" w:rsidP="00751073">
      <w:pPr>
        <w:pStyle w:val="Heading2"/>
      </w:pPr>
      <w:bookmarkStart w:id="29" w:name="_Toc378674102"/>
      <w:r w:rsidRPr="00B475DD">
        <w:t>D-</w:t>
      </w:r>
      <w:r w:rsidR="00451485" w:rsidRPr="00451485">
        <w:t>4</w:t>
      </w:r>
      <w:r w:rsidRPr="00B475DD">
        <w:t>.</w:t>
      </w:r>
      <w:r w:rsidRPr="00B475DD">
        <w:tab/>
        <w:t xml:space="preserve">May </w:t>
      </w:r>
      <w:r w:rsidR="00451485" w:rsidRPr="00451485">
        <w:t>CSP</w:t>
      </w:r>
      <w:r w:rsidRPr="00B475DD">
        <w:t xml:space="preserve"> funds be expended on construction?</w:t>
      </w:r>
      <w:bookmarkEnd w:id="29"/>
    </w:p>
    <w:p w:rsidR="000A2C2A" w:rsidRPr="00986485" w:rsidRDefault="00451485" w:rsidP="000A2C2A">
      <w:pPr>
        <w:pStyle w:val="NonRegBody"/>
      </w:pPr>
      <w:r w:rsidRPr="00451485">
        <w:t xml:space="preserve">No, CSP </w:t>
      </w:r>
      <w:r w:rsidRPr="00451485">
        <w:tab/>
      </w:r>
      <w:r w:rsidR="00920757" w:rsidRPr="00B475DD">
        <w:t xml:space="preserve">funds may not be </w:t>
      </w:r>
      <w:r w:rsidRPr="00451485">
        <w:t xml:space="preserve">used for </w:t>
      </w:r>
      <w:r w:rsidR="00920757" w:rsidRPr="00B475DD">
        <w:t xml:space="preserve">construction.  </w:t>
      </w:r>
      <w:r w:rsidRPr="00451485">
        <w:t xml:space="preserve">CSP funds may be used for necessary maintenance, repair, or upkeep of buildings and equipment that neither add to the permanent value of the property nor appreciably prolong its life, but merely keep it in an efficient operating condition. </w:t>
      </w:r>
      <w:r w:rsidR="00986485">
        <w:t xml:space="preserve"> </w:t>
      </w:r>
      <w:r w:rsidRPr="00451485">
        <w:t xml:space="preserve">OMB Circular </w:t>
      </w:r>
      <w:r w:rsidR="00986485">
        <w:t>A</w:t>
      </w:r>
      <w:r w:rsidRPr="00451485">
        <w:t>-122</w:t>
      </w:r>
      <w:r w:rsidRPr="004F41E2">
        <w:t>,</w:t>
      </w:r>
      <w:r w:rsidR="004F41E2">
        <w:t xml:space="preserve"> Sec. </w:t>
      </w:r>
      <w:r w:rsidRPr="004F41E2">
        <w:t>27</w:t>
      </w:r>
      <w:r w:rsidR="00986485">
        <w:t xml:space="preserve"> (rev. May 10, 2004); 2 CFR appendix B to part 230, section 27.  </w:t>
      </w:r>
    </w:p>
    <w:p w:rsidR="00B579AF" w:rsidRPr="00B475DD" w:rsidRDefault="00B579AF">
      <w:pPr>
        <w:autoSpaceDE w:val="0"/>
        <w:autoSpaceDN w:val="0"/>
        <w:adjustRightInd w:val="0"/>
        <w:rPr>
          <w:sz w:val="23"/>
          <w:szCs w:val="23"/>
        </w:rPr>
      </w:pPr>
    </w:p>
    <w:p w:rsidR="00B579AF" w:rsidRPr="00B475DD" w:rsidRDefault="00451485" w:rsidP="00751073">
      <w:pPr>
        <w:pStyle w:val="Heading2"/>
      </w:pPr>
      <w:bookmarkStart w:id="30" w:name="_Toc378674103"/>
      <w:r w:rsidRPr="00451485">
        <w:t>D</w:t>
      </w:r>
      <w:r w:rsidR="00725A93">
        <w:t>-</w:t>
      </w:r>
      <w:r w:rsidRPr="00451485">
        <w:t xml:space="preserve">5. </w:t>
      </w:r>
      <w:r w:rsidR="006F47CF">
        <w:tab/>
      </w:r>
      <w:r w:rsidRPr="00451485">
        <w:t>What type of equipment is permitted?</w:t>
      </w:r>
      <w:bookmarkEnd w:id="30"/>
    </w:p>
    <w:p w:rsidR="00B579AF" w:rsidRDefault="00451485">
      <w:pPr>
        <w:autoSpaceDE w:val="0"/>
        <w:autoSpaceDN w:val="0"/>
        <w:adjustRightInd w:val="0"/>
        <w:ind w:left="1296"/>
        <w:rPr>
          <w:sz w:val="23"/>
          <w:szCs w:val="23"/>
        </w:rPr>
      </w:pPr>
      <w:r w:rsidRPr="00451485">
        <w:rPr>
          <w:sz w:val="23"/>
          <w:szCs w:val="23"/>
        </w:rPr>
        <w:t xml:space="preserve">CSP funds may be used for costs associated with the </w:t>
      </w:r>
      <w:r w:rsidR="006B1348" w:rsidRPr="006B1348">
        <w:rPr>
          <w:sz w:val="23"/>
          <w:szCs w:val="23"/>
        </w:rPr>
        <w:t>initial implementation of a charter school.</w:t>
      </w:r>
      <w:r w:rsidR="006B1348" w:rsidRPr="006B1348">
        <w:rPr>
          <w:sz w:val="23"/>
        </w:rPr>
        <w:t xml:space="preserve">  Initial implementation activities </w:t>
      </w:r>
      <w:r w:rsidR="00986485">
        <w:rPr>
          <w:sz w:val="23"/>
        </w:rPr>
        <w:t xml:space="preserve">may </w:t>
      </w:r>
      <w:r w:rsidR="006B1348" w:rsidRPr="00AB48F4">
        <w:rPr>
          <w:sz w:val="23"/>
        </w:rPr>
        <w:t xml:space="preserve">include acquiring </w:t>
      </w:r>
      <w:r w:rsidRPr="00AB48F4">
        <w:rPr>
          <w:sz w:val="23"/>
        </w:rPr>
        <w:t>necessary equipment</w:t>
      </w:r>
      <w:r w:rsidR="006B1348" w:rsidRPr="00AB48F4">
        <w:rPr>
          <w:sz w:val="23"/>
        </w:rPr>
        <w:t xml:space="preserve"> and educational materials and supplies.</w:t>
      </w:r>
      <w:r w:rsidR="002E4BDD" w:rsidRPr="00AB48F4">
        <w:rPr>
          <w:sz w:val="23"/>
        </w:rPr>
        <w:t xml:space="preserve"> </w:t>
      </w:r>
      <w:r w:rsidR="00806D33">
        <w:rPr>
          <w:sz w:val="23"/>
        </w:rPr>
        <w:t xml:space="preserve"> </w:t>
      </w:r>
      <w:r w:rsidR="002E4BDD" w:rsidRPr="00AB48F4">
        <w:rPr>
          <w:sz w:val="23"/>
        </w:rPr>
        <w:t xml:space="preserve">Thus, in accordance with OMB cost principles, to qualify as an allowable cost, the equipment must be </w:t>
      </w:r>
      <w:r w:rsidRPr="00AB48F4">
        <w:rPr>
          <w:sz w:val="23"/>
        </w:rPr>
        <w:t>necessary and reasonable</w:t>
      </w:r>
      <w:r w:rsidR="002E4BDD" w:rsidRPr="00AB48F4">
        <w:rPr>
          <w:sz w:val="23"/>
        </w:rPr>
        <w:t xml:space="preserve"> for the proper and efficient performance and administration of the grant.</w:t>
      </w:r>
      <w:r w:rsidR="006A005E" w:rsidRPr="00AB48F4">
        <w:rPr>
          <w:sz w:val="23"/>
          <w:szCs w:val="23"/>
        </w:rPr>
        <w:t xml:space="preserve">  </w:t>
      </w:r>
      <w:r w:rsidR="002E4BDD" w:rsidRPr="00AB48F4">
        <w:rPr>
          <w:sz w:val="23"/>
          <w:szCs w:val="23"/>
        </w:rPr>
        <w:t>In addition, the cost of the equipment must be included in the approved application and budget for the grant.  E</w:t>
      </w:r>
      <w:r w:rsidR="00C11C88" w:rsidRPr="00AB48F4">
        <w:rPr>
          <w:sz w:val="23"/>
          <w:szCs w:val="23"/>
        </w:rPr>
        <w:t xml:space="preserve">quipment </w:t>
      </w:r>
      <w:r w:rsidR="002E4BDD" w:rsidRPr="00AB48F4">
        <w:rPr>
          <w:sz w:val="23"/>
          <w:szCs w:val="23"/>
        </w:rPr>
        <w:t xml:space="preserve">necessary to implement a charter school may </w:t>
      </w:r>
      <w:r w:rsidR="00C11C88" w:rsidRPr="00AB48F4">
        <w:rPr>
          <w:sz w:val="23"/>
          <w:szCs w:val="23"/>
        </w:rPr>
        <w:t xml:space="preserve">include, but is not </w:t>
      </w:r>
      <w:r w:rsidR="002E4BDD" w:rsidRPr="00AB48F4">
        <w:rPr>
          <w:sz w:val="23"/>
          <w:szCs w:val="23"/>
        </w:rPr>
        <w:t xml:space="preserve">necessarily </w:t>
      </w:r>
      <w:r w:rsidR="00C11C88" w:rsidRPr="00AB48F4">
        <w:rPr>
          <w:sz w:val="23"/>
          <w:szCs w:val="23"/>
        </w:rPr>
        <w:t>limited to</w:t>
      </w:r>
      <w:r w:rsidR="002E4BDD" w:rsidRPr="00AB48F4">
        <w:rPr>
          <w:sz w:val="23"/>
          <w:szCs w:val="23"/>
        </w:rPr>
        <w:t>,</w:t>
      </w:r>
      <w:r w:rsidR="00C11C88" w:rsidRPr="00AB48F4">
        <w:rPr>
          <w:sz w:val="23"/>
          <w:szCs w:val="23"/>
        </w:rPr>
        <w:t xml:space="preserve"> desks, chairs</w:t>
      </w:r>
      <w:r w:rsidR="00C11C88" w:rsidRPr="009D10EF">
        <w:rPr>
          <w:sz w:val="23"/>
          <w:szCs w:val="23"/>
        </w:rPr>
        <w:t xml:space="preserve">, computers, equipment related to physical education and art, </w:t>
      </w:r>
      <w:r w:rsidR="00541BB9">
        <w:rPr>
          <w:sz w:val="23"/>
          <w:szCs w:val="23"/>
        </w:rPr>
        <w:t xml:space="preserve">and </w:t>
      </w:r>
      <w:r w:rsidR="00C11C88" w:rsidRPr="009D10EF">
        <w:rPr>
          <w:sz w:val="23"/>
          <w:szCs w:val="23"/>
        </w:rPr>
        <w:t>playground equipment</w:t>
      </w:r>
      <w:r w:rsidR="00541BB9">
        <w:rPr>
          <w:sz w:val="23"/>
          <w:szCs w:val="23"/>
        </w:rPr>
        <w:t>.</w:t>
      </w:r>
      <w:r w:rsidR="00986485">
        <w:rPr>
          <w:sz w:val="23"/>
          <w:szCs w:val="23"/>
        </w:rPr>
        <w:t xml:space="preserve"> </w:t>
      </w:r>
      <w:r w:rsidR="00CF53BD">
        <w:rPr>
          <w:sz w:val="23"/>
          <w:szCs w:val="23"/>
        </w:rPr>
        <w:t xml:space="preserve">  20 U.S.C. 7221c(f)(3)(B)(ii);</w:t>
      </w:r>
      <w:r w:rsidR="00381324">
        <w:rPr>
          <w:sz w:val="23"/>
          <w:szCs w:val="23"/>
        </w:rPr>
        <w:t xml:space="preserve"> </w:t>
      </w:r>
      <w:r w:rsidR="00986485">
        <w:rPr>
          <w:sz w:val="23"/>
          <w:szCs w:val="23"/>
        </w:rPr>
        <w:t>OMB Circular A-122.</w:t>
      </w:r>
    </w:p>
    <w:p w:rsidR="00E2638E" w:rsidRPr="00E2638E" w:rsidRDefault="00C11C88" w:rsidP="00D4504E">
      <w:pPr>
        <w:pStyle w:val="Heading1"/>
      </w:pPr>
      <w:bookmarkStart w:id="31" w:name="_Toc378674104"/>
      <w:r>
        <w:t>E</w:t>
      </w:r>
      <w:r w:rsidR="00E2638E" w:rsidRPr="00E2638E">
        <w:t xml:space="preserve">. </w:t>
      </w:r>
      <w:r w:rsidR="009F6DFB">
        <w:tab/>
      </w:r>
      <w:r w:rsidR="00E2638E" w:rsidRPr="00E2638E">
        <w:t>Lottery, Recruitment, and Admissions</w:t>
      </w:r>
      <w:bookmarkEnd w:id="31"/>
      <w:r w:rsidR="00E2638E" w:rsidRPr="00E2638E">
        <w:t xml:space="preserve"> </w:t>
      </w:r>
    </w:p>
    <w:p w:rsidR="00E2638E" w:rsidRPr="00E2638E" w:rsidRDefault="00C11C88" w:rsidP="00751073">
      <w:pPr>
        <w:pStyle w:val="Heading2"/>
      </w:pPr>
      <w:bookmarkStart w:id="32" w:name="_Toc378674105"/>
      <w:r>
        <w:t>E</w:t>
      </w:r>
      <w:r w:rsidR="00E2638E" w:rsidRPr="00E2638E">
        <w:t xml:space="preserve">-1. </w:t>
      </w:r>
      <w:r w:rsidR="00541BB9">
        <w:tab/>
      </w:r>
      <w:r w:rsidR="00E2638E" w:rsidRPr="00E2638E">
        <w:t>What is a lottery for purposes of the CSP?</w:t>
      </w:r>
      <w:bookmarkEnd w:id="32"/>
      <w:r w:rsidR="00E2638E" w:rsidRPr="00E2638E">
        <w:t xml:space="preserve"> </w:t>
      </w:r>
    </w:p>
    <w:p w:rsidR="00E2638E" w:rsidRDefault="00E2638E" w:rsidP="00092F55">
      <w:pPr>
        <w:autoSpaceDE w:val="0"/>
        <w:autoSpaceDN w:val="0"/>
        <w:adjustRightInd w:val="0"/>
        <w:ind w:left="1296"/>
        <w:rPr>
          <w:sz w:val="23"/>
        </w:rPr>
      </w:pPr>
      <w:r w:rsidRPr="00E2638E">
        <w:rPr>
          <w:sz w:val="23"/>
        </w:rPr>
        <w:t>A lottery is a random selection process by which applicants are admitted to the charter school.</w:t>
      </w:r>
      <w:r w:rsidRPr="00E2638E">
        <w:rPr>
          <w:sz w:val="23"/>
          <w:szCs w:val="23"/>
        </w:rPr>
        <w:t xml:space="preserve"> </w:t>
      </w:r>
      <w:r w:rsidR="00986485">
        <w:rPr>
          <w:sz w:val="23"/>
          <w:szCs w:val="23"/>
        </w:rPr>
        <w:t xml:space="preserve"> 20 U.S.C. 7221i(1)(H).</w:t>
      </w:r>
    </w:p>
    <w:p w:rsidR="00205F32" w:rsidRPr="00E2638E" w:rsidRDefault="00205F32" w:rsidP="00092F55">
      <w:pPr>
        <w:autoSpaceDE w:val="0"/>
        <w:autoSpaceDN w:val="0"/>
        <w:adjustRightInd w:val="0"/>
        <w:ind w:left="1296"/>
      </w:pPr>
    </w:p>
    <w:p w:rsidR="00E2638E" w:rsidRDefault="00C11C88" w:rsidP="00751073">
      <w:pPr>
        <w:pStyle w:val="Heading2"/>
      </w:pPr>
      <w:bookmarkStart w:id="33" w:name="_Toc378674106"/>
      <w:r>
        <w:t>E</w:t>
      </w:r>
      <w:r w:rsidR="00E2638E" w:rsidRPr="00E2638E">
        <w:t xml:space="preserve">-2. </w:t>
      </w:r>
      <w:r w:rsidR="00541BB9">
        <w:tab/>
      </w:r>
      <w:r w:rsidR="00E2638E" w:rsidRPr="00E2638E">
        <w:t>Under what circumstances must a charter school use a lottery?</w:t>
      </w:r>
      <w:bookmarkEnd w:id="33"/>
      <w:r w:rsidR="00E2638E" w:rsidRPr="00E2638E">
        <w:t xml:space="preserve"> </w:t>
      </w:r>
    </w:p>
    <w:p w:rsidR="001323AE" w:rsidRDefault="00E2638E" w:rsidP="004743BD">
      <w:pPr>
        <w:autoSpaceDE w:val="0"/>
        <w:autoSpaceDN w:val="0"/>
        <w:adjustRightInd w:val="0"/>
        <w:ind w:left="1296"/>
        <w:rPr>
          <w:sz w:val="23"/>
          <w:szCs w:val="23"/>
        </w:rPr>
      </w:pPr>
      <w:r w:rsidRPr="00E2638E">
        <w:rPr>
          <w:sz w:val="23"/>
        </w:rPr>
        <w:t xml:space="preserve">A charter school receiving CSP funds must use a lottery if more students apply for admission to the charter school than can be admitted. </w:t>
      </w:r>
      <w:r w:rsidR="00806D33">
        <w:rPr>
          <w:sz w:val="23"/>
        </w:rPr>
        <w:t xml:space="preserve"> </w:t>
      </w:r>
      <w:r w:rsidRPr="00E2638E">
        <w:rPr>
          <w:sz w:val="23"/>
        </w:rPr>
        <w:t>A charter school with fewer applicants than spaces available does not need to conduct a lottery.</w:t>
      </w:r>
      <w:r w:rsidRPr="00E2638E">
        <w:rPr>
          <w:sz w:val="23"/>
          <w:szCs w:val="23"/>
        </w:rPr>
        <w:t xml:space="preserve"> </w:t>
      </w:r>
      <w:r w:rsidR="00986485">
        <w:rPr>
          <w:sz w:val="23"/>
          <w:szCs w:val="23"/>
        </w:rPr>
        <w:t xml:space="preserve"> 20 U.S.C. 7221i(1)(H).</w:t>
      </w:r>
    </w:p>
    <w:p w:rsidR="004743BD" w:rsidRPr="004743BD" w:rsidRDefault="004743BD" w:rsidP="004743BD">
      <w:pPr>
        <w:autoSpaceDE w:val="0"/>
        <w:autoSpaceDN w:val="0"/>
        <w:adjustRightInd w:val="0"/>
        <w:ind w:left="1296"/>
        <w:rPr>
          <w:sz w:val="23"/>
        </w:rPr>
      </w:pPr>
    </w:p>
    <w:p w:rsidR="00FA299A" w:rsidRPr="00936CE3" w:rsidRDefault="00FA299A" w:rsidP="00FA299A">
      <w:pPr>
        <w:pStyle w:val="Heading2"/>
        <w:rPr>
          <w:sz w:val="24"/>
          <w:szCs w:val="24"/>
        </w:rPr>
      </w:pPr>
      <w:bookmarkStart w:id="34" w:name="_Toc378674107"/>
      <w:r w:rsidRPr="00936CE3">
        <w:rPr>
          <w:sz w:val="24"/>
          <w:szCs w:val="24"/>
        </w:rPr>
        <w:t xml:space="preserve">E-3. </w:t>
      </w:r>
      <w:r w:rsidRPr="00936CE3">
        <w:rPr>
          <w:sz w:val="24"/>
          <w:szCs w:val="24"/>
        </w:rPr>
        <w:tab/>
        <w:t>Are weighted lotteries permissible?</w:t>
      </w:r>
      <w:bookmarkEnd w:id="34"/>
      <w:r w:rsidRPr="00936CE3">
        <w:rPr>
          <w:sz w:val="24"/>
          <w:szCs w:val="24"/>
        </w:rPr>
        <w:t xml:space="preserve"> </w:t>
      </w:r>
    </w:p>
    <w:p w:rsidR="00FA299A" w:rsidRPr="00936CE3" w:rsidRDefault="00FA299A" w:rsidP="00FA299A">
      <w:pPr>
        <w:autoSpaceDE w:val="0"/>
        <w:autoSpaceDN w:val="0"/>
        <w:adjustRightInd w:val="0"/>
        <w:ind w:left="1296"/>
      </w:pPr>
      <w:r w:rsidRPr="00936CE3">
        <w:t>Weighted lotteries (</w:t>
      </w:r>
      <w:r w:rsidRPr="00936CE3">
        <w:rPr>
          <w:u w:val="single"/>
        </w:rPr>
        <w:t>i.e.</w:t>
      </w:r>
      <w:r w:rsidRPr="00936CE3">
        <w:t xml:space="preserve">, lotteries that give </w:t>
      </w:r>
      <w:r>
        <w:t xml:space="preserve">additional weight </w:t>
      </w:r>
      <w:r w:rsidRPr="00936CE3">
        <w:t xml:space="preserve">to individual students who are identified as part of a specified set of students, but do not reserve or set aside seats for individual students or sets of students) are permitted only in certain circumstances.  </w:t>
      </w:r>
    </w:p>
    <w:p w:rsidR="00D749AB" w:rsidRDefault="00D749AB" w:rsidP="00FA299A">
      <w:pPr>
        <w:autoSpaceDE w:val="0"/>
        <w:autoSpaceDN w:val="0"/>
        <w:adjustRightInd w:val="0"/>
        <w:ind w:left="1296"/>
      </w:pPr>
    </w:p>
    <w:p w:rsidR="00FA299A" w:rsidRPr="00936CE3" w:rsidRDefault="00FA299A" w:rsidP="00FA299A">
      <w:pPr>
        <w:autoSpaceDE w:val="0"/>
        <w:autoSpaceDN w:val="0"/>
        <w:adjustRightInd w:val="0"/>
        <w:ind w:left="1296"/>
      </w:pPr>
      <w:r w:rsidRPr="00936CE3">
        <w:t>First, weighted lotteries may be used when they are necessary to comply with title VI of the Civil Rights Act of 1964; title IX of the Education Amendments of 1972; section 504 of the Rehabilitation Act of 1973; title II of the Americans with Disabilities Act of 1990, as applicable; the equal protection clause of the Constitution; or applicable State law.</w:t>
      </w:r>
    </w:p>
    <w:p w:rsidR="00D749AB" w:rsidRDefault="00D749AB" w:rsidP="00FA299A">
      <w:pPr>
        <w:autoSpaceDE w:val="0"/>
        <w:autoSpaceDN w:val="0"/>
        <w:adjustRightInd w:val="0"/>
        <w:ind w:left="1296"/>
      </w:pPr>
    </w:p>
    <w:p w:rsidR="00FA299A" w:rsidRPr="00936CE3" w:rsidRDefault="00FA299A" w:rsidP="00FA299A">
      <w:pPr>
        <w:autoSpaceDE w:val="0"/>
        <w:autoSpaceDN w:val="0"/>
        <w:adjustRightInd w:val="0"/>
        <w:ind w:left="1296"/>
      </w:pPr>
      <w:r w:rsidRPr="00936CE3">
        <w:t>Second, a charter school may weight its lottery to give a slightly better chance for admission to students seeking to change schools under the public school choice provisions of title I, part A of the ESEA for the limited purpose of providing greater choice to students covered by those provisions.  For example, a charter school might provide each student seeking a transfer under title I with two or more chances to win the lottery, while all other students would have only one chance to win.  20 U.S.C. 7221i(1)(H).</w:t>
      </w:r>
    </w:p>
    <w:p w:rsidR="00D749AB" w:rsidRDefault="00D749AB" w:rsidP="00FA299A">
      <w:pPr>
        <w:autoSpaceDE w:val="0"/>
        <w:autoSpaceDN w:val="0"/>
        <w:adjustRightInd w:val="0"/>
        <w:ind w:left="1296"/>
      </w:pPr>
    </w:p>
    <w:p w:rsidR="00FA299A" w:rsidRPr="00936CE3" w:rsidRDefault="00FA299A" w:rsidP="00FA299A">
      <w:pPr>
        <w:autoSpaceDE w:val="0"/>
        <w:autoSpaceDN w:val="0"/>
        <w:adjustRightInd w:val="0"/>
        <w:ind w:left="1296"/>
      </w:pPr>
      <w:r w:rsidRPr="00936CE3">
        <w:t>Third, consistent with section 5204(a)(1) of the ESEA</w:t>
      </w:r>
      <w:r w:rsidRPr="00936CE3">
        <w:rPr>
          <w:rStyle w:val="FootnoteReference"/>
        </w:rPr>
        <w:footnoteReference w:id="1"/>
      </w:r>
      <w:r w:rsidRPr="00936CE3">
        <w:t>, a charter school may weight its lottery to give slightly better chances for admission to all or a subset of educationally disadvantaged students if State law permits the use of weighted lotteries in favor of such students</w:t>
      </w:r>
      <w:r>
        <w:t>.  Permission</w:t>
      </w:r>
      <w:r w:rsidRPr="00936CE3">
        <w:t xml:space="preserve"> could be evidenced by the fact that weighted lotteries for such students are expressly permitted under the State charter school law, a State regulation, or a written State policy consistent with the State charter school law or regulation, or, in the absence of express authorization, confirmation from the State’s Attorney General, in writing, that State law permits the use of weighted lotteries in favor of such students.  Thus, if a State’s charter school law permits charter schools to give additional weight to educationally disadvantaged students (or a subset thereof), a charter school in that State could weight its lottery in favor of such students or participate in a centralized lottery for multiple public schools that is weighted in favor of such students and remain eligible for CSP funding.  For the purpose of this guidance, educationally disadvantaged students are students in the categories described in section 1115(b)(2) of the ESEA, which include students who are economically disadvantaged, students with disabilities, migrant students, limited English proficient students, neglected or delinquent students, and homeless students.  </w:t>
      </w:r>
    </w:p>
    <w:p w:rsidR="00D749AB" w:rsidRDefault="00D749AB" w:rsidP="00FA299A">
      <w:pPr>
        <w:autoSpaceDE w:val="0"/>
        <w:autoSpaceDN w:val="0"/>
        <w:adjustRightInd w:val="0"/>
        <w:ind w:left="1296"/>
      </w:pPr>
    </w:p>
    <w:p w:rsidR="00FA299A" w:rsidRPr="00936CE3" w:rsidRDefault="00FA299A" w:rsidP="00FA299A">
      <w:pPr>
        <w:autoSpaceDE w:val="0"/>
        <w:autoSpaceDN w:val="0"/>
        <w:adjustRightInd w:val="0"/>
        <w:ind w:left="1296"/>
      </w:pPr>
      <w:r w:rsidRPr="00936CE3">
        <w:t>Weighted lotteries may not be used for the purpose of creating schools exclusively to serve a particular subset of students</w:t>
      </w:r>
      <w:r w:rsidRPr="00606BE6">
        <w:t>.  In addition, the Department strongly encourages charter schools that use weighted lotteries to do so as part of a broader strategy that includes fulfillment of their existing responsibilities related to outreach</w:t>
      </w:r>
      <w:r>
        <w:t>, recruitment,</w:t>
      </w:r>
      <w:r w:rsidRPr="00606BE6">
        <w:t xml:space="preserve"> and retention for all students, including educationally disadvantaged students.</w:t>
      </w:r>
    </w:p>
    <w:p w:rsidR="00FA299A" w:rsidRPr="00936CE3" w:rsidRDefault="00FA299A" w:rsidP="00FA299A">
      <w:pPr>
        <w:autoSpaceDE w:val="0"/>
        <w:autoSpaceDN w:val="0"/>
        <w:adjustRightInd w:val="0"/>
        <w:ind w:left="1296"/>
      </w:pPr>
    </w:p>
    <w:p w:rsidR="00FA299A" w:rsidRPr="00936CE3" w:rsidRDefault="00FA299A" w:rsidP="00FA299A">
      <w:pPr>
        <w:pStyle w:val="Heading2"/>
      </w:pPr>
      <w:bookmarkStart w:id="35" w:name="_Toc378674108"/>
      <w:r w:rsidRPr="00936CE3">
        <w:t>E-3a.</w:t>
      </w:r>
      <w:r w:rsidRPr="00936CE3">
        <w:tab/>
        <w:t>May existing grantees weight, or allow charter schools in the State to weight, their lotteries under the circumstances described in E-3?</w:t>
      </w:r>
      <w:bookmarkEnd w:id="35"/>
      <w:r w:rsidRPr="00936CE3">
        <w:t xml:space="preserve">  </w:t>
      </w:r>
    </w:p>
    <w:p w:rsidR="00FA299A" w:rsidRPr="00936CE3" w:rsidRDefault="00FA299A" w:rsidP="00FA299A">
      <w:pPr>
        <w:ind w:left="1296"/>
      </w:pPr>
      <w:r w:rsidRPr="00936CE3">
        <w:t xml:space="preserve">An existing grantee that wishes to use, or allow charter schools receiving CSP funds to use, weighted lotteries under the circumstances in E-3 must seek approval from the Department to do so by amending its grant application.  Requests for approval to use weighted lotteries should be submitted to the Department and include the following: </w:t>
      </w:r>
    </w:p>
    <w:p w:rsidR="00D749AB" w:rsidRDefault="00D749AB" w:rsidP="00FA299A">
      <w:pPr>
        <w:ind w:left="1440"/>
      </w:pPr>
    </w:p>
    <w:p w:rsidR="00FA299A" w:rsidRPr="00936CE3" w:rsidRDefault="008445C5" w:rsidP="00FA299A">
      <w:pPr>
        <w:ind w:left="1440"/>
      </w:pPr>
      <w:r>
        <w:t>1) I</w:t>
      </w:r>
      <w:r w:rsidR="00FA299A" w:rsidRPr="00936CE3">
        <w:t xml:space="preserve">nformation concerning the circumstances in which a weighted lottery would be used, including the specific categories of students the weighted lottery would favor; </w:t>
      </w:r>
    </w:p>
    <w:p w:rsidR="00D749AB" w:rsidRDefault="00D749AB" w:rsidP="00FA299A">
      <w:pPr>
        <w:ind w:left="1440"/>
      </w:pPr>
    </w:p>
    <w:p w:rsidR="00FA299A" w:rsidRDefault="008445C5" w:rsidP="00FA299A">
      <w:pPr>
        <w:ind w:left="1440"/>
      </w:pPr>
      <w:r>
        <w:t>2) E</w:t>
      </w:r>
      <w:r w:rsidR="00FA299A" w:rsidRPr="00936CE3">
        <w:t>vidence that –</w:t>
      </w:r>
    </w:p>
    <w:p w:rsidR="008445C5" w:rsidRPr="00936CE3" w:rsidRDefault="008445C5" w:rsidP="00FA299A">
      <w:pPr>
        <w:ind w:left="1440"/>
      </w:pPr>
    </w:p>
    <w:p w:rsidR="00FA299A" w:rsidRPr="00936CE3" w:rsidRDefault="008445C5" w:rsidP="00FA299A">
      <w:pPr>
        <w:ind w:left="1440" w:firstLine="720"/>
      </w:pPr>
      <w:r>
        <w:t xml:space="preserve"> a) W</w:t>
      </w:r>
      <w:r w:rsidR="00FA299A" w:rsidRPr="00936CE3">
        <w:t>hen seeking approval to use weighted lotteries under the first circumstance in E-3, the use of weighted lotteries is necessary to comply with Federal or State law; or</w:t>
      </w:r>
    </w:p>
    <w:p w:rsidR="00D749AB" w:rsidRDefault="00FA299A" w:rsidP="00FA299A">
      <w:pPr>
        <w:ind w:left="1440" w:firstLine="720"/>
      </w:pPr>
      <w:r w:rsidRPr="00936CE3">
        <w:t xml:space="preserve"> </w:t>
      </w:r>
    </w:p>
    <w:p w:rsidR="00FA299A" w:rsidRPr="00936CE3" w:rsidRDefault="008445C5" w:rsidP="00FA299A">
      <w:pPr>
        <w:ind w:left="1440" w:firstLine="720"/>
      </w:pPr>
      <w:r>
        <w:t>b) W</w:t>
      </w:r>
      <w:r w:rsidR="00FA299A" w:rsidRPr="00936CE3">
        <w:t xml:space="preserve">hen seeking approval to use weighted lotteries under the second or third circumstances in E-3, State law permits such use, which could be evidenced by the fact that weighted lotteries for such students are expressly permitted under the State charter school law, a State regulation, or a written State policy consistent with the State charter school law or regulation, or, in the absence of express authorization, confirmation from the State’s Attorney General, in writing, that State law permits the use of weighted lotteries in favor of such students; </w:t>
      </w:r>
    </w:p>
    <w:p w:rsidR="00D749AB" w:rsidRDefault="00D749AB" w:rsidP="00FA299A">
      <w:pPr>
        <w:ind w:left="1440"/>
      </w:pPr>
    </w:p>
    <w:p w:rsidR="00FA299A" w:rsidRPr="00936CE3" w:rsidRDefault="008445C5" w:rsidP="00FA299A">
      <w:pPr>
        <w:ind w:left="1440"/>
      </w:pPr>
      <w:r>
        <w:t>3) I</w:t>
      </w:r>
      <w:r w:rsidR="00FA299A" w:rsidRPr="00936CE3">
        <w:t>nformation concerning the mechanisms that exist (if any) for an oversight entity (</w:t>
      </w:r>
      <w:r w:rsidR="00FA299A" w:rsidRPr="00936CE3">
        <w:rPr>
          <w:u w:val="single"/>
        </w:rPr>
        <w:t>e.g.</w:t>
      </w:r>
      <w:r w:rsidR="00FA299A" w:rsidRPr="00936CE3">
        <w:t xml:space="preserve">, the SEA or an authorized public chartering agency) to review, approve, or monitor specific lottery practices, including establishment of weight amounts if applicable; </w:t>
      </w:r>
    </w:p>
    <w:p w:rsidR="00D749AB" w:rsidRDefault="00D749AB" w:rsidP="00FA299A">
      <w:pPr>
        <w:ind w:left="1440"/>
      </w:pPr>
    </w:p>
    <w:p w:rsidR="00FA299A" w:rsidRPr="00936CE3" w:rsidRDefault="00FA299A" w:rsidP="00FA299A">
      <w:pPr>
        <w:ind w:left="1440"/>
      </w:pPr>
      <w:r w:rsidRPr="00936CE3">
        <w:t xml:space="preserve">4) </w:t>
      </w:r>
      <w:r w:rsidR="008445C5">
        <w:t>I</w:t>
      </w:r>
      <w:r w:rsidRPr="00936CE3">
        <w:t xml:space="preserve">nformation concerning how the use of a weighted lottery for a permitted purpose is within the scope and objectives of the approved project; and </w:t>
      </w:r>
    </w:p>
    <w:p w:rsidR="00D749AB" w:rsidRDefault="00D749AB" w:rsidP="00FA299A">
      <w:pPr>
        <w:ind w:left="1440"/>
      </w:pPr>
    </w:p>
    <w:p w:rsidR="00FA299A" w:rsidRPr="00936CE3" w:rsidRDefault="008445C5" w:rsidP="00FA299A">
      <w:pPr>
        <w:ind w:left="1440"/>
      </w:pPr>
      <w:r>
        <w:t>5) I</w:t>
      </w:r>
      <w:r w:rsidR="00FA299A" w:rsidRPr="00936CE3">
        <w:t xml:space="preserve">nformation concerning the amount or range of lottery weights that will be employed or permitted and the rationale for these weights.  </w:t>
      </w:r>
    </w:p>
    <w:p w:rsidR="00D749AB" w:rsidRDefault="00D749AB" w:rsidP="00FA299A">
      <w:pPr>
        <w:ind w:left="1296"/>
      </w:pPr>
    </w:p>
    <w:p w:rsidR="00FA299A" w:rsidRPr="00936CE3" w:rsidRDefault="00FA299A" w:rsidP="00FA299A">
      <w:pPr>
        <w:ind w:left="1296"/>
      </w:pPr>
      <w:r w:rsidRPr="00936CE3">
        <w:t>An applicant for future CSP competitions that wishes to use a weighted lottery should provide the pertinent information about its proposed lottery in its grant application.</w:t>
      </w:r>
    </w:p>
    <w:p w:rsidR="00C946EF" w:rsidRDefault="00C946EF" w:rsidP="00C946EF">
      <w:pPr>
        <w:autoSpaceDE w:val="0"/>
        <w:autoSpaceDN w:val="0"/>
        <w:adjustRightInd w:val="0"/>
        <w:ind w:left="1296"/>
        <w:rPr>
          <w:sz w:val="23"/>
          <w:szCs w:val="23"/>
        </w:rPr>
      </w:pPr>
    </w:p>
    <w:p w:rsidR="00E2638E" w:rsidRPr="00E2638E" w:rsidRDefault="000947DD" w:rsidP="00751073">
      <w:pPr>
        <w:pStyle w:val="Heading2"/>
      </w:pPr>
      <w:bookmarkStart w:id="36" w:name="_Toc378674109"/>
      <w:r>
        <w:t>E-</w:t>
      </w:r>
      <w:r w:rsidR="00F96224">
        <w:t>4</w:t>
      </w:r>
      <w:r w:rsidR="00E2638E" w:rsidRPr="00E2638E">
        <w:t xml:space="preserve">. </w:t>
      </w:r>
      <w:r w:rsidR="00205F32">
        <w:tab/>
      </w:r>
      <w:r w:rsidR="00E2638E" w:rsidRPr="00E2638E">
        <w:t>May a charter school exempt certain categories of applicants from the lottery and admit them automatically?</w:t>
      </w:r>
      <w:bookmarkEnd w:id="36"/>
      <w:r w:rsidR="00E2638E" w:rsidRPr="00E2638E">
        <w:t xml:space="preserve"> </w:t>
      </w:r>
    </w:p>
    <w:p w:rsidR="00421AD1" w:rsidRDefault="00E2638E" w:rsidP="00751073">
      <w:pPr>
        <w:pStyle w:val="NonRegBody"/>
      </w:pPr>
      <w:r w:rsidRPr="00E2638E">
        <w:t xml:space="preserve">A charter school that is oversubscribed and, consequently, must use a lottery, generally must include in that lottery all eligible applicants for admission. </w:t>
      </w:r>
      <w:r w:rsidR="00806D33">
        <w:t xml:space="preserve"> </w:t>
      </w:r>
      <w:r w:rsidRPr="00E2638E">
        <w:t>A charter school may exempt from the lottery only those students who are deemed to have been admitted to the charter school already and, therefore, do not need to reapply.</w:t>
      </w:r>
      <w:r w:rsidR="00421AD1">
        <w:t xml:space="preserve"> </w:t>
      </w:r>
    </w:p>
    <w:p w:rsidR="00421AD1" w:rsidRDefault="00421AD1" w:rsidP="00751073">
      <w:pPr>
        <w:pStyle w:val="NonRegBody"/>
      </w:pPr>
    </w:p>
    <w:p w:rsidR="00E34C0A" w:rsidRDefault="00E2638E" w:rsidP="00751073">
      <w:pPr>
        <w:pStyle w:val="NonRegBody"/>
      </w:pPr>
      <w:r w:rsidRPr="00E2638E">
        <w:t xml:space="preserve">Specifically, the following categories of applicants may be exempted from the lottery on this basis: </w:t>
      </w:r>
    </w:p>
    <w:p w:rsidR="00E34C0A" w:rsidRDefault="00E34C0A" w:rsidP="00421AD1">
      <w:pPr>
        <w:ind w:left="1296"/>
        <w:rPr>
          <w:sz w:val="23"/>
          <w:szCs w:val="23"/>
        </w:rPr>
      </w:pPr>
    </w:p>
    <w:p w:rsidR="00AB48F4" w:rsidRDefault="007C0C31" w:rsidP="00381324">
      <w:pPr>
        <w:pStyle w:val="ListParagraph"/>
        <w:numPr>
          <w:ilvl w:val="0"/>
          <w:numId w:val="13"/>
        </w:numPr>
        <w:spacing w:after="240"/>
        <w:rPr>
          <w:sz w:val="23"/>
          <w:szCs w:val="23"/>
        </w:rPr>
      </w:pPr>
      <w:r>
        <w:rPr>
          <w:sz w:val="23"/>
        </w:rPr>
        <w:t>S</w:t>
      </w:r>
      <w:r w:rsidR="00E2638E" w:rsidRPr="00AF067E">
        <w:rPr>
          <w:sz w:val="23"/>
        </w:rPr>
        <w:t>tudents who are enrolled in a public school at the time it is converted into a public charter school;</w:t>
      </w:r>
    </w:p>
    <w:p w:rsidR="00AB48F4" w:rsidRDefault="007C0C31" w:rsidP="00381324">
      <w:pPr>
        <w:pStyle w:val="ListParagraph"/>
        <w:numPr>
          <w:ilvl w:val="0"/>
          <w:numId w:val="13"/>
        </w:numPr>
        <w:spacing w:after="240"/>
        <w:rPr>
          <w:sz w:val="23"/>
          <w:szCs w:val="23"/>
        </w:rPr>
      </w:pPr>
      <w:r>
        <w:rPr>
          <w:sz w:val="23"/>
        </w:rPr>
        <w:t>S</w:t>
      </w:r>
      <w:r w:rsidR="00B3711A">
        <w:rPr>
          <w:sz w:val="23"/>
        </w:rPr>
        <w:t xml:space="preserve">tudents who are eligible to attend, and </w:t>
      </w:r>
      <w:r w:rsidR="00BE049E">
        <w:rPr>
          <w:sz w:val="23"/>
        </w:rPr>
        <w:t xml:space="preserve">are </w:t>
      </w:r>
      <w:r w:rsidR="00B3711A">
        <w:rPr>
          <w:sz w:val="23"/>
        </w:rPr>
        <w:t>liv</w:t>
      </w:r>
      <w:r w:rsidR="00BE049E">
        <w:rPr>
          <w:sz w:val="23"/>
        </w:rPr>
        <w:t>ing</w:t>
      </w:r>
      <w:r w:rsidR="00B3711A">
        <w:rPr>
          <w:sz w:val="23"/>
        </w:rPr>
        <w:t xml:space="preserve"> in the attendance area of, a public school at the time it is converted into a public charter school</w:t>
      </w:r>
      <w:r w:rsidR="00381324">
        <w:rPr>
          <w:sz w:val="23"/>
        </w:rPr>
        <w:t>;</w:t>
      </w:r>
    </w:p>
    <w:p w:rsidR="00AB48F4" w:rsidRDefault="007C0C31" w:rsidP="00381324">
      <w:pPr>
        <w:pStyle w:val="ListParagraph"/>
        <w:numPr>
          <w:ilvl w:val="0"/>
          <w:numId w:val="13"/>
        </w:numPr>
        <w:spacing w:after="240"/>
        <w:rPr>
          <w:sz w:val="23"/>
          <w:szCs w:val="23"/>
        </w:rPr>
      </w:pPr>
      <w:r>
        <w:rPr>
          <w:sz w:val="23"/>
        </w:rPr>
        <w:t>S</w:t>
      </w:r>
      <w:r w:rsidR="00E2638E" w:rsidRPr="00E2638E">
        <w:rPr>
          <w:sz w:val="23"/>
        </w:rPr>
        <w:t xml:space="preserve">iblings of students already admitted to or attending the same charter school; </w:t>
      </w:r>
    </w:p>
    <w:p w:rsidR="00B579AF" w:rsidRPr="004743BD" w:rsidRDefault="007C0C31" w:rsidP="00381324">
      <w:pPr>
        <w:pStyle w:val="ListParagraph"/>
        <w:numPr>
          <w:ilvl w:val="0"/>
          <w:numId w:val="13"/>
        </w:numPr>
        <w:spacing w:after="240"/>
        <w:rPr>
          <w:sz w:val="23"/>
        </w:rPr>
      </w:pPr>
      <w:r>
        <w:rPr>
          <w:sz w:val="23"/>
        </w:rPr>
        <w:t>C</w:t>
      </w:r>
      <w:r w:rsidR="00E2638E" w:rsidRPr="00E2638E">
        <w:rPr>
          <w:sz w:val="23"/>
        </w:rPr>
        <w:t>hildren of a charter school's founders</w:t>
      </w:r>
      <w:r w:rsidR="00FA2E23">
        <w:rPr>
          <w:sz w:val="23"/>
        </w:rPr>
        <w:t>, teachers, and staff</w:t>
      </w:r>
      <w:r w:rsidR="00E2638E" w:rsidRPr="00E2638E">
        <w:rPr>
          <w:sz w:val="23"/>
        </w:rPr>
        <w:t xml:space="preserve"> (so long as the total number of students allowed under this exemption constitutes only a small percentage of the school's total enrollment); and</w:t>
      </w:r>
    </w:p>
    <w:p w:rsidR="00B579AF" w:rsidRPr="004743BD" w:rsidRDefault="007C0C31" w:rsidP="00381324">
      <w:pPr>
        <w:pStyle w:val="ListParagraph"/>
        <w:numPr>
          <w:ilvl w:val="0"/>
          <w:numId w:val="13"/>
        </w:numPr>
        <w:rPr>
          <w:sz w:val="23"/>
        </w:rPr>
      </w:pPr>
      <w:r>
        <w:rPr>
          <w:sz w:val="23"/>
        </w:rPr>
        <w:t>C</w:t>
      </w:r>
      <w:r w:rsidR="000947DD">
        <w:rPr>
          <w:sz w:val="23"/>
        </w:rPr>
        <w:t>hildren</w:t>
      </w:r>
      <w:r w:rsidR="00E2638E" w:rsidRPr="00E2638E">
        <w:rPr>
          <w:sz w:val="23"/>
        </w:rPr>
        <w:t xml:space="preserve"> of employees in a work-site charter school</w:t>
      </w:r>
      <w:r w:rsidR="000947DD" w:rsidRPr="004743BD">
        <w:rPr>
          <w:sz w:val="23"/>
        </w:rPr>
        <w:t>,</w:t>
      </w:r>
      <w:r w:rsidR="00E2638E" w:rsidRPr="004743BD">
        <w:rPr>
          <w:sz w:val="23"/>
        </w:rPr>
        <w:t xml:space="preserve"> </w:t>
      </w:r>
      <w:r w:rsidR="00FA2E23" w:rsidRPr="004743BD">
        <w:rPr>
          <w:sz w:val="23"/>
        </w:rPr>
        <w:t>(</w:t>
      </w:r>
      <w:r w:rsidR="00E2638E" w:rsidRPr="00E2638E">
        <w:rPr>
          <w:sz w:val="23"/>
        </w:rPr>
        <w:t>so long as the total number of students allowed under this exemption constitutes only a small percentage of the school's total enrollment</w:t>
      </w:r>
      <w:r w:rsidR="00FA2E23" w:rsidRPr="004743BD">
        <w:rPr>
          <w:sz w:val="23"/>
        </w:rPr>
        <w:t>)</w:t>
      </w:r>
      <w:r w:rsidR="00E2638E" w:rsidRPr="004743BD">
        <w:rPr>
          <w:sz w:val="23"/>
        </w:rPr>
        <w:t xml:space="preserve">. </w:t>
      </w:r>
    </w:p>
    <w:p w:rsidR="00B579AF" w:rsidRPr="004743BD" w:rsidRDefault="00B579AF" w:rsidP="004743BD">
      <w:pPr>
        <w:pStyle w:val="ListParagraph"/>
        <w:ind w:left="1800"/>
        <w:rPr>
          <w:sz w:val="23"/>
        </w:rPr>
      </w:pPr>
    </w:p>
    <w:p w:rsidR="00B579AF" w:rsidRPr="00751073" w:rsidRDefault="00E2638E" w:rsidP="00751073">
      <w:pPr>
        <w:pStyle w:val="NonRegBody"/>
      </w:pPr>
      <w:r w:rsidRPr="00E2638E">
        <w:t>When recruiting students, charter schools should target all segments of the</w:t>
      </w:r>
      <w:r w:rsidR="00E34C0A">
        <w:t xml:space="preserve"> </w:t>
      </w:r>
      <w:r w:rsidRPr="00E2638E">
        <w:t xml:space="preserve">parent community. </w:t>
      </w:r>
      <w:r w:rsidR="00806D33">
        <w:t xml:space="preserve"> </w:t>
      </w:r>
      <w:r w:rsidR="00B4771F">
        <w:t>A</w:t>
      </w:r>
      <w:r w:rsidRPr="00E2638E">
        <w:t xml:space="preserve"> charter school must recruit in a manner that does not discriminate against students of a particular race, color, national origin</w:t>
      </w:r>
      <w:r w:rsidR="0055181A">
        <w:t xml:space="preserve"> (including English language learners)</w:t>
      </w:r>
      <w:r w:rsidRPr="00E2638E">
        <w:t>, religion, or sex, or against students with disabilities</w:t>
      </w:r>
      <w:r w:rsidR="00381324">
        <w:t>;</w:t>
      </w:r>
      <w:r w:rsidRPr="00E2638E">
        <w:t xml:space="preserve"> </w:t>
      </w:r>
      <w:r w:rsidR="00286CED">
        <w:t>in order to meet this goal, charter schools should consider</w:t>
      </w:r>
      <w:r w:rsidRPr="00E2638E">
        <w:t xml:space="preserve"> additional recruitment efforts toward groups that might otherwise have limited opportunities to participate in the charter school's programs. </w:t>
      </w:r>
      <w:r w:rsidR="00806D33">
        <w:t xml:space="preserve"> </w:t>
      </w:r>
      <w:r w:rsidRPr="00E2638E">
        <w:t xml:space="preserve">Once a student has been admitted to the charter school through an appropriate process, he or she may remain in attendance through subsequent grades. </w:t>
      </w:r>
      <w:r w:rsidR="00806D33">
        <w:t xml:space="preserve"> </w:t>
      </w:r>
      <w:r w:rsidRPr="00E2638E">
        <w:t xml:space="preserve">A new applicant for admission to the charter school, however, would be subject to the lottery if, as of the application closing date, the total number of applicants </w:t>
      </w:r>
      <w:r w:rsidRPr="00751073">
        <w:t xml:space="preserve">exceeds the number of spaces available at the charter school. </w:t>
      </w:r>
      <w:r w:rsidR="007C0C31">
        <w:t xml:space="preserve"> 20 U.S.C. 7221b(b)(3)(I) and 7221i(1)(E), (G), and (H).</w:t>
      </w:r>
    </w:p>
    <w:p w:rsidR="00283F3A" w:rsidRPr="00486505" w:rsidRDefault="00283F3A" w:rsidP="00486505"/>
    <w:p w:rsidR="0041556B" w:rsidRPr="004F41E2" w:rsidRDefault="00451485" w:rsidP="006F47CF">
      <w:pPr>
        <w:pStyle w:val="Heading2"/>
      </w:pPr>
      <w:bookmarkStart w:id="37" w:name="_Toc378674110"/>
      <w:r w:rsidRPr="00451485">
        <w:t>E-</w:t>
      </w:r>
      <w:r w:rsidR="00F96224">
        <w:t>5</w:t>
      </w:r>
      <w:r w:rsidRPr="00451485">
        <w:t>.</w:t>
      </w:r>
      <w:r w:rsidR="0041556B">
        <w:t xml:space="preserve">  </w:t>
      </w:r>
      <w:r w:rsidR="0041556B">
        <w:tab/>
        <w:t xml:space="preserve">May a charter school create separate lottery pools for girls and boys, in </w:t>
      </w:r>
      <w:r w:rsidR="0041556B" w:rsidRPr="004F41E2">
        <w:t>order to ensure that it has a reasonably equal gender balance?</w:t>
      </w:r>
      <w:bookmarkEnd w:id="37"/>
    </w:p>
    <w:p w:rsidR="0041556B" w:rsidRDefault="0041556B">
      <w:pPr>
        <w:ind w:left="1296"/>
      </w:pPr>
      <w:r>
        <w:t xml:space="preserve">No, a charter school receiving CSP funds </w:t>
      </w:r>
      <w:r w:rsidR="007C0C31">
        <w:t>must</w:t>
      </w:r>
      <w:r>
        <w:t xml:space="preserve"> hold one lottery that provides qualified students with an equal opportunity to attend the school.  Therefore, a charter school receiving funds under the program is precluded from holding separate lotteries for boys and girls.  Nor may a school weight its lottery in favor of one gender over another.  A school seeking to </w:t>
      </w:r>
      <w:r w:rsidR="00B93995">
        <w:t xml:space="preserve">increase participation of one </w:t>
      </w:r>
      <w:r>
        <w:t xml:space="preserve">gender should do so by targeting additional recruitment efforts toward </w:t>
      </w:r>
      <w:r w:rsidR="000E7317">
        <w:t>that gender</w:t>
      </w:r>
      <w:r>
        <w:t>.</w:t>
      </w:r>
      <w:r w:rsidR="007C0C31">
        <w:t xml:space="preserve">  20 U.S.C. 7221b(b)(3)(I) and 7221i(1)(H)</w:t>
      </w:r>
      <w:r w:rsidR="00FF26C2">
        <w:t>.</w:t>
      </w:r>
    </w:p>
    <w:p w:rsidR="00012071" w:rsidRDefault="00012071">
      <w:pPr>
        <w:ind w:left="1296"/>
      </w:pPr>
    </w:p>
    <w:p w:rsidR="00E2638E" w:rsidRPr="001B29B8" w:rsidRDefault="00725A93" w:rsidP="00076C8D">
      <w:pPr>
        <w:pStyle w:val="Heading2"/>
      </w:pPr>
      <w:bookmarkStart w:id="38" w:name="_Toc378674111"/>
      <w:r>
        <w:t>E-6.</w:t>
      </w:r>
      <w:r w:rsidR="00451485" w:rsidRPr="00451485">
        <w:tab/>
      </w:r>
      <w:r w:rsidR="007C0C31">
        <w:t>In addition to title V, part B, s</w:t>
      </w:r>
      <w:r w:rsidR="00451485" w:rsidRPr="00451485">
        <w:t>ubpart 1 of the ESEA, what othe</w:t>
      </w:r>
      <w:r w:rsidR="004743BD">
        <w:t>r stat</w:t>
      </w:r>
      <w:r w:rsidR="00451485" w:rsidRPr="00451485">
        <w:t xml:space="preserve">utory or regulatory authorities should a charter school receiving a CSP grant consider </w:t>
      </w:r>
      <w:r w:rsidR="00E2638E" w:rsidRPr="001B29B8">
        <w:t>when developing its admissions policies?</w:t>
      </w:r>
      <w:bookmarkEnd w:id="38"/>
      <w:r w:rsidR="00E2638E" w:rsidRPr="001B29B8">
        <w:t xml:space="preserve"> </w:t>
      </w:r>
    </w:p>
    <w:p w:rsidR="00E2638E" w:rsidRPr="002A4265" w:rsidRDefault="00E2638E" w:rsidP="004743BD">
      <w:pPr>
        <w:pStyle w:val="NonRegBody"/>
      </w:pPr>
      <w:r w:rsidRPr="00E2638E">
        <w:t xml:space="preserve">To be eligible for </w:t>
      </w:r>
      <w:r w:rsidR="00B4771F">
        <w:t>CSP</w:t>
      </w:r>
      <w:r w:rsidRPr="00E2638E">
        <w:t xml:space="preserve"> start-up grants, a charter school’s admissions practices must comply with applicable Federal </w:t>
      </w:r>
      <w:r w:rsidR="001B29B8">
        <w:t xml:space="preserve">and State </w:t>
      </w:r>
      <w:r w:rsidRPr="00E2638E">
        <w:t xml:space="preserve">laws. </w:t>
      </w:r>
      <w:r w:rsidR="001B29B8">
        <w:t xml:space="preserve"> </w:t>
      </w:r>
      <w:r w:rsidRPr="00E2638E">
        <w:t xml:space="preserve">Exemptions from </w:t>
      </w:r>
      <w:r w:rsidR="001B29B8">
        <w:t>the</w:t>
      </w:r>
      <w:r w:rsidR="001B29B8" w:rsidRPr="00E2638E">
        <w:t xml:space="preserve"> </w:t>
      </w:r>
      <w:r w:rsidRPr="00E2638E">
        <w:t>lotter</w:t>
      </w:r>
      <w:r w:rsidR="001B29B8">
        <w:t>y specified in E-</w:t>
      </w:r>
      <w:r w:rsidR="007B044C">
        <w:t>4</w:t>
      </w:r>
      <w:r w:rsidR="001B29B8">
        <w:t xml:space="preserve"> above</w:t>
      </w:r>
      <w:r w:rsidRPr="00E2638E">
        <w:t xml:space="preserve"> are permissible only to the extent that they are consistent with the State’s charter school law, other applicable State law</w:t>
      </w:r>
      <w:r w:rsidR="001B29B8">
        <w:t>s</w:t>
      </w:r>
      <w:r w:rsidRPr="00E2638E">
        <w:t>, the school</w:t>
      </w:r>
      <w:r w:rsidR="007C0C31">
        <w:t>’s charter, and any applicable t</w:t>
      </w:r>
      <w:r w:rsidRPr="00E2638E">
        <w:t>itle VI desegregation plans or court orders requiring desegregation.</w:t>
      </w:r>
      <w:r w:rsidR="004743BD">
        <w:t xml:space="preserve"> </w:t>
      </w:r>
      <w:r w:rsidRPr="00E2638E">
        <w:t xml:space="preserve"> A charter school’s admissions p</w:t>
      </w:r>
      <w:r w:rsidR="007C0C31">
        <w:t>ractices must also comply with p</w:t>
      </w:r>
      <w:r w:rsidRPr="00E2638E">
        <w:t xml:space="preserve">art B of the Individuals with Disabilities Education Act and Federal civil rights laws, </w:t>
      </w:r>
      <w:r w:rsidR="007C0C31">
        <w:t>including, but not limited to, t</w:t>
      </w:r>
      <w:r w:rsidRPr="00E2638E">
        <w:t>itle VI of</w:t>
      </w:r>
      <w:r w:rsidR="007C0C31">
        <w:t xml:space="preserve"> the Civil Rights Act of 1964; s</w:t>
      </w:r>
      <w:r w:rsidRPr="00E2638E">
        <w:t>ection 504 of the R</w:t>
      </w:r>
      <w:r w:rsidR="007C0C31">
        <w:t>ehabilitation Act of 1973; and t</w:t>
      </w:r>
      <w:r w:rsidRPr="00E2638E">
        <w:t xml:space="preserve">itle II of the Americans with Disabilities Act of 1990, as applicable. </w:t>
      </w:r>
      <w:r w:rsidR="007C0C31">
        <w:t xml:space="preserve"> </w:t>
      </w:r>
      <w:r w:rsidR="007C0C31" w:rsidRPr="002A4265">
        <w:t xml:space="preserve">20 U.S.C. 7221i(1)(E), (G), (H), and (K).  </w:t>
      </w:r>
      <w:r w:rsidR="007C0C31" w:rsidRPr="00381324">
        <w:rPr>
          <w:u w:val="single"/>
        </w:rPr>
        <w:t>See also</w:t>
      </w:r>
      <w:r w:rsidR="007C0C31" w:rsidRPr="002A4265">
        <w:t xml:space="preserve"> A-3.</w:t>
      </w:r>
    </w:p>
    <w:p w:rsidR="00283F3A" w:rsidRPr="00486505" w:rsidRDefault="00283F3A" w:rsidP="00486505"/>
    <w:p w:rsidR="00724ECE" w:rsidRPr="00725A93" w:rsidRDefault="00451485" w:rsidP="00725A93">
      <w:pPr>
        <w:pStyle w:val="Heading2"/>
      </w:pPr>
      <w:bookmarkStart w:id="39" w:name="_Toc378674112"/>
      <w:r w:rsidRPr="00725A93">
        <w:t>E-</w:t>
      </w:r>
      <w:r w:rsidR="00725A93">
        <w:t>7</w:t>
      </w:r>
      <w:r w:rsidRPr="00725A93">
        <w:t xml:space="preserve">.  </w:t>
      </w:r>
      <w:r w:rsidRPr="00725A93">
        <w:tab/>
        <w:t xml:space="preserve">What are a charter school’s responsibilities with regard to outreach </w:t>
      </w:r>
      <w:r w:rsidR="00E2638E" w:rsidRPr="00725A93">
        <w:t>and recruitment?</w:t>
      </w:r>
      <w:bookmarkEnd w:id="39"/>
    </w:p>
    <w:p w:rsidR="00076C8D" w:rsidRDefault="00E2638E" w:rsidP="00E2638E">
      <w:pPr>
        <w:autoSpaceDE w:val="0"/>
        <w:autoSpaceDN w:val="0"/>
        <w:adjustRightInd w:val="0"/>
        <w:ind w:left="1296"/>
        <w:rPr>
          <w:sz w:val="23"/>
        </w:rPr>
      </w:pPr>
      <w:r w:rsidRPr="00E2638E">
        <w:rPr>
          <w:sz w:val="23"/>
        </w:rPr>
        <w:t xml:space="preserve">Section 5203(b)(3)(I) of </w:t>
      </w:r>
      <w:r w:rsidR="001B29B8">
        <w:rPr>
          <w:sz w:val="23"/>
        </w:rPr>
        <w:t xml:space="preserve">the </w:t>
      </w:r>
      <w:r w:rsidRPr="00E2638E">
        <w:rPr>
          <w:sz w:val="23"/>
        </w:rPr>
        <w:t xml:space="preserve">ESEA requires </w:t>
      </w:r>
      <w:r w:rsidR="001B29B8">
        <w:rPr>
          <w:sz w:val="23"/>
        </w:rPr>
        <w:t>charter school grant and subgrant recipients</w:t>
      </w:r>
      <w:r w:rsidRPr="00E2638E">
        <w:rPr>
          <w:sz w:val="23"/>
        </w:rPr>
        <w:t xml:space="preserve"> to inform students in the community about the charter school and to give each student “an equal opportunity to attend the charter school”</w:t>
      </w:r>
      <w:r w:rsidR="00634F72">
        <w:rPr>
          <w:sz w:val="23"/>
        </w:rPr>
        <w:t xml:space="preserve">.   </w:t>
      </w:r>
      <w:r w:rsidRPr="00E2638E">
        <w:rPr>
          <w:sz w:val="23"/>
        </w:rPr>
        <w:t xml:space="preserve">Further, section 5203(b)(3)(E) </w:t>
      </w:r>
      <w:r w:rsidR="00381324">
        <w:rPr>
          <w:sz w:val="23"/>
        </w:rPr>
        <w:t xml:space="preserve">of the ESEA </w:t>
      </w:r>
      <w:r w:rsidRPr="00E2638E">
        <w:rPr>
          <w:sz w:val="23"/>
        </w:rPr>
        <w:t xml:space="preserve">requires charter schools receiving CSP grants or subgrants to involve parents and other members of the community in the planning, program design, and implementation of the charter school. </w:t>
      </w:r>
    </w:p>
    <w:p w:rsidR="007C0C31" w:rsidRDefault="007C0C31" w:rsidP="00E2638E">
      <w:pPr>
        <w:autoSpaceDE w:val="0"/>
        <w:autoSpaceDN w:val="0"/>
        <w:adjustRightInd w:val="0"/>
        <w:ind w:left="1296"/>
        <w:rPr>
          <w:sz w:val="23"/>
        </w:rPr>
      </w:pPr>
    </w:p>
    <w:p w:rsidR="007C0C31" w:rsidRDefault="0055181A" w:rsidP="007C0C31">
      <w:pPr>
        <w:autoSpaceDE w:val="0"/>
        <w:autoSpaceDN w:val="0"/>
        <w:adjustRightInd w:val="0"/>
        <w:ind w:left="1296"/>
        <w:rPr>
          <w:sz w:val="23"/>
        </w:rPr>
      </w:pPr>
      <w:r>
        <w:rPr>
          <w:sz w:val="23"/>
          <w:szCs w:val="23"/>
        </w:rPr>
        <w:t>As noted in E-4 above, c</w:t>
      </w:r>
      <w:r w:rsidR="000947DD" w:rsidRPr="00F668FF">
        <w:rPr>
          <w:sz w:val="23"/>
          <w:szCs w:val="23"/>
        </w:rPr>
        <w:t xml:space="preserve">harter schools </w:t>
      </w:r>
      <w:r>
        <w:rPr>
          <w:sz w:val="23"/>
          <w:szCs w:val="23"/>
        </w:rPr>
        <w:t xml:space="preserve">may not discriminate in recruiting.  Charter schools </w:t>
      </w:r>
      <w:r w:rsidR="00B61D38" w:rsidRPr="00F668FF">
        <w:rPr>
          <w:sz w:val="23"/>
          <w:szCs w:val="23"/>
        </w:rPr>
        <w:t xml:space="preserve">should </w:t>
      </w:r>
      <w:r w:rsidR="00B20E3D">
        <w:rPr>
          <w:sz w:val="23"/>
          <w:szCs w:val="23"/>
        </w:rPr>
        <w:t>reach out broadly to the community, including to</w:t>
      </w:r>
      <w:r w:rsidR="00634F72">
        <w:rPr>
          <w:sz w:val="23"/>
          <w:szCs w:val="23"/>
        </w:rPr>
        <w:t xml:space="preserve"> </w:t>
      </w:r>
      <w:r w:rsidR="00B20E3D">
        <w:rPr>
          <w:sz w:val="23"/>
          <w:szCs w:val="23"/>
        </w:rPr>
        <w:t>English language learners and students with disabilities</w:t>
      </w:r>
      <w:r w:rsidR="00C57504" w:rsidRPr="00C57504">
        <w:rPr>
          <w:sz w:val="23"/>
          <w:szCs w:val="23"/>
        </w:rPr>
        <w:t xml:space="preserve">.  </w:t>
      </w:r>
    </w:p>
    <w:p w:rsidR="003C5782" w:rsidRPr="00E2638E" w:rsidRDefault="003C5782" w:rsidP="00E2638E">
      <w:pPr>
        <w:autoSpaceDE w:val="0"/>
        <w:autoSpaceDN w:val="0"/>
        <w:adjustRightInd w:val="0"/>
        <w:ind w:left="1296"/>
        <w:rPr>
          <w:sz w:val="23"/>
          <w:szCs w:val="23"/>
        </w:rPr>
      </w:pPr>
    </w:p>
    <w:p w:rsidR="003C5782" w:rsidRPr="007C754B" w:rsidRDefault="003C5782" w:rsidP="003C5782">
      <w:pPr>
        <w:pStyle w:val="Heading2"/>
      </w:pPr>
      <w:bookmarkStart w:id="40" w:name="_Toc378674113"/>
      <w:r w:rsidRPr="007C754B">
        <w:t>E-</w:t>
      </w:r>
      <w:r w:rsidR="00725A93">
        <w:t>8</w:t>
      </w:r>
      <w:r w:rsidRPr="007C754B">
        <w:t xml:space="preserve">.  </w:t>
      </w:r>
      <w:r w:rsidRPr="007C754B">
        <w:tab/>
        <w:t xml:space="preserve">May a tuition-based </w:t>
      </w:r>
      <w:r w:rsidR="005C1047">
        <w:t>private preschool program that “</w:t>
      </w:r>
      <w:r w:rsidRPr="007C754B">
        <w:t>feeds into” an elementary public charter school at the kindergarten level permit children enrolled in the preschool program to continue in the elementary program without going through a lottery process?</w:t>
      </w:r>
      <w:bookmarkEnd w:id="40"/>
      <w:r w:rsidRPr="007C754B">
        <w:rPr>
          <w:bCs w:val="0"/>
        </w:rPr>
        <w:t xml:space="preserve"> </w:t>
      </w:r>
    </w:p>
    <w:p w:rsidR="003C5782" w:rsidRPr="007C754B" w:rsidRDefault="007C0C31" w:rsidP="003C5782">
      <w:pPr>
        <w:autoSpaceDE w:val="0"/>
        <w:autoSpaceDN w:val="0"/>
        <w:adjustRightInd w:val="0"/>
        <w:ind w:left="1296"/>
        <w:rPr>
          <w:sz w:val="23"/>
        </w:rPr>
      </w:pPr>
      <w:r>
        <w:rPr>
          <w:sz w:val="23"/>
        </w:rPr>
        <w:t>No.  I</w:t>
      </w:r>
      <w:r w:rsidR="003C5782" w:rsidRPr="007C754B">
        <w:rPr>
          <w:sz w:val="23"/>
        </w:rPr>
        <w:t>n order to qualify for funds u</w:t>
      </w:r>
      <w:r w:rsidR="00381324">
        <w:rPr>
          <w:sz w:val="23"/>
        </w:rPr>
        <w:t>nder the CSP, a “charter school</w:t>
      </w:r>
      <w:r w:rsidR="003C5782" w:rsidRPr="007C754B">
        <w:rPr>
          <w:sz w:val="23"/>
        </w:rPr>
        <w:t>” must</w:t>
      </w:r>
      <w:r>
        <w:rPr>
          <w:sz w:val="23"/>
        </w:rPr>
        <w:t>, in addition to meeting other requirements,</w:t>
      </w:r>
      <w:r w:rsidR="003C5782" w:rsidRPr="007C754B">
        <w:rPr>
          <w:sz w:val="23"/>
        </w:rPr>
        <w:t xml:space="preserve"> be created as a public school and may not charge tuition.  Therefore, the private preschool </w:t>
      </w:r>
      <w:r>
        <w:rPr>
          <w:sz w:val="23"/>
        </w:rPr>
        <w:t xml:space="preserve">would not qualify as a charter school and </w:t>
      </w:r>
      <w:r w:rsidR="003C5782" w:rsidRPr="007C754B">
        <w:rPr>
          <w:sz w:val="23"/>
        </w:rPr>
        <w:t xml:space="preserve">would have to be operated separately from </w:t>
      </w:r>
      <w:r>
        <w:rPr>
          <w:sz w:val="23"/>
        </w:rPr>
        <w:t xml:space="preserve">the elementary “charter school”.  Accordingly, all </w:t>
      </w:r>
      <w:r w:rsidR="003C5782" w:rsidRPr="007C754B">
        <w:rPr>
          <w:sz w:val="23"/>
        </w:rPr>
        <w:t>applicants to the</w:t>
      </w:r>
      <w:r>
        <w:rPr>
          <w:sz w:val="23"/>
        </w:rPr>
        <w:t xml:space="preserve"> charter school, including students attending the private preschool, </w:t>
      </w:r>
      <w:r w:rsidR="003C5782" w:rsidRPr="007C754B">
        <w:rPr>
          <w:sz w:val="23"/>
        </w:rPr>
        <w:t xml:space="preserve">would have to be selected by lottery if there are more applicants than there are spaces available.  </w:t>
      </w:r>
      <w:r w:rsidR="003C5782" w:rsidRPr="007C754B">
        <w:rPr>
          <w:sz w:val="23"/>
          <w:u w:val="single"/>
        </w:rPr>
        <w:t>See also</w:t>
      </w:r>
      <w:r>
        <w:rPr>
          <w:sz w:val="23"/>
        </w:rPr>
        <w:t xml:space="preserve"> B-10.</w:t>
      </w:r>
    </w:p>
    <w:p w:rsidR="003C5782" w:rsidRPr="007C754B" w:rsidRDefault="003C5782" w:rsidP="003C5782">
      <w:pPr>
        <w:autoSpaceDE w:val="0"/>
        <w:autoSpaceDN w:val="0"/>
        <w:adjustRightInd w:val="0"/>
        <w:ind w:left="1296"/>
        <w:rPr>
          <w:sz w:val="23"/>
        </w:rPr>
      </w:pPr>
    </w:p>
    <w:p w:rsidR="003C5782" w:rsidRPr="007C754B" w:rsidRDefault="003C5782" w:rsidP="003C5782">
      <w:pPr>
        <w:autoSpaceDE w:val="0"/>
        <w:autoSpaceDN w:val="0"/>
        <w:adjustRightInd w:val="0"/>
        <w:ind w:left="1296"/>
        <w:rPr>
          <w:sz w:val="23"/>
        </w:rPr>
      </w:pPr>
      <w:r w:rsidRPr="007C754B">
        <w:rPr>
          <w:sz w:val="23"/>
        </w:rPr>
        <w:t>However, the statute does not preclude an elementary charter school in this type of situation from holding its lottery a few years early (</w:t>
      </w:r>
      <w:r w:rsidRPr="007C754B">
        <w:rPr>
          <w:sz w:val="23"/>
          <w:u w:val="single"/>
        </w:rPr>
        <w:t>e.g.</w:t>
      </w:r>
      <w:r w:rsidRPr="007C754B">
        <w:rPr>
          <w:sz w:val="23"/>
        </w:rPr>
        <w:t xml:space="preserve">, when students are ready to enroll in the preschool). </w:t>
      </w:r>
      <w:r w:rsidR="00634F72">
        <w:rPr>
          <w:sz w:val="23"/>
        </w:rPr>
        <w:t xml:space="preserve"> </w:t>
      </w:r>
      <w:r w:rsidRPr="007C754B">
        <w:rPr>
          <w:sz w:val="23"/>
        </w:rPr>
        <w:t>Under this approach, the charter school would have an affirmative responsibility to inform prospective applicants that winning the lottery does not require them to enroll in the private preschool. Thus, any child selected through the lottery would be guaranteed a slot in kindergarten a few years later, whether or not he or she enrolls in the preschool program.</w:t>
      </w:r>
      <w:r w:rsidRPr="007C754B">
        <w:rPr>
          <w:sz w:val="23"/>
          <w:szCs w:val="23"/>
        </w:rPr>
        <w:t xml:space="preserve"> </w:t>
      </w:r>
    </w:p>
    <w:p w:rsidR="003C5782" w:rsidRPr="007C754B" w:rsidRDefault="003C5782" w:rsidP="003C5782">
      <w:pPr>
        <w:autoSpaceDE w:val="0"/>
        <w:autoSpaceDN w:val="0"/>
        <w:adjustRightInd w:val="0"/>
        <w:ind w:left="1296"/>
        <w:rPr>
          <w:sz w:val="23"/>
        </w:rPr>
      </w:pPr>
    </w:p>
    <w:p w:rsidR="003C5782" w:rsidRPr="00E2638E" w:rsidRDefault="003C5782" w:rsidP="003C5782">
      <w:pPr>
        <w:autoSpaceDE w:val="0"/>
        <w:autoSpaceDN w:val="0"/>
        <w:adjustRightInd w:val="0"/>
        <w:ind w:left="1296"/>
        <w:rPr>
          <w:sz w:val="23"/>
        </w:rPr>
      </w:pPr>
      <w:r w:rsidRPr="007C754B">
        <w:rPr>
          <w:sz w:val="23"/>
        </w:rPr>
        <w:t xml:space="preserve">Additionally, given the high mobility of children and families, schools that choose to exercise this option should ensure that families </w:t>
      </w:r>
      <w:r w:rsidR="007C0C31">
        <w:rPr>
          <w:sz w:val="23"/>
        </w:rPr>
        <w:t xml:space="preserve">in the area, including those </w:t>
      </w:r>
      <w:r w:rsidRPr="007C754B">
        <w:rPr>
          <w:sz w:val="23"/>
        </w:rPr>
        <w:t xml:space="preserve">new to the area or </w:t>
      </w:r>
      <w:r w:rsidR="00381324">
        <w:rPr>
          <w:sz w:val="23"/>
        </w:rPr>
        <w:t>that</w:t>
      </w:r>
      <w:r w:rsidRPr="007C754B">
        <w:rPr>
          <w:sz w:val="23"/>
        </w:rPr>
        <w:t xml:space="preserve"> were not aware of the previous lottery are given the opportunity to apply for admission.  Such admissions policies must meet the requirements of the CSP and might include holding a second lottery to fill vacancies created by normal attrition or the failure of early lottery winners to enroll in the charter school.</w:t>
      </w:r>
      <w:r w:rsidRPr="007C754B">
        <w:rPr>
          <w:sz w:val="23"/>
          <w:szCs w:val="23"/>
        </w:rPr>
        <w:t xml:space="preserve"> </w:t>
      </w:r>
      <w:r w:rsidR="007C0C31">
        <w:rPr>
          <w:sz w:val="23"/>
          <w:szCs w:val="23"/>
        </w:rPr>
        <w:t xml:space="preserve"> 20 U.S.C. 7221b(b)(3)(E) and </w:t>
      </w:r>
      <w:r w:rsidR="00381324">
        <w:rPr>
          <w:sz w:val="23"/>
          <w:szCs w:val="23"/>
        </w:rPr>
        <w:t>(b)(3)</w:t>
      </w:r>
      <w:r w:rsidR="007C0C31">
        <w:rPr>
          <w:sz w:val="23"/>
          <w:szCs w:val="23"/>
        </w:rPr>
        <w:t>(I)</w:t>
      </w:r>
      <w:r w:rsidR="00381324">
        <w:rPr>
          <w:sz w:val="23"/>
          <w:szCs w:val="23"/>
        </w:rPr>
        <w:t>;</w:t>
      </w:r>
      <w:r w:rsidR="007C0C31">
        <w:rPr>
          <w:sz w:val="23"/>
          <w:szCs w:val="23"/>
        </w:rPr>
        <w:t xml:space="preserve"> and 7221i(1)(F) and</w:t>
      </w:r>
      <w:r w:rsidR="00381324">
        <w:rPr>
          <w:sz w:val="23"/>
          <w:szCs w:val="23"/>
        </w:rPr>
        <w:t xml:space="preserve"> (1)</w:t>
      </w:r>
      <w:r w:rsidR="007C0C31">
        <w:rPr>
          <w:sz w:val="23"/>
          <w:szCs w:val="23"/>
        </w:rPr>
        <w:t>(H).</w:t>
      </w:r>
    </w:p>
    <w:p w:rsidR="00B579AF" w:rsidRPr="00D4504E" w:rsidRDefault="000947DD" w:rsidP="00D4504E">
      <w:pPr>
        <w:pStyle w:val="Heading1"/>
      </w:pPr>
      <w:bookmarkStart w:id="41" w:name="_Toc378674114"/>
      <w:r w:rsidRPr="00D4504E">
        <w:t>F</w:t>
      </w:r>
      <w:r w:rsidR="00E2638E" w:rsidRPr="00D4504E">
        <w:t xml:space="preserve">. </w:t>
      </w:r>
      <w:r w:rsidR="009F6DFB">
        <w:tab/>
      </w:r>
      <w:r w:rsidR="00E2638E" w:rsidRPr="00D4504E">
        <w:t xml:space="preserve">Involvement of Religious and Community-Based Organizations </w:t>
      </w:r>
      <w:r w:rsidR="0015411E">
        <w:t>w</w:t>
      </w:r>
      <w:r w:rsidR="0015411E" w:rsidRPr="00D4504E">
        <w:t xml:space="preserve">ith </w:t>
      </w:r>
      <w:r w:rsidR="00E2638E" w:rsidRPr="00D4504E">
        <w:t>Charter Schools</w:t>
      </w:r>
      <w:bookmarkEnd w:id="41"/>
      <w:r w:rsidR="00E2638E" w:rsidRPr="00D4504E">
        <w:t xml:space="preserve"> </w:t>
      </w:r>
    </w:p>
    <w:p w:rsidR="00E2638E" w:rsidRPr="00E2638E" w:rsidRDefault="000947DD" w:rsidP="00D4504E">
      <w:pPr>
        <w:pStyle w:val="Heading2"/>
      </w:pPr>
      <w:bookmarkStart w:id="42" w:name="_Toc378674115"/>
      <w:r>
        <w:t>F</w:t>
      </w:r>
      <w:r w:rsidR="00E2638E" w:rsidRPr="00E2638E">
        <w:t xml:space="preserve">-1. </w:t>
      </w:r>
      <w:r w:rsidR="00F96224">
        <w:tab/>
      </w:r>
      <w:r w:rsidR="00E2638E" w:rsidRPr="00E2638E">
        <w:t>May a charter school be religious in nature?</w:t>
      </w:r>
      <w:bookmarkEnd w:id="42"/>
      <w:r w:rsidR="00E2638E" w:rsidRPr="00E2638E">
        <w:t xml:space="preserve"> </w:t>
      </w:r>
    </w:p>
    <w:p w:rsidR="007C0C31" w:rsidRDefault="00E2638E" w:rsidP="00E2638E">
      <w:pPr>
        <w:autoSpaceDE w:val="0"/>
        <w:autoSpaceDN w:val="0"/>
        <w:adjustRightInd w:val="0"/>
        <w:ind w:left="1296"/>
        <w:rPr>
          <w:sz w:val="23"/>
        </w:rPr>
      </w:pPr>
      <w:r w:rsidRPr="00E2638E">
        <w:rPr>
          <w:sz w:val="23"/>
        </w:rPr>
        <w:t>No.</w:t>
      </w:r>
      <w:r w:rsidR="008A2CBF">
        <w:rPr>
          <w:sz w:val="23"/>
        </w:rPr>
        <w:t xml:space="preserve">  </w:t>
      </w:r>
      <w:r w:rsidRPr="00E2638E">
        <w:rPr>
          <w:sz w:val="23"/>
        </w:rPr>
        <w:t>As public schools, charter schools must be non-religious in their programs, admissions policies, governance, employment practices and all other operations, and the charter school’s curriculum must be completely secular.</w:t>
      </w:r>
      <w:r w:rsidR="0065099D">
        <w:rPr>
          <w:sz w:val="23"/>
        </w:rPr>
        <w:t xml:space="preserve"> </w:t>
      </w:r>
      <w:r w:rsidR="008A2CBF">
        <w:rPr>
          <w:sz w:val="23"/>
        </w:rPr>
        <w:t xml:space="preserve"> </w:t>
      </w:r>
      <w:r w:rsidRPr="00E2638E">
        <w:rPr>
          <w:sz w:val="23"/>
        </w:rPr>
        <w:t>As with other public schools, charter schools may no</w:t>
      </w:r>
      <w:r w:rsidR="00CF53BD">
        <w:rPr>
          <w:sz w:val="23"/>
        </w:rPr>
        <w:t>t provide religious instruction</w:t>
      </w:r>
      <w:r w:rsidRPr="00E2638E">
        <w:rPr>
          <w:sz w:val="23"/>
        </w:rPr>
        <w:t xml:space="preserve"> but may teach about religion from a secular perspective</w:t>
      </w:r>
      <w:r w:rsidR="00B61D38">
        <w:rPr>
          <w:sz w:val="23"/>
        </w:rPr>
        <w:t xml:space="preserve"> and</w:t>
      </w:r>
      <w:r w:rsidRPr="00E2638E">
        <w:rPr>
          <w:sz w:val="23"/>
        </w:rPr>
        <w:t xml:space="preserve"> play an active role in teaching civic values.  Further, as discussed </w:t>
      </w:r>
      <w:r w:rsidR="00381324">
        <w:rPr>
          <w:sz w:val="23"/>
        </w:rPr>
        <w:t>later</w:t>
      </w:r>
      <w:r w:rsidR="007C0C31">
        <w:rPr>
          <w:sz w:val="23"/>
        </w:rPr>
        <w:t xml:space="preserve"> in this document</w:t>
      </w:r>
      <w:r w:rsidRPr="00E2638E">
        <w:rPr>
          <w:sz w:val="23"/>
        </w:rPr>
        <w:t>, faith-based and religious organizations can be involved with charter schools in many ways, and religious expression by students is allowed in charter schools to the same extent as in other public schools.</w:t>
      </w:r>
      <w:r w:rsidR="0065099D">
        <w:rPr>
          <w:sz w:val="23"/>
        </w:rPr>
        <w:t xml:space="preserve"> </w:t>
      </w:r>
      <w:r w:rsidRPr="00E2638E">
        <w:rPr>
          <w:sz w:val="23"/>
        </w:rPr>
        <w:t xml:space="preserve"> </w:t>
      </w:r>
      <w:r w:rsidR="005C1047">
        <w:rPr>
          <w:sz w:val="23"/>
        </w:rPr>
        <w:t xml:space="preserve"> 20 U.S.C. 7221i(</w:t>
      </w:r>
      <w:r w:rsidR="007C0C31">
        <w:rPr>
          <w:sz w:val="23"/>
        </w:rPr>
        <w:t>1)(E).</w:t>
      </w:r>
    </w:p>
    <w:p w:rsidR="007C0C31" w:rsidRDefault="007C0C31" w:rsidP="00E2638E">
      <w:pPr>
        <w:autoSpaceDE w:val="0"/>
        <w:autoSpaceDN w:val="0"/>
        <w:adjustRightInd w:val="0"/>
        <w:ind w:left="1296"/>
        <w:rPr>
          <w:sz w:val="23"/>
        </w:rPr>
      </w:pPr>
    </w:p>
    <w:p w:rsidR="00F96224" w:rsidRPr="00E2638E" w:rsidRDefault="00F96224" w:rsidP="00E2638E">
      <w:pPr>
        <w:autoSpaceDE w:val="0"/>
        <w:autoSpaceDN w:val="0"/>
        <w:adjustRightInd w:val="0"/>
        <w:ind w:left="1296"/>
        <w:rPr>
          <w:sz w:val="23"/>
        </w:rPr>
      </w:pPr>
    </w:p>
    <w:p w:rsidR="00E2638E" w:rsidRPr="00E2638E" w:rsidRDefault="000947DD" w:rsidP="00725A93">
      <w:pPr>
        <w:pStyle w:val="Heading2"/>
      </w:pPr>
      <w:bookmarkStart w:id="43" w:name="_Toc378674116"/>
      <w:r>
        <w:t>F</w:t>
      </w:r>
      <w:r w:rsidR="00E2638E" w:rsidRPr="00E2638E">
        <w:t xml:space="preserve">-2. </w:t>
      </w:r>
      <w:r w:rsidR="00F96224">
        <w:tab/>
      </w:r>
      <w:r w:rsidR="00E2638E" w:rsidRPr="00E2638E">
        <w:t>May charter schools use public funds to support religious programs or activities?</w:t>
      </w:r>
      <w:bookmarkEnd w:id="43"/>
      <w:r w:rsidR="00E2638E" w:rsidRPr="00E2638E">
        <w:t xml:space="preserve"> </w:t>
      </w:r>
    </w:p>
    <w:p w:rsidR="00E2638E" w:rsidRPr="002A4265" w:rsidRDefault="00E2638E" w:rsidP="00E2638E">
      <w:pPr>
        <w:autoSpaceDE w:val="0"/>
        <w:autoSpaceDN w:val="0"/>
        <w:adjustRightInd w:val="0"/>
        <w:ind w:left="1296"/>
        <w:rPr>
          <w:sz w:val="23"/>
        </w:rPr>
      </w:pPr>
      <w:r w:rsidRPr="00E2638E">
        <w:rPr>
          <w:sz w:val="23"/>
        </w:rPr>
        <w:t xml:space="preserve">No. </w:t>
      </w:r>
      <w:r w:rsidR="0065099D">
        <w:rPr>
          <w:sz w:val="23"/>
        </w:rPr>
        <w:t xml:space="preserve"> </w:t>
      </w:r>
      <w:r w:rsidRPr="00E2638E">
        <w:rPr>
          <w:sz w:val="23"/>
        </w:rPr>
        <w:t xml:space="preserve">All activities of a charter school must be non-religious, as is the case for all public schools. </w:t>
      </w:r>
      <w:r w:rsidR="0065099D">
        <w:rPr>
          <w:sz w:val="23"/>
        </w:rPr>
        <w:t xml:space="preserve"> </w:t>
      </w:r>
      <w:r w:rsidRPr="00E2638E">
        <w:rPr>
          <w:sz w:val="23"/>
        </w:rPr>
        <w:t xml:space="preserve">Public funds may not be used for religious purposes or to encourage religious activity. </w:t>
      </w:r>
      <w:r w:rsidR="0065099D">
        <w:rPr>
          <w:sz w:val="23"/>
        </w:rPr>
        <w:t xml:space="preserve"> </w:t>
      </w:r>
      <w:r w:rsidRPr="00E2638E">
        <w:rPr>
          <w:sz w:val="23"/>
        </w:rPr>
        <w:t xml:space="preserve">In addition, even if funded by non-public sources, religious activity may not be conducted, promoted, or encouraged during charter school activities by charter school employees or by other persons working with charter schools. </w:t>
      </w:r>
      <w:r w:rsidR="0065099D">
        <w:rPr>
          <w:sz w:val="23"/>
        </w:rPr>
        <w:t xml:space="preserve"> </w:t>
      </w:r>
      <w:r w:rsidR="002A4265">
        <w:rPr>
          <w:sz w:val="23"/>
        </w:rPr>
        <w:t xml:space="preserve">20 U.S.C. 7221i(1)(E).  </w:t>
      </w:r>
      <w:r w:rsidR="002A4265" w:rsidRPr="00BB71E9">
        <w:rPr>
          <w:sz w:val="23"/>
          <w:u w:val="single"/>
        </w:rPr>
        <w:t>See also</w:t>
      </w:r>
      <w:r w:rsidR="002A4265" w:rsidRPr="00BB71E9">
        <w:rPr>
          <w:sz w:val="23"/>
        </w:rPr>
        <w:t xml:space="preserve"> </w:t>
      </w:r>
      <w:r w:rsidR="002A4265">
        <w:rPr>
          <w:sz w:val="23"/>
        </w:rPr>
        <w:t>F-1.</w:t>
      </w:r>
    </w:p>
    <w:p w:rsidR="00662585" w:rsidRPr="00486505" w:rsidRDefault="00662585" w:rsidP="00486505"/>
    <w:p w:rsidR="00E2638E" w:rsidRPr="00E2638E" w:rsidRDefault="00D4531C" w:rsidP="00D4504E">
      <w:pPr>
        <w:pStyle w:val="Heading2"/>
      </w:pPr>
      <w:bookmarkStart w:id="44" w:name="_Toc378674117"/>
      <w:r>
        <w:t>F</w:t>
      </w:r>
      <w:r w:rsidR="00E2638E" w:rsidRPr="00E2638E">
        <w:t xml:space="preserve">-3. </w:t>
      </w:r>
      <w:r w:rsidR="00D4504E">
        <w:tab/>
      </w:r>
      <w:r w:rsidR="00E2638E" w:rsidRPr="00E2638E">
        <w:t>May charter schools enter into partnerships with religious organizations to provide secular services?</w:t>
      </w:r>
      <w:bookmarkEnd w:id="44"/>
      <w:r w:rsidR="00E2638E" w:rsidRPr="00E2638E">
        <w:t xml:space="preserve"> </w:t>
      </w:r>
    </w:p>
    <w:p w:rsidR="00E2638E" w:rsidRPr="00E2638E" w:rsidRDefault="00E2638E" w:rsidP="00E2638E">
      <w:pPr>
        <w:autoSpaceDE w:val="0"/>
        <w:autoSpaceDN w:val="0"/>
        <w:adjustRightInd w:val="0"/>
        <w:ind w:left="1296"/>
        <w:rPr>
          <w:sz w:val="23"/>
        </w:rPr>
      </w:pPr>
      <w:r w:rsidRPr="00E2638E">
        <w:rPr>
          <w:sz w:val="23"/>
        </w:rPr>
        <w:t xml:space="preserve">Yes. </w:t>
      </w:r>
      <w:r w:rsidR="0065099D">
        <w:rPr>
          <w:sz w:val="23"/>
        </w:rPr>
        <w:t xml:space="preserve"> </w:t>
      </w:r>
      <w:r w:rsidRPr="00E2638E">
        <w:rPr>
          <w:sz w:val="23"/>
        </w:rPr>
        <w:t>Like other public schools, charter schools may enter into partnerships with community groups for secular purposes, such as tutoring or recreational activities.</w:t>
      </w:r>
      <w:r w:rsidR="0065099D">
        <w:rPr>
          <w:sz w:val="23"/>
        </w:rPr>
        <w:t xml:space="preserve"> </w:t>
      </w:r>
      <w:r w:rsidRPr="00E2638E">
        <w:rPr>
          <w:sz w:val="23"/>
        </w:rPr>
        <w:t xml:space="preserve"> Religious groups may be partners for these types of activities</w:t>
      </w:r>
      <w:r w:rsidR="00381324">
        <w:rPr>
          <w:sz w:val="23"/>
        </w:rPr>
        <w:t>,</w:t>
      </w:r>
      <w:r w:rsidRPr="00E2638E">
        <w:rPr>
          <w:sz w:val="23"/>
        </w:rPr>
        <w:t xml:space="preserve"> so long as charter schools select partners without regard to their religious affiliation, ensure that no public funds are used for religious purposes, do not engage in o</w:t>
      </w:r>
      <w:r w:rsidR="005C1047">
        <w:rPr>
          <w:sz w:val="23"/>
        </w:rPr>
        <w:t>r encourage religious activity</w:t>
      </w:r>
      <w:r w:rsidR="003E5F43">
        <w:rPr>
          <w:sz w:val="23"/>
        </w:rPr>
        <w:t xml:space="preserve">, and </w:t>
      </w:r>
      <w:r w:rsidR="00AB5205">
        <w:rPr>
          <w:sz w:val="23"/>
        </w:rPr>
        <w:t>the</w:t>
      </w:r>
      <w:r w:rsidR="003E5F43">
        <w:rPr>
          <w:sz w:val="23"/>
        </w:rPr>
        <w:t xml:space="preserve"> partner</w:t>
      </w:r>
      <w:r w:rsidR="00AB5205">
        <w:rPr>
          <w:sz w:val="23"/>
        </w:rPr>
        <w:t xml:space="preserve"> organization does not</w:t>
      </w:r>
      <w:r w:rsidR="003E5F43">
        <w:rPr>
          <w:sz w:val="23"/>
        </w:rPr>
        <w:t xml:space="preserve"> engage in or encourage religious activity</w:t>
      </w:r>
      <w:r w:rsidR="00AB5205">
        <w:rPr>
          <w:sz w:val="23"/>
        </w:rPr>
        <w:t xml:space="preserve"> as part of the partnership activities</w:t>
      </w:r>
      <w:r w:rsidR="005C1047">
        <w:rPr>
          <w:sz w:val="23"/>
        </w:rPr>
        <w:t xml:space="preserve">.  </w:t>
      </w:r>
      <w:r w:rsidRPr="00E2638E">
        <w:rPr>
          <w:sz w:val="23"/>
        </w:rPr>
        <w:t xml:space="preserve">Charter schools may not limit participation in the partnership to religious groups or certain religious groups, and may not select students or encourage or discourage student participation with particular partners based on the religious or secular nature of the organization. </w:t>
      </w:r>
      <w:r w:rsidR="00381324">
        <w:rPr>
          <w:sz w:val="23"/>
        </w:rPr>
        <w:t xml:space="preserve"> 20 U.S.C. 7221i(1)(E).</w:t>
      </w:r>
    </w:p>
    <w:p w:rsidR="00662585" w:rsidRDefault="00662585" w:rsidP="00E2638E">
      <w:pPr>
        <w:autoSpaceDE w:val="0"/>
        <w:autoSpaceDN w:val="0"/>
        <w:adjustRightInd w:val="0"/>
        <w:ind w:left="1296" w:hanging="720"/>
        <w:rPr>
          <w:b/>
          <w:sz w:val="23"/>
        </w:rPr>
      </w:pPr>
    </w:p>
    <w:p w:rsidR="00E2638E" w:rsidRPr="00E2638E" w:rsidRDefault="00D4531C" w:rsidP="00D4504E">
      <w:pPr>
        <w:pStyle w:val="Heading2"/>
      </w:pPr>
      <w:bookmarkStart w:id="45" w:name="_Toc378674118"/>
      <w:r>
        <w:t>F</w:t>
      </w:r>
      <w:r w:rsidR="00E2638E" w:rsidRPr="00E2638E">
        <w:t xml:space="preserve">-4. </w:t>
      </w:r>
      <w:r w:rsidR="00D4504E">
        <w:tab/>
      </w:r>
      <w:r w:rsidR="00E2638E" w:rsidRPr="00E2638E">
        <w:t>May charter schools use the facilities of a religious organization?</w:t>
      </w:r>
      <w:bookmarkEnd w:id="45"/>
      <w:r w:rsidR="00E2638E" w:rsidRPr="00E2638E">
        <w:t xml:space="preserve"> </w:t>
      </w:r>
    </w:p>
    <w:p w:rsidR="00E2638E" w:rsidRDefault="00E2638E" w:rsidP="00E2638E">
      <w:pPr>
        <w:autoSpaceDE w:val="0"/>
        <w:autoSpaceDN w:val="0"/>
        <w:adjustRightInd w:val="0"/>
        <w:ind w:left="1296"/>
        <w:rPr>
          <w:sz w:val="23"/>
          <w:szCs w:val="23"/>
        </w:rPr>
      </w:pPr>
      <w:r w:rsidRPr="00E2638E">
        <w:rPr>
          <w:sz w:val="23"/>
        </w:rPr>
        <w:t xml:space="preserve">Yes. </w:t>
      </w:r>
      <w:r w:rsidR="0065099D">
        <w:rPr>
          <w:sz w:val="23"/>
        </w:rPr>
        <w:t xml:space="preserve"> </w:t>
      </w:r>
      <w:r w:rsidRPr="00E2638E">
        <w:rPr>
          <w:sz w:val="23"/>
        </w:rPr>
        <w:t xml:space="preserve">A charter school may use the facilities of a religious organization to the same extent that other public schools may use these facilities. </w:t>
      </w:r>
      <w:r w:rsidR="0065099D">
        <w:rPr>
          <w:sz w:val="23"/>
        </w:rPr>
        <w:t xml:space="preserve"> </w:t>
      </w:r>
      <w:r w:rsidRPr="00E2638E">
        <w:rPr>
          <w:sz w:val="23"/>
        </w:rPr>
        <w:t xml:space="preserve">Generally, this means that a charter school may lease space from a religious organization so long as the charter school remains non-religious in all </w:t>
      </w:r>
      <w:r w:rsidR="00AB5205">
        <w:rPr>
          <w:sz w:val="23"/>
        </w:rPr>
        <w:t xml:space="preserve">respects, including </w:t>
      </w:r>
      <w:r w:rsidRPr="00E2638E">
        <w:rPr>
          <w:sz w:val="23"/>
        </w:rPr>
        <w:t>its programs</w:t>
      </w:r>
      <w:r w:rsidR="005420A0">
        <w:rPr>
          <w:sz w:val="23"/>
        </w:rPr>
        <w:t>,</w:t>
      </w:r>
      <w:r w:rsidRPr="00E2638E">
        <w:rPr>
          <w:sz w:val="23"/>
        </w:rPr>
        <w:t xml:space="preserve"> operations</w:t>
      </w:r>
      <w:r w:rsidR="005420A0">
        <w:rPr>
          <w:sz w:val="23"/>
        </w:rPr>
        <w:t>, and physical environment</w:t>
      </w:r>
      <w:r w:rsidRPr="00E2638E">
        <w:rPr>
          <w:sz w:val="23"/>
        </w:rPr>
        <w:t xml:space="preserve">. </w:t>
      </w:r>
      <w:r w:rsidR="0065099D">
        <w:rPr>
          <w:sz w:val="23"/>
        </w:rPr>
        <w:t xml:space="preserve"> </w:t>
      </w:r>
      <w:r w:rsidRPr="00E2638E">
        <w:rPr>
          <w:sz w:val="23"/>
        </w:rPr>
        <w:t xml:space="preserve">Most importantly, a landlord affiliated with a religion may not exercise any control over what is taught </w:t>
      </w:r>
      <w:r w:rsidR="002A4265">
        <w:rPr>
          <w:sz w:val="23"/>
        </w:rPr>
        <w:t xml:space="preserve">or displayed </w:t>
      </w:r>
      <w:r w:rsidRPr="00E2638E">
        <w:rPr>
          <w:sz w:val="23"/>
        </w:rPr>
        <w:t>in the charter school.</w:t>
      </w:r>
      <w:r w:rsidRPr="00E2638E">
        <w:rPr>
          <w:sz w:val="23"/>
          <w:szCs w:val="23"/>
        </w:rPr>
        <w:t xml:space="preserve"> </w:t>
      </w:r>
      <w:r w:rsidR="00381324">
        <w:rPr>
          <w:sz w:val="23"/>
          <w:szCs w:val="23"/>
        </w:rPr>
        <w:t xml:space="preserve"> 20 U.S.C. 7221i(1)(E).</w:t>
      </w:r>
    </w:p>
    <w:p w:rsidR="00F96224" w:rsidRPr="00E2638E" w:rsidRDefault="00F96224" w:rsidP="00E2638E">
      <w:pPr>
        <w:autoSpaceDE w:val="0"/>
        <w:autoSpaceDN w:val="0"/>
        <w:adjustRightInd w:val="0"/>
        <w:ind w:left="1296"/>
        <w:rPr>
          <w:sz w:val="23"/>
        </w:rPr>
      </w:pPr>
    </w:p>
    <w:p w:rsidR="00E2638E" w:rsidRPr="00E2638E" w:rsidRDefault="00D4531C" w:rsidP="00D4504E">
      <w:pPr>
        <w:pStyle w:val="Heading2"/>
      </w:pPr>
      <w:bookmarkStart w:id="46" w:name="_Toc378674119"/>
      <w:r>
        <w:t>F</w:t>
      </w:r>
      <w:r w:rsidR="00E2638E" w:rsidRPr="00E2638E">
        <w:t xml:space="preserve">-5. </w:t>
      </w:r>
      <w:r w:rsidR="00D4504E">
        <w:tab/>
      </w:r>
      <w:r w:rsidR="00E2638E" w:rsidRPr="00E2638E">
        <w:t>May charter schools conduct outreach activities in churches or through religious organizations?</w:t>
      </w:r>
      <w:bookmarkEnd w:id="46"/>
      <w:r w:rsidR="00E2638E" w:rsidRPr="00E2638E">
        <w:t xml:space="preserve"> </w:t>
      </w:r>
    </w:p>
    <w:p w:rsidR="00E2638E" w:rsidRPr="00E2638E" w:rsidRDefault="00E2638E" w:rsidP="00E2638E">
      <w:pPr>
        <w:autoSpaceDE w:val="0"/>
        <w:autoSpaceDN w:val="0"/>
        <w:adjustRightInd w:val="0"/>
        <w:ind w:left="1296"/>
        <w:rPr>
          <w:sz w:val="23"/>
        </w:rPr>
      </w:pPr>
      <w:r w:rsidRPr="00E2638E">
        <w:rPr>
          <w:sz w:val="23"/>
        </w:rPr>
        <w:t xml:space="preserve">Yes. </w:t>
      </w:r>
      <w:r w:rsidR="0065099D">
        <w:rPr>
          <w:sz w:val="23"/>
        </w:rPr>
        <w:t xml:space="preserve"> </w:t>
      </w:r>
      <w:r w:rsidRPr="00E2638E">
        <w:rPr>
          <w:sz w:val="23"/>
        </w:rPr>
        <w:t xml:space="preserve">A charter school’s outreach and recruitment activities should be designed to reach all segments of the parent community. </w:t>
      </w:r>
      <w:r w:rsidR="0065099D">
        <w:rPr>
          <w:sz w:val="23"/>
        </w:rPr>
        <w:t xml:space="preserve"> </w:t>
      </w:r>
      <w:r w:rsidRPr="00E2638E">
        <w:rPr>
          <w:sz w:val="23"/>
        </w:rPr>
        <w:t>Thus, a charter school may conduct outreach or recruitment activities in churches or through religious organizations as part of a broad-based and balanced effort to inform parents in the community about the charter school and to recruit a diverse student body</w:t>
      </w:r>
      <w:r w:rsidR="001C646A">
        <w:rPr>
          <w:sz w:val="23"/>
        </w:rPr>
        <w:t>, but may not favor or disfavor religion in general or any particular faith or house of worship</w:t>
      </w:r>
      <w:r w:rsidRPr="00E2638E">
        <w:rPr>
          <w:sz w:val="23"/>
        </w:rPr>
        <w:t xml:space="preserve">. </w:t>
      </w:r>
      <w:r w:rsidR="002A4265">
        <w:rPr>
          <w:sz w:val="23"/>
        </w:rPr>
        <w:t xml:space="preserve"> 20 U.S.C. 7221b(b)(3)(I).</w:t>
      </w:r>
    </w:p>
    <w:p w:rsidR="00662585" w:rsidRDefault="00662585" w:rsidP="00E2638E">
      <w:pPr>
        <w:autoSpaceDE w:val="0"/>
        <w:autoSpaceDN w:val="0"/>
        <w:adjustRightInd w:val="0"/>
        <w:ind w:left="1296" w:hanging="720"/>
        <w:rPr>
          <w:b/>
          <w:sz w:val="23"/>
        </w:rPr>
      </w:pPr>
    </w:p>
    <w:p w:rsidR="00E2638E" w:rsidRPr="00E2638E" w:rsidRDefault="00D4531C" w:rsidP="00D4504E">
      <w:pPr>
        <w:pStyle w:val="Heading2"/>
      </w:pPr>
      <w:bookmarkStart w:id="47" w:name="_Toc378674120"/>
      <w:r>
        <w:t>F</w:t>
      </w:r>
      <w:r w:rsidR="00E2638E" w:rsidRPr="00E2638E">
        <w:t xml:space="preserve">-6. </w:t>
      </w:r>
      <w:r w:rsidR="00D4504E">
        <w:tab/>
      </w:r>
      <w:r w:rsidR="0065099D">
        <w:t>May</w:t>
      </w:r>
      <w:r w:rsidR="00381324">
        <w:t xml:space="preserve"> </w:t>
      </w:r>
      <w:r w:rsidR="00E2638E" w:rsidRPr="00E2638E">
        <w:t>community-based organizations and business entities play a role in charter schools?</w:t>
      </w:r>
      <w:bookmarkEnd w:id="47"/>
      <w:r w:rsidR="00E2638E" w:rsidRPr="00E2638E">
        <w:t xml:space="preserve"> </w:t>
      </w:r>
    </w:p>
    <w:p w:rsidR="00E2638E" w:rsidRPr="00E2638E" w:rsidRDefault="00E2638E" w:rsidP="00E2638E">
      <w:pPr>
        <w:autoSpaceDE w:val="0"/>
        <w:autoSpaceDN w:val="0"/>
        <w:adjustRightInd w:val="0"/>
        <w:ind w:left="1296"/>
        <w:rPr>
          <w:sz w:val="23"/>
        </w:rPr>
      </w:pPr>
      <w:r w:rsidRPr="00E2638E">
        <w:rPr>
          <w:sz w:val="23"/>
        </w:rPr>
        <w:t>Yes.</w:t>
      </w:r>
      <w:r w:rsidR="0065099D">
        <w:rPr>
          <w:sz w:val="23"/>
        </w:rPr>
        <w:t xml:space="preserve"> </w:t>
      </w:r>
      <w:r w:rsidRPr="00E2638E">
        <w:rPr>
          <w:sz w:val="23"/>
        </w:rPr>
        <w:t xml:space="preserve"> Community-based organizations and businesses can play a positive role in creating and supporting charter schools. </w:t>
      </w:r>
      <w:r w:rsidR="0065099D">
        <w:rPr>
          <w:sz w:val="23"/>
        </w:rPr>
        <w:t xml:space="preserve"> </w:t>
      </w:r>
      <w:r w:rsidRPr="00E2638E">
        <w:rPr>
          <w:sz w:val="23"/>
        </w:rPr>
        <w:t xml:space="preserve">Examples of ways in which non-religious organizations can get involved in charter schools include helping to plan or design a new school, developing curriculum and assessment strategies, serving on governing boards, participating in the day-to-day management of charter schools, establishing partnerships with charter schools, and even creating work-site charter schools. </w:t>
      </w:r>
      <w:r w:rsidR="0065099D">
        <w:rPr>
          <w:sz w:val="23"/>
        </w:rPr>
        <w:t xml:space="preserve"> </w:t>
      </w:r>
      <w:r w:rsidRPr="00E2638E">
        <w:rPr>
          <w:sz w:val="23"/>
        </w:rPr>
        <w:t xml:space="preserve">A broad range of community-based organizations and businesses are currently involved with charter schools, including </w:t>
      </w:r>
      <w:r w:rsidR="00381324">
        <w:rPr>
          <w:sz w:val="23"/>
        </w:rPr>
        <w:t xml:space="preserve">major </w:t>
      </w:r>
      <w:r w:rsidR="00284C73">
        <w:t>corporations</w:t>
      </w:r>
      <w:r w:rsidR="00381324">
        <w:rPr>
          <w:sz w:val="23"/>
        </w:rPr>
        <w:t>,</w:t>
      </w:r>
      <w:r w:rsidRPr="00D4504E">
        <w:rPr>
          <w:sz w:val="23"/>
        </w:rPr>
        <w:t xml:space="preserve"> hospitals</w:t>
      </w:r>
      <w:r w:rsidRPr="00E2638E">
        <w:rPr>
          <w:sz w:val="23"/>
        </w:rPr>
        <w:t>, mu</w:t>
      </w:r>
      <w:r w:rsidR="00F96224">
        <w:rPr>
          <w:sz w:val="23"/>
        </w:rPr>
        <w:t>seums, and homeless shelters, as well as</w:t>
      </w:r>
      <w:r w:rsidRPr="00E2638E">
        <w:rPr>
          <w:sz w:val="23"/>
        </w:rPr>
        <w:t xml:space="preserve"> courts and social service agencies. </w:t>
      </w:r>
      <w:r w:rsidR="0065099D">
        <w:rPr>
          <w:sz w:val="23"/>
        </w:rPr>
        <w:t xml:space="preserve"> </w:t>
      </w:r>
      <w:r w:rsidRPr="00E2638E">
        <w:rPr>
          <w:sz w:val="23"/>
        </w:rPr>
        <w:t>Like all charter schools, charter schools operated by or affiliated with community-based organizations or business entities must be non-religious, and must operate in a nondiscriminatory manner.</w:t>
      </w:r>
      <w:r w:rsidRPr="00E2638E">
        <w:rPr>
          <w:sz w:val="23"/>
          <w:szCs w:val="23"/>
        </w:rPr>
        <w:t xml:space="preserve"> </w:t>
      </w:r>
      <w:r w:rsidR="002A4265">
        <w:rPr>
          <w:sz w:val="23"/>
          <w:szCs w:val="23"/>
        </w:rPr>
        <w:t xml:space="preserve"> </w:t>
      </w:r>
      <w:r w:rsidR="00BD42D7">
        <w:rPr>
          <w:sz w:val="23"/>
          <w:szCs w:val="23"/>
        </w:rPr>
        <w:t>20 U.S.C. 7221i(1</w:t>
      </w:r>
      <w:r w:rsidR="00381324">
        <w:rPr>
          <w:sz w:val="23"/>
          <w:szCs w:val="23"/>
        </w:rPr>
        <w:t>).</w:t>
      </w:r>
    </w:p>
    <w:p w:rsidR="00B579AF" w:rsidRPr="00D4504E" w:rsidRDefault="00D4531C" w:rsidP="00D4504E">
      <w:pPr>
        <w:pStyle w:val="Heading1"/>
      </w:pPr>
      <w:bookmarkStart w:id="48" w:name="_Toc378674121"/>
      <w:r w:rsidRPr="00D4504E">
        <w:t>G</w:t>
      </w:r>
      <w:r w:rsidR="00E2638E" w:rsidRPr="00D4504E">
        <w:t xml:space="preserve">. </w:t>
      </w:r>
      <w:r w:rsidR="00D4504E" w:rsidRPr="00D4504E">
        <w:tab/>
      </w:r>
      <w:r w:rsidR="00E2638E" w:rsidRPr="00D4504E">
        <w:t>Administrative and Fiscal Responsibilities</w:t>
      </w:r>
      <w:bookmarkEnd w:id="48"/>
      <w:r w:rsidR="00E2638E" w:rsidRPr="00D4504E">
        <w:t xml:space="preserve"> </w:t>
      </w:r>
    </w:p>
    <w:p w:rsidR="00E2638E" w:rsidRPr="00E2638E" w:rsidRDefault="00D4531C" w:rsidP="00D4504E">
      <w:pPr>
        <w:pStyle w:val="Heading2"/>
      </w:pPr>
      <w:bookmarkStart w:id="49" w:name="_Toc378674122"/>
      <w:r w:rsidRPr="00D4504E">
        <w:t>G</w:t>
      </w:r>
      <w:r w:rsidR="00E2638E" w:rsidRPr="00D4504E">
        <w:t xml:space="preserve">-1. </w:t>
      </w:r>
      <w:r w:rsidR="00D4504E" w:rsidRPr="00D4504E">
        <w:tab/>
      </w:r>
      <w:r w:rsidR="00E2638E" w:rsidRPr="00D4504E">
        <w:t>What are the administrative and fiscal responsibilities of a charter school</w:t>
      </w:r>
      <w:r w:rsidR="00E2638E" w:rsidRPr="00E2638E">
        <w:t xml:space="preserve"> grantee under the CSP?</w:t>
      </w:r>
      <w:bookmarkEnd w:id="49"/>
      <w:r w:rsidR="00E2638E" w:rsidRPr="00E2638E">
        <w:t xml:space="preserve"> </w:t>
      </w:r>
    </w:p>
    <w:p w:rsidR="00E2638E" w:rsidRPr="00E2638E" w:rsidRDefault="00E2638E" w:rsidP="00E2638E">
      <w:pPr>
        <w:autoSpaceDE w:val="0"/>
        <w:autoSpaceDN w:val="0"/>
        <w:adjustRightInd w:val="0"/>
        <w:ind w:left="1296"/>
        <w:rPr>
          <w:sz w:val="23"/>
        </w:rPr>
      </w:pPr>
      <w:r w:rsidRPr="00E2638E">
        <w:rPr>
          <w:sz w:val="23"/>
        </w:rPr>
        <w:t>Charter schools receiving CSP grants must comply with applicable statutes, regulations, and approved applications; and must use Federal funds in accordance with those statutes, regulations, and applications.</w:t>
      </w:r>
      <w:r w:rsidR="0065099D">
        <w:rPr>
          <w:sz w:val="23"/>
        </w:rPr>
        <w:t xml:space="preserve"> </w:t>
      </w:r>
      <w:r w:rsidRPr="00E2638E">
        <w:rPr>
          <w:sz w:val="23"/>
        </w:rPr>
        <w:t xml:space="preserve"> Grantees must directly administer or supervise the administration of the project, and must use fiscal control and fund accounting procedures that ensure proper disbursement of, and accounting for, Federal funds.</w:t>
      </w:r>
      <w:r w:rsidR="002A4265">
        <w:rPr>
          <w:sz w:val="23"/>
        </w:rPr>
        <w:t xml:space="preserve"> </w:t>
      </w:r>
      <w:r w:rsidRPr="00E2638E">
        <w:rPr>
          <w:sz w:val="23"/>
        </w:rPr>
        <w:t xml:space="preserve"> </w:t>
      </w:r>
    </w:p>
    <w:p w:rsidR="004D7DED" w:rsidRDefault="004D7DED" w:rsidP="00E2638E">
      <w:pPr>
        <w:autoSpaceDE w:val="0"/>
        <w:autoSpaceDN w:val="0"/>
        <w:adjustRightInd w:val="0"/>
        <w:ind w:left="1296" w:hanging="720"/>
        <w:rPr>
          <w:b/>
          <w:sz w:val="23"/>
        </w:rPr>
      </w:pPr>
    </w:p>
    <w:p w:rsidR="00381324" w:rsidRPr="00E2638E" w:rsidRDefault="00E843EE" w:rsidP="00381324">
      <w:pPr>
        <w:autoSpaceDE w:val="0"/>
        <w:autoSpaceDN w:val="0"/>
        <w:adjustRightInd w:val="0"/>
        <w:ind w:left="1296"/>
        <w:rPr>
          <w:sz w:val="23"/>
        </w:rPr>
      </w:pPr>
      <w:r w:rsidRPr="00D4504E">
        <w:t xml:space="preserve">As </w:t>
      </w:r>
      <w:r w:rsidR="002A4265">
        <w:t>discussed in B-13</w:t>
      </w:r>
      <w:r w:rsidRPr="00D4504E">
        <w:t>, in cases where a charter school has contract</w:t>
      </w:r>
      <w:r>
        <w:t>ed</w:t>
      </w:r>
      <w:r w:rsidRPr="00D4504E">
        <w:t xml:space="preserve"> with a for-profit </w:t>
      </w:r>
      <w:r>
        <w:t>CMO or EMO to manage the day-to-day operations of the charter school</w:t>
      </w:r>
      <w:r w:rsidRPr="00D4504E">
        <w:t xml:space="preserve">, </w:t>
      </w:r>
      <w:r>
        <w:t xml:space="preserve">the charter school must exercise </w:t>
      </w:r>
      <w:r w:rsidRPr="00D4504E">
        <w:t xml:space="preserve">special care </w:t>
      </w:r>
      <w:r>
        <w:t>to ensure</w:t>
      </w:r>
      <w:r w:rsidRPr="00D4504E">
        <w:t xml:space="preserve"> that the charter school </w:t>
      </w:r>
      <w:r>
        <w:t>directly administers or supervises the</w:t>
      </w:r>
      <w:r w:rsidRPr="00D4504E">
        <w:t xml:space="preserve"> administration of </w:t>
      </w:r>
      <w:r>
        <w:t xml:space="preserve">the </w:t>
      </w:r>
      <w:r w:rsidR="00B20843">
        <w:t>F</w:t>
      </w:r>
      <w:r w:rsidRPr="00D4504E">
        <w:t xml:space="preserve">ederal </w:t>
      </w:r>
      <w:r>
        <w:t>grant</w:t>
      </w:r>
      <w:r w:rsidRPr="00D4504E">
        <w:t xml:space="preserve"> and is independent of the for-profit </w:t>
      </w:r>
      <w:r>
        <w:t>CMO or EMO</w:t>
      </w:r>
      <w:r w:rsidRPr="00D4504E">
        <w:t>.</w:t>
      </w:r>
      <w:r w:rsidR="00381324">
        <w:t xml:space="preserve">  </w:t>
      </w:r>
      <w:r w:rsidR="00BD42D7">
        <w:rPr>
          <w:sz w:val="23"/>
        </w:rPr>
        <w:t>34 CFR 75.700-</w:t>
      </w:r>
      <w:r w:rsidR="00381324" w:rsidRPr="00E2638E">
        <w:rPr>
          <w:sz w:val="23"/>
        </w:rPr>
        <w:t>75.702</w:t>
      </w:r>
      <w:r w:rsidR="00BD42D7">
        <w:rPr>
          <w:sz w:val="23"/>
          <w:szCs w:val="23"/>
        </w:rPr>
        <w:t xml:space="preserve"> </w:t>
      </w:r>
      <w:r w:rsidR="00381324">
        <w:rPr>
          <w:sz w:val="23"/>
          <w:szCs w:val="23"/>
        </w:rPr>
        <w:t>and 76.701</w:t>
      </w:r>
      <w:r w:rsidR="00381324" w:rsidRPr="00E2638E">
        <w:rPr>
          <w:sz w:val="23"/>
          <w:szCs w:val="23"/>
        </w:rPr>
        <w:t xml:space="preserve">. </w:t>
      </w:r>
    </w:p>
    <w:p w:rsidR="004D7DED" w:rsidRPr="00D4504E" w:rsidRDefault="004D7DED" w:rsidP="00D4504E">
      <w:pPr>
        <w:pStyle w:val="NonRegBody"/>
      </w:pPr>
    </w:p>
    <w:p w:rsidR="004D7DED" w:rsidRDefault="004D7DED" w:rsidP="00E2638E">
      <w:pPr>
        <w:autoSpaceDE w:val="0"/>
        <w:autoSpaceDN w:val="0"/>
        <w:adjustRightInd w:val="0"/>
        <w:ind w:left="1296" w:hanging="720"/>
        <w:rPr>
          <w:b/>
          <w:bCs/>
          <w:sz w:val="23"/>
          <w:szCs w:val="23"/>
        </w:rPr>
      </w:pPr>
    </w:p>
    <w:p w:rsidR="00E2638E" w:rsidRPr="00E2638E" w:rsidRDefault="009F6DFB" w:rsidP="00D4504E">
      <w:pPr>
        <w:pStyle w:val="Heading2"/>
      </w:pPr>
      <w:bookmarkStart w:id="50" w:name="_Toc378674123"/>
      <w:r>
        <w:t>G</w:t>
      </w:r>
      <w:r w:rsidR="00E2638E" w:rsidRPr="00D4504E">
        <w:t xml:space="preserve">-2. </w:t>
      </w:r>
      <w:r w:rsidR="00D4504E">
        <w:tab/>
      </w:r>
      <w:r w:rsidR="00E2638E" w:rsidRPr="00D4504E">
        <w:t>What are the rules governing “conflicts of interest” in the administration of</w:t>
      </w:r>
      <w:r w:rsidR="00E2638E" w:rsidRPr="00E2638E">
        <w:t xml:space="preserve"> CSP grants?</w:t>
      </w:r>
      <w:bookmarkEnd w:id="50"/>
      <w:r w:rsidR="00E2638E" w:rsidRPr="00E2638E">
        <w:t xml:space="preserve"> </w:t>
      </w:r>
    </w:p>
    <w:p w:rsidR="00E2638E" w:rsidRDefault="00E2638E" w:rsidP="00E2638E">
      <w:pPr>
        <w:autoSpaceDE w:val="0"/>
        <w:autoSpaceDN w:val="0"/>
        <w:adjustRightInd w:val="0"/>
        <w:ind w:left="1296"/>
        <w:rPr>
          <w:sz w:val="23"/>
        </w:rPr>
      </w:pPr>
      <w:r w:rsidRPr="00E2638E">
        <w:rPr>
          <w:sz w:val="23"/>
        </w:rPr>
        <w:t xml:space="preserve">CSP grantees must avoid apparent and actual conflicts of interest when administering grants. </w:t>
      </w:r>
      <w:r w:rsidR="00B20843">
        <w:rPr>
          <w:sz w:val="23"/>
        </w:rPr>
        <w:t xml:space="preserve"> </w:t>
      </w:r>
      <w:r w:rsidRPr="00E2638E">
        <w:rPr>
          <w:sz w:val="23"/>
        </w:rPr>
        <w:t>Department regulations at 34 CFR 75.525(a) prohibit a person from participating in an administrative decision regarding a project if</w:t>
      </w:r>
      <w:r w:rsidR="00634F72">
        <w:rPr>
          <w:sz w:val="23"/>
        </w:rPr>
        <w:t xml:space="preserve">:  </w:t>
      </w:r>
      <w:r w:rsidRPr="00E2638E">
        <w:rPr>
          <w:sz w:val="23"/>
        </w:rPr>
        <w:t xml:space="preserve">(a) the decision is likely to benefit that person or his or her immediate family member; and (b) the person is a public official or has a family or business relationship with the grantee. </w:t>
      </w:r>
      <w:r w:rsidR="00B20843">
        <w:rPr>
          <w:sz w:val="23"/>
        </w:rPr>
        <w:t xml:space="preserve"> </w:t>
      </w:r>
      <w:r w:rsidRPr="00E2638E">
        <w:rPr>
          <w:sz w:val="23"/>
        </w:rPr>
        <w:t xml:space="preserve">Section 75.525(b) provides further that a person may not participate in a project to use his or her position for a purpose that is – or gives the appearance of being – motivated by a desire for a private financial gain for that person or for others. </w:t>
      </w:r>
      <w:r w:rsidR="00634F72">
        <w:rPr>
          <w:sz w:val="23"/>
        </w:rPr>
        <w:t xml:space="preserve"> </w:t>
      </w:r>
      <w:r w:rsidRPr="00E2638E">
        <w:rPr>
          <w:sz w:val="23"/>
        </w:rPr>
        <w:t>34 CFR 75.525.</w:t>
      </w:r>
      <w:r w:rsidRPr="00E2638E">
        <w:rPr>
          <w:sz w:val="23"/>
          <w:szCs w:val="23"/>
        </w:rPr>
        <w:t xml:space="preserve"> </w:t>
      </w:r>
    </w:p>
    <w:p w:rsidR="00D4504E" w:rsidRDefault="00D4504E" w:rsidP="00E2638E">
      <w:pPr>
        <w:autoSpaceDE w:val="0"/>
        <w:autoSpaceDN w:val="0"/>
        <w:adjustRightInd w:val="0"/>
        <w:ind w:left="1296"/>
        <w:rPr>
          <w:sz w:val="23"/>
        </w:rPr>
      </w:pPr>
    </w:p>
    <w:p w:rsidR="00E2638E" w:rsidRPr="00E2638E" w:rsidRDefault="00AC499D" w:rsidP="00725A93">
      <w:pPr>
        <w:pStyle w:val="Heading2"/>
      </w:pPr>
      <w:bookmarkStart w:id="51" w:name="_Toc378674124"/>
      <w:r>
        <w:t>G</w:t>
      </w:r>
      <w:r w:rsidR="00E2638E" w:rsidRPr="00E2638E">
        <w:t xml:space="preserve">-3. </w:t>
      </w:r>
      <w:r>
        <w:tab/>
      </w:r>
      <w:r w:rsidR="00E2638E" w:rsidRPr="00E2638E">
        <w:t xml:space="preserve">What procedures must CSP </w:t>
      </w:r>
      <w:r w:rsidR="00E843EE" w:rsidRPr="00E2638E">
        <w:t>grantee</w:t>
      </w:r>
      <w:r w:rsidR="00E843EE">
        <w:t>s</w:t>
      </w:r>
      <w:r w:rsidR="00E2638E" w:rsidRPr="00E2638E">
        <w:t xml:space="preserve"> follow when purchasing equipment or services?</w:t>
      </w:r>
      <w:bookmarkEnd w:id="51"/>
      <w:r w:rsidR="00E2638E" w:rsidRPr="00E2638E">
        <w:t xml:space="preserve"> </w:t>
      </w:r>
    </w:p>
    <w:p w:rsidR="00E2638E" w:rsidRDefault="00E2638E" w:rsidP="008D24B7">
      <w:pPr>
        <w:autoSpaceDE w:val="0"/>
        <w:autoSpaceDN w:val="0"/>
        <w:adjustRightInd w:val="0"/>
        <w:ind w:left="1296"/>
        <w:rPr>
          <w:sz w:val="23"/>
          <w:szCs w:val="23"/>
        </w:rPr>
      </w:pPr>
      <w:r w:rsidRPr="00E2638E">
        <w:rPr>
          <w:sz w:val="23"/>
        </w:rPr>
        <w:t xml:space="preserve">When using Federal funds to </w:t>
      </w:r>
      <w:r w:rsidR="00284C73">
        <w:rPr>
          <w:sz w:val="23"/>
        </w:rPr>
        <w:t>purchase</w:t>
      </w:r>
      <w:r w:rsidRPr="00E2638E">
        <w:rPr>
          <w:sz w:val="23"/>
        </w:rPr>
        <w:t xml:space="preserve"> equipment or services, a charter school must comply with the procurement standards set forth in the Department’s regulations at 34 CFR 74.40-74.48. </w:t>
      </w:r>
      <w:r w:rsidR="00B20843">
        <w:rPr>
          <w:sz w:val="23"/>
        </w:rPr>
        <w:t xml:space="preserve"> </w:t>
      </w:r>
      <w:r w:rsidRPr="00E2638E">
        <w:rPr>
          <w:sz w:val="23"/>
        </w:rPr>
        <w:t xml:space="preserve">Those standards require Federal grant recipients to develop written procurement procedures and to conduct all procurement transactions in a manner to provide, to the maximum extent </w:t>
      </w:r>
      <w:r w:rsidR="00D4531C">
        <w:rPr>
          <w:sz w:val="23"/>
          <w:szCs w:val="23"/>
        </w:rPr>
        <w:t>practical</w:t>
      </w:r>
      <w:r w:rsidRPr="00E2638E">
        <w:rPr>
          <w:sz w:val="23"/>
        </w:rPr>
        <w:t xml:space="preserve">, open and free competition. </w:t>
      </w:r>
      <w:r w:rsidR="00B20843">
        <w:rPr>
          <w:sz w:val="23"/>
        </w:rPr>
        <w:t xml:space="preserve"> </w:t>
      </w:r>
      <w:r w:rsidRPr="00E2638E">
        <w:rPr>
          <w:sz w:val="23"/>
        </w:rPr>
        <w:t xml:space="preserve">No employee, officer, or agent of the charter school may participate in the selection, </w:t>
      </w:r>
      <w:r w:rsidR="008D24B7">
        <w:t>a</w:t>
      </w:r>
      <w:r w:rsidRPr="00E2638E">
        <w:rPr>
          <w:sz w:val="23"/>
        </w:rPr>
        <w:t xml:space="preserve">ward, or administration of any contract supported by Federal funds if a real or apparent conflict of interest exists. </w:t>
      </w:r>
      <w:r w:rsidR="00634F72">
        <w:rPr>
          <w:sz w:val="23"/>
        </w:rPr>
        <w:t xml:space="preserve"> </w:t>
      </w:r>
      <w:r w:rsidRPr="00E2638E">
        <w:rPr>
          <w:sz w:val="23"/>
        </w:rPr>
        <w:t>34 CFR 74.42-74.44</w:t>
      </w:r>
      <w:r w:rsidR="002A4265">
        <w:rPr>
          <w:sz w:val="23"/>
        </w:rPr>
        <w:t xml:space="preserve"> and</w:t>
      </w:r>
      <w:r w:rsidR="00E843EE">
        <w:rPr>
          <w:sz w:val="23"/>
        </w:rPr>
        <w:t xml:space="preserve"> 80.36.</w:t>
      </w:r>
      <w:r w:rsidRPr="00E2638E">
        <w:rPr>
          <w:sz w:val="23"/>
          <w:szCs w:val="23"/>
        </w:rPr>
        <w:t xml:space="preserve"> </w:t>
      </w:r>
    </w:p>
    <w:p w:rsidR="00B579AF" w:rsidRDefault="00B579AF" w:rsidP="00DE6C05">
      <w:pPr>
        <w:autoSpaceDE w:val="0"/>
        <w:autoSpaceDN w:val="0"/>
        <w:adjustRightInd w:val="0"/>
        <w:rPr>
          <w:sz w:val="23"/>
        </w:rPr>
      </w:pPr>
    </w:p>
    <w:sectPr w:rsidR="00B579AF" w:rsidSect="00F8363D">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5DC" w:rsidRDefault="009805DC" w:rsidP="00751073">
      <w:r>
        <w:separator/>
      </w:r>
    </w:p>
  </w:endnote>
  <w:endnote w:type="continuationSeparator" w:id="0">
    <w:p w:rsidR="009805DC" w:rsidRDefault="009805DC" w:rsidP="0075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E8" w:rsidRDefault="00A96DE8">
    <w:pPr>
      <w:pStyle w:val="Footer"/>
      <w:jc w:val="center"/>
    </w:pPr>
    <w:r>
      <w:fldChar w:fldCharType="begin"/>
    </w:r>
    <w:r>
      <w:instrText xml:space="preserve"> PAGE   \* MERGEFORMAT </w:instrText>
    </w:r>
    <w:r>
      <w:fldChar w:fldCharType="separate"/>
    </w:r>
    <w:r w:rsidR="005F6F82">
      <w:rPr>
        <w:noProof/>
      </w:rPr>
      <w:t>25</w:t>
    </w:r>
    <w:r>
      <w:fldChar w:fldCharType="end"/>
    </w:r>
  </w:p>
  <w:p w:rsidR="00A96DE8" w:rsidRDefault="00A9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5DC" w:rsidRDefault="009805DC" w:rsidP="00751073">
      <w:r>
        <w:separator/>
      </w:r>
    </w:p>
  </w:footnote>
  <w:footnote w:type="continuationSeparator" w:id="0">
    <w:p w:rsidR="009805DC" w:rsidRDefault="009805DC" w:rsidP="00751073">
      <w:r>
        <w:continuationSeparator/>
      </w:r>
    </w:p>
  </w:footnote>
  <w:footnote w:id="1">
    <w:p w:rsidR="00A96DE8" w:rsidRDefault="00A96DE8" w:rsidP="00FA299A">
      <w:pPr>
        <w:pStyle w:val="FootnoteText"/>
      </w:pPr>
      <w:r>
        <w:rPr>
          <w:rStyle w:val="FootnoteReference"/>
        </w:rPr>
        <w:footnoteRef/>
      </w:r>
      <w:r>
        <w:t xml:space="preserve"> </w:t>
      </w:r>
      <w:r w:rsidRPr="00233AB3">
        <w:rPr>
          <w:rFonts w:ascii="Times New Roman" w:hAnsi="Times New Roman"/>
        </w:rPr>
        <w:t xml:space="preserve">Section 5204(a)(1) of the ESEA </w:t>
      </w:r>
      <w:r>
        <w:rPr>
          <w:rFonts w:ascii="Times New Roman" w:hAnsi="Times New Roman"/>
        </w:rPr>
        <w:t xml:space="preserve">is the </w:t>
      </w:r>
      <w:r w:rsidRPr="00233AB3">
        <w:rPr>
          <w:rFonts w:ascii="Times New Roman" w:hAnsi="Times New Roman"/>
        </w:rPr>
        <w:t xml:space="preserve">provision of the CSP statute regarding selection criteria for State </w:t>
      </w:r>
      <w:r>
        <w:rPr>
          <w:rFonts w:ascii="Times New Roman" w:hAnsi="Times New Roman"/>
        </w:rPr>
        <w:t>e</w:t>
      </w:r>
      <w:r w:rsidRPr="00233AB3">
        <w:rPr>
          <w:rFonts w:ascii="Times New Roman" w:hAnsi="Times New Roman"/>
        </w:rPr>
        <w:t xml:space="preserve">ducational </w:t>
      </w:r>
      <w:r>
        <w:rPr>
          <w:rFonts w:ascii="Times New Roman" w:hAnsi="Times New Roman"/>
        </w:rPr>
        <w:t>a</w:t>
      </w:r>
      <w:r w:rsidRPr="00233AB3">
        <w:rPr>
          <w:rFonts w:ascii="Times New Roman" w:hAnsi="Times New Roman"/>
        </w:rPr>
        <w:t>genc</w:t>
      </w:r>
      <w:r>
        <w:rPr>
          <w:rFonts w:ascii="Times New Roman" w:hAnsi="Times New Roman"/>
        </w:rPr>
        <w:t xml:space="preserve">ies </w:t>
      </w:r>
      <w:r w:rsidRPr="00233AB3">
        <w:rPr>
          <w:rFonts w:ascii="Times New Roman" w:hAnsi="Times New Roman"/>
        </w:rPr>
        <w:t xml:space="preserve">that focuses on the contribution that the CSP will make to assisting educationally disadvantaged </w:t>
      </w:r>
      <w:r>
        <w:rPr>
          <w:rFonts w:ascii="Times New Roman" w:hAnsi="Times New Roman"/>
        </w:rPr>
        <w:t xml:space="preserve">and other students </w:t>
      </w:r>
      <w:r w:rsidRPr="00233AB3">
        <w:rPr>
          <w:rFonts w:ascii="Times New Roman" w:hAnsi="Times New Roman"/>
        </w:rPr>
        <w:t>in meeting State academic content and achievement 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0C7"/>
    <w:multiLevelType w:val="hybridMultilevel"/>
    <w:tmpl w:val="54281A38"/>
    <w:lvl w:ilvl="0" w:tplc="04090017">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C483CE1"/>
    <w:multiLevelType w:val="hybridMultilevel"/>
    <w:tmpl w:val="9B7663C8"/>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4231970"/>
    <w:multiLevelType w:val="hybridMultilevel"/>
    <w:tmpl w:val="E2A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47B1"/>
    <w:multiLevelType w:val="hybridMultilevel"/>
    <w:tmpl w:val="299CB378"/>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34DE77F7"/>
    <w:multiLevelType w:val="hybridMultilevel"/>
    <w:tmpl w:val="6316DB3E"/>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7D22FED"/>
    <w:multiLevelType w:val="hybridMultilevel"/>
    <w:tmpl w:val="B3EAC802"/>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424873E7"/>
    <w:multiLevelType w:val="hybridMultilevel"/>
    <w:tmpl w:val="D756A53C"/>
    <w:lvl w:ilvl="0" w:tplc="08167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825AD2"/>
    <w:multiLevelType w:val="hybridMultilevel"/>
    <w:tmpl w:val="00BC8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C2A38C6"/>
    <w:multiLevelType w:val="singleLevel"/>
    <w:tmpl w:val="13529246"/>
    <w:lvl w:ilvl="0">
      <w:start w:val="3"/>
      <w:numFmt w:val="upperLetter"/>
      <w:pStyle w:val="Heading4"/>
      <w:lvlText w:val="%1."/>
      <w:lvlJc w:val="left"/>
      <w:pPr>
        <w:tabs>
          <w:tab w:val="num" w:pos="720"/>
        </w:tabs>
        <w:ind w:left="720" w:hanging="720"/>
      </w:pPr>
      <w:rPr>
        <w:rFonts w:hint="default"/>
      </w:rPr>
    </w:lvl>
  </w:abstractNum>
  <w:abstractNum w:abstractNumId="9" w15:restartNumberingAfterBreak="0">
    <w:nsid w:val="51A9103B"/>
    <w:multiLevelType w:val="hybridMultilevel"/>
    <w:tmpl w:val="8F52A33C"/>
    <w:lvl w:ilvl="0" w:tplc="FFFFFFFF">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1" w15:restartNumberingAfterBreak="0">
    <w:nsid w:val="76C0071F"/>
    <w:multiLevelType w:val="hybridMultilevel"/>
    <w:tmpl w:val="DF5C62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6E2F40"/>
    <w:multiLevelType w:val="hybridMultilevel"/>
    <w:tmpl w:val="DF5C620A"/>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2"/>
  </w:num>
  <w:num w:numId="4">
    <w:abstractNumId w:val="4"/>
  </w:num>
  <w:num w:numId="5">
    <w:abstractNumId w:val="8"/>
  </w:num>
  <w:num w:numId="6">
    <w:abstractNumId w:val="5"/>
  </w:num>
  <w:num w:numId="7">
    <w:abstractNumId w:val="7"/>
  </w:num>
  <w:num w:numId="8">
    <w:abstractNumId w:val="6"/>
  </w:num>
  <w:num w:numId="9">
    <w:abstractNumId w:val="12"/>
  </w:num>
  <w:num w:numId="10">
    <w:abstractNumId w:val="12"/>
    <w:lvlOverride w:ilvl="0">
      <w:lvl w:ilvl="0" w:tplc="04090017">
        <w:start w:val="1"/>
        <w:numFmt w:val="lowerLetter"/>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1"/>
  </w:num>
  <w:num w:numId="12">
    <w:abstractNumId w:val="1"/>
  </w:num>
  <w:num w:numId="13">
    <w:abstractNumId w:val="0"/>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38E"/>
    <w:rsid w:val="00004818"/>
    <w:rsid w:val="00005ED1"/>
    <w:rsid w:val="00012071"/>
    <w:rsid w:val="000131F4"/>
    <w:rsid w:val="0003396B"/>
    <w:rsid w:val="00042DA6"/>
    <w:rsid w:val="00050501"/>
    <w:rsid w:val="000541EB"/>
    <w:rsid w:val="00074D1D"/>
    <w:rsid w:val="000759B4"/>
    <w:rsid w:val="00076C8D"/>
    <w:rsid w:val="00083637"/>
    <w:rsid w:val="00083694"/>
    <w:rsid w:val="00092F55"/>
    <w:rsid w:val="000947DD"/>
    <w:rsid w:val="000A2C2A"/>
    <w:rsid w:val="000B36AC"/>
    <w:rsid w:val="000E7317"/>
    <w:rsid w:val="000F3C65"/>
    <w:rsid w:val="001156CD"/>
    <w:rsid w:val="001323AE"/>
    <w:rsid w:val="00137653"/>
    <w:rsid w:val="0014216E"/>
    <w:rsid w:val="00143A05"/>
    <w:rsid w:val="0015411E"/>
    <w:rsid w:val="001673CD"/>
    <w:rsid w:val="001712A7"/>
    <w:rsid w:val="00192355"/>
    <w:rsid w:val="001927E6"/>
    <w:rsid w:val="00196A6B"/>
    <w:rsid w:val="001A16A2"/>
    <w:rsid w:val="001A3022"/>
    <w:rsid w:val="001B29B8"/>
    <w:rsid w:val="001B58B6"/>
    <w:rsid w:val="001B6792"/>
    <w:rsid w:val="001C2430"/>
    <w:rsid w:val="001C5DAE"/>
    <w:rsid w:val="001C646A"/>
    <w:rsid w:val="001E2703"/>
    <w:rsid w:val="001E6317"/>
    <w:rsid w:val="001F1449"/>
    <w:rsid w:val="001F1FF5"/>
    <w:rsid w:val="001F4460"/>
    <w:rsid w:val="00200A6C"/>
    <w:rsid w:val="00205F32"/>
    <w:rsid w:val="00217230"/>
    <w:rsid w:val="0022205F"/>
    <w:rsid w:val="002306E7"/>
    <w:rsid w:val="00251BB0"/>
    <w:rsid w:val="002524D5"/>
    <w:rsid w:val="00262CF4"/>
    <w:rsid w:val="00262DC3"/>
    <w:rsid w:val="00266EEB"/>
    <w:rsid w:val="00267489"/>
    <w:rsid w:val="002726D7"/>
    <w:rsid w:val="00281056"/>
    <w:rsid w:val="00283F3A"/>
    <w:rsid w:val="00284C73"/>
    <w:rsid w:val="00286C78"/>
    <w:rsid w:val="00286CED"/>
    <w:rsid w:val="00286EDE"/>
    <w:rsid w:val="002A23D5"/>
    <w:rsid w:val="002A4265"/>
    <w:rsid w:val="002B02C3"/>
    <w:rsid w:val="002E4BDD"/>
    <w:rsid w:val="00311899"/>
    <w:rsid w:val="00313CD2"/>
    <w:rsid w:val="00315350"/>
    <w:rsid w:val="003171B1"/>
    <w:rsid w:val="0032184E"/>
    <w:rsid w:val="00345865"/>
    <w:rsid w:val="00363055"/>
    <w:rsid w:val="003673B8"/>
    <w:rsid w:val="003727C9"/>
    <w:rsid w:val="00381324"/>
    <w:rsid w:val="0039351B"/>
    <w:rsid w:val="00393F79"/>
    <w:rsid w:val="0039585F"/>
    <w:rsid w:val="003A1B31"/>
    <w:rsid w:val="003A336D"/>
    <w:rsid w:val="003B08A5"/>
    <w:rsid w:val="003B0BF3"/>
    <w:rsid w:val="003B301B"/>
    <w:rsid w:val="003B6ACB"/>
    <w:rsid w:val="003C1081"/>
    <w:rsid w:val="003C5782"/>
    <w:rsid w:val="003D3F0E"/>
    <w:rsid w:val="003D66E3"/>
    <w:rsid w:val="003E1EB6"/>
    <w:rsid w:val="003E5F43"/>
    <w:rsid w:val="00403559"/>
    <w:rsid w:val="00404D15"/>
    <w:rsid w:val="00406B24"/>
    <w:rsid w:val="004105D6"/>
    <w:rsid w:val="0041556B"/>
    <w:rsid w:val="00421AD1"/>
    <w:rsid w:val="004220F8"/>
    <w:rsid w:val="00433693"/>
    <w:rsid w:val="004441D1"/>
    <w:rsid w:val="00451485"/>
    <w:rsid w:val="0045364B"/>
    <w:rsid w:val="0045399F"/>
    <w:rsid w:val="00457DC7"/>
    <w:rsid w:val="00462648"/>
    <w:rsid w:val="004743BD"/>
    <w:rsid w:val="004835AC"/>
    <w:rsid w:val="0048553B"/>
    <w:rsid w:val="00486505"/>
    <w:rsid w:val="0049208E"/>
    <w:rsid w:val="004929F0"/>
    <w:rsid w:val="004C040A"/>
    <w:rsid w:val="004C4892"/>
    <w:rsid w:val="004D7DED"/>
    <w:rsid w:val="004E14EA"/>
    <w:rsid w:val="004E7858"/>
    <w:rsid w:val="004F0FE9"/>
    <w:rsid w:val="004F41E2"/>
    <w:rsid w:val="00512623"/>
    <w:rsid w:val="00513EDD"/>
    <w:rsid w:val="00516C0E"/>
    <w:rsid w:val="005314C6"/>
    <w:rsid w:val="00541BB9"/>
    <w:rsid w:val="005420A0"/>
    <w:rsid w:val="00542548"/>
    <w:rsid w:val="00543565"/>
    <w:rsid w:val="00550321"/>
    <w:rsid w:val="0055181A"/>
    <w:rsid w:val="00567CA0"/>
    <w:rsid w:val="005762A2"/>
    <w:rsid w:val="005924E6"/>
    <w:rsid w:val="005B3DDE"/>
    <w:rsid w:val="005B77E2"/>
    <w:rsid w:val="005C1047"/>
    <w:rsid w:val="005D3162"/>
    <w:rsid w:val="005D4AA4"/>
    <w:rsid w:val="005D7624"/>
    <w:rsid w:val="005F322A"/>
    <w:rsid w:val="005F56F6"/>
    <w:rsid w:val="005F6F82"/>
    <w:rsid w:val="00600083"/>
    <w:rsid w:val="00601ED9"/>
    <w:rsid w:val="00631117"/>
    <w:rsid w:val="00634F72"/>
    <w:rsid w:val="0065099D"/>
    <w:rsid w:val="00652A5F"/>
    <w:rsid w:val="006572FE"/>
    <w:rsid w:val="00662585"/>
    <w:rsid w:val="00670F87"/>
    <w:rsid w:val="00676EAE"/>
    <w:rsid w:val="0068163D"/>
    <w:rsid w:val="006930D9"/>
    <w:rsid w:val="006A005E"/>
    <w:rsid w:val="006B1348"/>
    <w:rsid w:val="006B63C2"/>
    <w:rsid w:val="006D32E8"/>
    <w:rsid w:val="006D69BB"/>
    <w:rsid w:val="006E0065"/>
    <w:rsid w:val="006F4090"/>
    <w:rsid w:val="006F419E"/>
    <w:rsid w:val="006F47CF"/>
    <w:rsid w:val="00713FEC"/>
    <w:rsid w:val="007161FB"/>
    <w:rsid w:val="00724ECE"/>
    <w:rsid w:val="00725A93"/>
    <w:rsid w:val="007260F3"/>
    <w:rsid w:val="00727846"/>
    <w:rsid w:val="007444FB"/>
    <w:rsid w:val="00744677"/>
    <w:rsid w:val="00751073"/>
    <w:rsid w:val="0075537F"/>
    <w:rsid w:val="00760656"/>
    <w:rsid w:val="00782519"/>
    <w:rsid w:val="00787E40"/>
    <w:rsid w:val="007905FB"/>
    <w:rsid w:val="007A715B"/>
    <w:rsid w:val="007A7272"/>
    <w:rsid w:val="007B03BE"/>
    <w:rsid w:val="007B044C"/>
    <w:rsid w:val="007B3310"/>
    <w:rsid w:val="007B5EAF"/>
    <w:rsid w:val="007C0C31"/>
    <w:rsid w:val="007C754B"/>
    <w:rsid w:val="007E4006"/>
    <w:rsid w:val="007F0D05"/>
    <w:rsid w:val="00802F4C"/>
    <w:rsid w:val="00805631"/>
    <w:rsid w:val="00806D33"/>
    <w:rsid w:val="008117FA"/>
    <w:rsid w:val="00816985"/>
    <w:rsid w:val="00824674"/>
    <w:rsid w:val="008343E2"/>
    <w:rsid w:val="00836AB1"/>
    <w:rsid w:val="008445C5"/>
    <w:rsid w:val="00852636"/>
    <w:rsid w:val="00865E1B"/>
    <w:rsid w:val="008844D1"/>
    <w:rsid w:val="00891DCC"/>
    <w:rsid w:val="00893FD2"/>
    <w:rsid w:val="0089607E"/>
    <w:rsid w:val="008A2CBF"/>
    <w:rsid w:val="008C7CCF"/>
    <w:rsid w:val="008D24B7"/>
    <w:rsid w:val="008D65B0"/>
    <w:rsid w:val="008F1076"/>
    <w:rsid w:val="008F38F9"/>
    <w:rsid w:val="008F5190"/>
    <w:rsid w:val="008F7AEB"/>
    <w:rsid w:val="0090078A"/>
    <w:rsid w:val="00902C9E"/>
    <w:rsid w:val="009030D4"/>
    <w:rsid w:val="00904615"/>
    <w:rsid w:val="00911664"/>
    <w:rsid w:val="00920757"/>
    <w:rsid w:val="0093330A"/>
    <w:rsid w:val="00933D7A"/>
    <w:rsid w:val="00942B8F"/>
    <w:rsid w:val="00951025"/>
    <w:rsid w:val="0095530E"/>
    <w:rsid w:val="00957BA9"/>
    <w:rsid w:val="009665D7"/>
    <w:rsid w:val="009775C8"/>
    <w:rsid w:val="009805DC"/>
    <w:rsid w:val="00981DCD"/>
    <w:rsid w:val="00982C44"/>
    <w:rsid w:val="00982ED6"/>
    <w:rsid w:val="009839C2"/>
    <w:rsid w:val="00985EB8"/>
    <w:rsid w:val="00986485"/>
    <w:rsid w:val="00990691"/>
    <w:rsid w:val="00992153"/>
    <w:rsid w:val="00992E08"/>
    <w:rsid w:val="009A1EFF"/>
    <w:rsid w:val="009A26B4"/>
    <w:rsid w:val="009B5D8A"/>
    <w:rsid w:val="009B7842"/>
    <w:rsid w:val="009C3205"/>
    <w:rsid w:val="009C68C1"/>
    <w:rsid w:val="009C7A93"/>
    <w:rsid w:val="009D10EF"/>
    <w:rsid w:val="009D21D6"/>
    <w:rsid w:val="009F5F9A"/>
    <w:rsid w:val="009F6DFB"/>
    <w:rsid w:val="00A015AA"/>
    <w:rsid w:val="00A11D71"/>
    <w:rsid w:val="00A12021"/>
    <w:rsid w:val="00A34515"/>
    <w:rsid w:val="00A41EA6"/>
    <w:rsid w:val="00A44E83"/>
    <w:rsid w:val="00A50EA7"/>
    <w:rsid w:val="00A56A44"/>
    <w:rsid w:val="00A77745"/>
    <w:rsid w:val="00A80254"/>
    <w:rsid w:val="00A83891"/>
    <w:rsid w:val="00A8678C"/>
    <w:rsid w:val="00A96DE8"/>
    <w:rsid w:val="00AA50E3"/>
    <w:rsid w:val="00AA5331"/>
    <w:rsid w:val="00AA622E"/>
    <w:rsid w:val="00AA7AE5"/>
    <w:rsid w:val="00AB46D3"/>
    <w:rsid w:val="00AB48F4"/>
    <w:rsid w:val="00AB5205"/>
    <w:rsid w:val="00AC0582"/>
    <w:rsid w:val="00AC499D"/>
    <w:rsid w:val="00AC49B6"/>
    <w:rsid w:val="00AC543D"/>
    <w:rsid w:val="00AC5C67"/>
    <w:rsid w:val="00AE0143"/>
    <w:rsid w:val="00AF067E"/>
    <w:rsid w:val="00AF5DC6"/>
    <w:rsid w:val="00AF680D"/>
    <w:rsid w:val="00AF6A23"/>
    <w:rsid w:val="00B135F9"/>
    <w:rsid w:val="00B20843"/>
    <w:rsid w:val="00B20E3D"/>
    <w:rsid w:val="00B23549"/>
    <w:rsid w:val="00B25ECC"/>
    <w:rsid w:val="00B36565"/>
    <w:rsid w:val="00B36F2B"/>
    <w:rsid w:val="00B3711A"/>
    <w:rsid w:val="00B4279F"/>
    <w:rsid w:val="00B44D27"/>
    <w:rsid w:val="00B475DD"/>
    <w:rsid w:val="00B4771F"/>
    <w:rsid w:val="00B50A0D"/>
    <w:rsid w:val="00B579AF"/>
    <w:rsid w:val="00B61D38"/>
    <w:rsid w:val="00B63AEA"/>
    <w:rsid w:val="00B65BF1"/>
    <w:rsid w:val="00B756BB"/>
    <w:rsid w:val="00B8632F"/>
    <w:rsid w:val="00B90258"/>
    <w:rsid w:val="00B91FB0"/>
    <w:rsid w:val="00B9350F"/>
    <w:rsid w:val="00B93995"/>
    <w:rsid w:val="00BA074D"/>
    <w:rsid w:val="00BA2DB8"/>
    <w:rsid w:val="00BA7B98"/>
    <w:rsid w:val="00BB71E9"/>
    <w:rsid w:val="00BC35B5"/>
    <w:rsid w:val="00BD42D7"/>
    <w:rsid w:val="00BD4C7F"/>
    <w:rsid w:val="00BD70B0"/>
    <w:rsid w:val="00BD7B07"/>
    <w:rsid w:val="00BE049E"/>
    <w:rsid w:val="00BE64C5"/>
    <w:rsid w:val="00C05A7B"/>
    <w:rsid w:val="00C05C91"/>
    <w:rsid w:val="00C11C88"/>
    <w:rsid w:val="00C22E7B"/>
    <w:rsid w:val="00C27CD1"/>
    <w:rsid w:val="00C32870"/>
    <w:rsid w:val="00C373A0"/>
    <w:rsid w:val="00C41B9D"/>
    <w:rsid w:val="00C56878"/>
    <w:rsid w:val="00C57504"/>
    <w:rsid w:val="00C62935"/>
    <w:rsid w:val="00C62FB7"/>
    <w:rsid w:val="00C74C04"/>
    <w:rsid w:val="00C80FFB"/>
    <w:rsid w:val="00C909A7"/>
    <w:rsid w:val="00C946EF"/>
    <w:rsid w:val="00C94CB9"/>
    <w:rsid w:val="00C951CF"/>
    <w:rsid w:val="00C96CA6"/>
    <w:rsid w:val="00C96E93"/>
    <w:rsid w:val="00CB1748"/>
    <w:rsid w:val="00CB79B9"/>
    <w:rsid w:val="00CC17F2"/>
    <w:rsid w:val="00CC6318"/>
    <w:rsid w:val="00CE55DC"/>
    <w:rsid w:val="00CF3718"/>
    <w:rsid w:val="00CF53BD"/>
    <w:rsid w:val="00CF66C8"/>
    <w:rsid w:val="00CF7D65"/>
    <w:rsid w:val="00D12174"/>
    <w:rsid w:val="00D17294"/>
    <w:rsid w:val="00D323EA"/>
    <w:rsid w:val="00D32BE0"/>
    <w:rsid w:val="00D42487"/>
    <w:rsid w:val="00D428CC"/>
    <w:rsid w:val="00D4504E"/>
    <w:rsid w:val="00D4531C"/>
    <w:rsid w:val="00D45C8C"/>
    <w:rsid w:val="00D50D91"/>
    <w:rsid w:val="00D519E1"/>
    <w:rsid w:val="00D54DDE"/>
    <w:rsid w:val="00D6571D"/>
    <w:rsid w:val="00D67799"/>
    <w:rsid w:val="00D71916"/>
    <w:rsid w:val="00D749AB"/>
    <w:rsid w:val="00D7548C"/>
    <w:rsid w:val="00D97C61"/>
    <w:rsid w:val="00DA65F3"/>
    <w:rsid w:val="00DA7995"/>
    <w:rsid w:val="00DB0286"/>
    <w:rsid w:val="00DB138D"/>
    <w:rsid w:val="00DB43F2"/>
    <w:rsid w:val="00DC1641"/>
    <w:rsid w:val="00DC1B75"/>
    <w:rsid w:val="00DC2343"/>
    <w:rsid w:val="00DD0485"/>
    <w:rsid w:val="00DD46AB"/>
    <w:rsid w:val="00DD7DB1"/>
    <w:rsid w:val="00DE6C05"/>
    <w:rsid w:val="00E05117"/>
    <w:rsid w:val="00E05BD5"/>
    <w:rsid w:val="00E1415F"/>
    <w:rsid w:val="00E143E5"/>
    <w:rsid w:val="00E24094"/>
    <w:rsid w:val="00E2638E"/>
    <w:rsid w:val="00E3443B"/>
    <w:rsid w:val="00E34C0A"/>
    <w:rsid w:val="00E50738"/>
    <w:rsid w:val="00E508AC"/>
    <w:rsid w:val="00E53936"/>
    <w:rsid w:val="00E5396D"/>
    <w:rsid w:val="00E64283"/>
    <w:rsid w:val="00E71E23"/>
    <w:rsid w:val="00E77BD8"/>
    <w:rsid w:val="00E828CE"/>
    <w:rsid w:val="00E843EE"/>
    <w:rsid w:val="00E9341F"/>
    <w:rsid w:val="00EB5B1E"/>
    <w:rsid w:val="00EB5B8D"/>
    <w:rsid w:val="00ED2DBF"/>
    <w:rsid w:val="00ED7FC9"/>
    <w:rsid w:val="00EE3C32"/>
    <w:rsid w:val="00EE6876"/>
    <w:rsid w:val="00EF38F8"/>
    <w:rsid w:val="00EF4FCA"/>
    <w:rsid w:val="00F13ACD"/>
    <w:rsid w:val="00F23D01"/>
    <w:rsid w:val="00F31B64"/>
    <w:rsid w:val="00F4373D"/>
    <w:rsid w:val="00F56947"/>
    <w:rsid w:val="00F56998"/>
    <w:rsid w:val="00F601B7"/>
    <w:rsid w:val="00F61EA2"/>
    <w:rsid w:val="00F668FF"/>
    <w:rsid w:val="00F81691"/>
    <w:rsid w:val="00F8363D"/>
    <w:rsid w:val="00F96224"/>
    <w:rsid w:val="00FA26A6"/>
    <w:rsid w:val="00FA299A"/>
    <w:rsid w:val="00FA2E23"/>
    <w:rsid w:val="00FA5370"/>
    <w:rsid w:val="00FC3B89"/>
    <w:rsid w:val="00FD60B7"/>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0206BC-F15D-488E-A96E-B2BEF712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0EF"/>
    <w:rPr>
      <w:sz w:val="24"/>
      <w:szCs w:val="24"/>
    </w:rPr>
  </w:style>
  <w:style w:type="paragraph" w:styleId="Heading1">
    <w:name w:val="heading 1"/>
    <w:basedOn w:val="Normal"/>
    <w:next w:val="Default"/>
    <w:link w:val="Heading1Char"/>
    <w:qFormat/>
    <w:rsid w:val="00F8363D"/>
    <w:pPr>
      <w:keepNext/>
      <w:autoSpaceDE w:val="0"/>
      <w:autoSpaceDN w:val="0"/>
      <w:adjustRightInd w:val="0"/>
      <w:spacing w:before="320" w:after="240"/>
      <w:ind w:left="360" w:hanging="360"/>
      <w:outlineLvl w:val="0"/>
    </w:pPr>
    <w:rPr>
      <w:b/>
      <w:bCs/>
      <w:sz w:val="28"/>
      <w:szCs w:val="28"/>
    </w:rPr>
  </w:style>
  <w:style w:type="paragraph" w:styleId="Heading2">
    <w:name w:val="heading 2"/>
    <w:basedOn w:val="Normal"/>
    <w:next w:val="Default"/>
    <w:link w:val="Heading2Char"/>
    <w:qFormat/>
    <w:rsid w:val="00F8363D"/>
    <w:pPr>
      <w:keepNext/>
      <w:autoSpaceDE w:val="0"/>
      <w:autoSpaceDN w:val="0"/>
      <w:adjustRightInd w:val="0"/>
      <w:spacing w:after="240"/>
      <w:ind w:left="1296" w:hanging="720"/>
      <w:outlineLvl w:val="1"/>
    </w:pPr>
    <w:rPr>
      <w:b/>
      <w:bCs/>
      <w:sz w:val="23"/>
      <w:szCs w:val="23"/>
    </w:rPr>
  </w:style>
  <w:style w:type="paragraph" w:styleId="Heading3">
    <w:name w:val="heading 3"/>
    <w:basedOn w:val="Normal"/>
    <w:next w:val="Normal"/>
    <w:link w:val="Heading3Char"/>
    <w:qFormat/>
    <w:rsid w:val="00F8363D"/>
    <w:pPr>
      <w:keepNext/>
      <w:spacing w:before="100" w:beforeAutospacing="1" w:after="100" w:afterAutospacing="1" w:line="281" w:lineRule="atLeast"/>
      <w:ind w:left="-360" w:right="720"/>
      <w:outlineLvl w:val="2"/>
    </w:pPr>
    <w:rPr>
      <w:b/>
      <w:sz w:val="28"/>
      <w:szCs w:val="20"/>
    </w:rPr>
  </w:style>
  <w:style w:type="paragraph" w:styleId="Heading4">
    <w:name w:val="heading 4"/>
    <w:basedOn w:val="Normal"/>
    <w:next w:val="Normal"/>
    <w:link w:val="Heading4Char"/>
    <w:qFormat/>
    <w:rsid w:val="00F8363D"/>
    <w:pPr>
      <w:keepNext/>
      <w:widowControl w:val="0"/>
      <w:numPr>
        <w:numId w:val="5"/>
      </w:numPr>
      <w:tabs>
        <w:tab w:val="left" w:pos="-1440"/>
      </w:tabs>
      <w:outlineLvl w:val="3"/>
    </w:pPr>
    <w:rPr>
      <w:b/>
      <w:snapToGrid w:val="0"/>
      <w:szCs w:val="20"/>
    </w:rPr>
  </w:style>
  <w:style w:type="paragraph" w:styleId="Heading5">
    <w:name w:val="heading 5"/>
    <w:basedOn w:val="Default"/>
    <w:next w:val="Default"/>
    <w:link w:val="Heading5Char"/>
    <w:qFormat/>
    <w:rsid w:val="00F8363D"/>
    <w:pPr>
      <w:outlineLvl w:val="4"/>
    </w:pPr>
    <w:rPr>
      <w:color w:val="auto"/>
    </w:rPr>
  </w:style>
  <w:style w:type="paragraph" w:styleId="Heading6">
    <w:name w:val="heading 6"/>
    <w:basedOn w:val="Default"/>
    <w:next w:val="Default"/>
    <w:link w:val="Heading6Char"/>
    <w:qFormat/>
    <w:rsid w:val="00F8363D"/>
    <w:pPr>
      <w:outlineLvl w:val="5"/>
    </w:pPr>
    <w:rPr>
      <w:color w:val="auto"/>
    </w:rPr>
  </w:style>
  <w:style w:type="paragraph" w:styleId="Heading9">
    <w:name w:val="heading 9"/>
    <w:basedOn w:val="Default"/>
    <w:next w:val="Default"/>
    <w:link w:val="Heading9Char"/>
    <w:qFormat/>
    <w:rsid w:val="00F8363D"/>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504E"/>
    <w:rPr>
      <w:b/>
      <w:bCs/>
      <w:sz w:val="28"/>
      <w:szCs w:val="28"/>
    </w:rPr>
  </w:style>
  <w:style w:type="character" w:customStyle="1" w:styleId="Heading2Char">
    <w:name w:val="Heading 2 Char"/>
    <w:link w:val="Heading2"/>
    <w:rsid w:val="00751073"/>
    <w:rPr>
      <w:b/>
      <w:bCs/>
      <w:sz w:val="23"/>
      <w:szCs w:val="23"/>
    </w:rPr>
  </w:style>
  <w:style w:type="character" w:customStyle="1" w:styleId="Heading5Char">
    <w:name w:val="Heading 5 Char"/>
    <w:link w:val="Heading5"/>
    <w:rsid w:val="00E2638E"/>
    <w:rPr>
      <w:sz w:val="24"/>
      <w:szCs w:val="24"/>
    </w:rPr>
  </w:style>
  <w:style w:type="character" w:customStyle="1" w:styleId="Heading6Char">
    <w:name w:val="Heading 6 Char"/>
    <w:link w:val="Heading6"/>
    <w:rsid w:val="00E2638E"/>
    <w:rPr>
      <w:sz w:val="24"/>
      <w:szCs w:val="24"/>
    </w:rPr>
  </w:style>
  <w:style w:type="character" w:customStyle="1" w:styleId="Heading9Char">
    <w:name w:val="Heading 9 Char"/>
    <w:link w:val="Heading9"/>
    <w:rsid w:val="00E2638E"/>
    <w:rPr>
      <w:sz w:val="24"/>
      <w:szCs w:val="24"/>
    </w:rPr>
  </w:style>
  <w:style w:type="paragraph" w:customStyle="1" w:styleId="Default">
    <w:name w:val="Default"/>
    <w:rsid w:val="00E2638E"/>
    <w:pPr>
      <w:autoSpaceDE w:val="0"/>
      <w:autoSpaceDN w:val="0"/>
      <w:adjustRightInd w:val="0"/>
    </w:pPr>
    <w:rPr>
      <w:color w:val="000000"/>
      <w:sz w:val="24"/>
      <w:szCs w:val="24"/>
    </w:rPr>
  </w:style>
  <w:style w:type="paragraph" w:styleId="BodyText">
    <w:name w:val="Body Text"/>
    <w:basedOn w:val="Default"/>
    <w:next w:val="Default"/>
    <w:link w:val="BodyTextChar"/>
    <w:rsid w:val="00F8363D"/>
    <w:rPr>
      <w:color w:val="auto"/>
    </w:rPr>
  </w:style>
  <w:style w:type="character" w:customStyle="1" w:styleId="BodyTextChar">
    <w:name w:val="Body Text Char"/>
    <w:link w:val="BodyText"/>
    <w:rsid w:val="00E2638E"/>
    <w:rPr>
      <w:sz w:val="24"/>
      <w:szCs w:val="24"/>
    </w:rPr>
  </w:style>
  <w:style w:type="paragraph" w:customStyle="1" w:styleId="Definition">
    <w:name w:val="Definition"/>
    <w:basedOn w:val="Default"/>
    <w:next w:val="Default"/>
    <w:rsid w:val="00F8363D"/>
    <w:rPr>
      <w:color w:val="auto"/>
    </w:rPr>
  </w:style>
  <w:style w:type="character" w:customStyle="1" w:styleId="text1">
    <w:name w:val="text1"/>
    <w:rsid w:val="00E2638E"/>
    <w:rPr>
      <w:color w:val="000000"/>
    </w:rPr>
  </w:style>
  <w:style w:type="paragraph" w:customStyle="1" w:styleId="Definition-Outline">
    <w:name w:val="Definition-Outline"/>
    <w:basedOn w:val="Default"/>
    <w:next w:val="Default"/>
    <w:rsid w:val="00F8363D"/>
    <w:rPr>
      <w:color w:val="auto"/>
    </w:rPr>
  </w:style>
  <w:style w:type="paragraph" w:styleId="BodyTextIndent">
    <w:name w:val="Body Text Indent"/>
    <w:basedOn w:val="Default"/>
    <w:next w:val="Default"/>
    <w:link w:val="BodyTextIndentChar"/>
    <w:rsid w:val="00F8363D"/>
    <w:rPr>
      <w:color w:val="auto"/>
    </w:rPr>
  </w:style>
  <w:style w:type="character" w:customStyle="1" w:styleId="BodyTextIndentChar">
    <w:name w:val="Body Text Indent Char"/>
    <w:link w:val="BodyTextIndent"/>
    <w:rsid w:val="00E2638E"/>
    <w:rPr>
      <w:sz w:val="24"/>
      <w:szCs w:val="24"/>
    </w:rPr>
  </w:style>
  <w:style w:type="paragraph" w:customStyle="1" w:styleId="a">
    <w:name w:val="_"/>
    <w:basedOn w:val="Default"/>
    <w:next w:val="Default"/>
    <w:rsid w:val="00F8363D"/>
    <w:rPr>
      <w:color w:val="auto"/>
    </w:rPr>
  </w:style>
  <w:style w:type="character" w:styleId="Hyperlink">
    <w:name w:val="Hyperlink"/>
    <w:uiPriority w:val="99"/>
    <w:rsid w:val="00E2638E"/>
    <w:rPr>
      <w:color w:val="000000"/>
    </w:rPr>
  </w:style>
  <w:style w:type="paragraph" w:styleId="BodyTextIndent2">
    <w:name w:val="Body Text Indent 2"/>
    <w:basedOn w:val="Default"/>
    <w:next w:val="Default"/>
    <w:link w:val="BodyTextIndent2Char"/>
    <w:rsid w:val="00F8363D"/>
    <w:rPr>
      <w:color w:val="auto"/>
    </w:rPr>
  </w:style>
  <w:style w:type="character" w:customStyle="1" w:styleId="BodyTextIndent2Char">
    <w:name w:val="Body Text Indent 2 Char"/>
    <w:link w:val="BodyTextIndent2"/>
    <w:rsid w:val="00E2638E"/>
    <w:rPr>
      <w:sz w:val="24"/>
      <w:szCs w:val="24"/>
    </w:rPr>
  </w:style>
  <w:style w:type="paragraph" w:styleId="BodyText2">
    <w:name w:val="Body Text 2"/>
    <w:basedOn w:val="Default"/>
    <w:next w:val="Default"/>
    <w:link w:val="BodyText2Char"/>
    <w:rsid w:val="00F8363D"/>
    <w:rPr>
      <w:color w:val="auto"/>
    </w:rPr>
  </w:style>
  <w:style w:type="character" w:customStyle="1" w:styleId="BodyText2Char">
    <w:name w:val="Body Text 2 Char"/>
    <w:link w:val="BodyText2"/>
    <w:rsid w:val="00E2638E"/>
    <w:rPr>
      <w:sz w:val="24"/>
      <w:szCs w:val="24"/>
    </w:rPr>
  </w:style>
  <w:style w:type="paragraph" w:styleId="ListParagraph">
    <w:name w:val="List Paragraph"/>
    <w:basedOn w:val="Normal"/>
    <w:uiPriority w:val="34"/>
    <w:qFormat/>
    <w:rsid w:val="00891DCC"/>
    <w:pPr>
      <w:ind w:left="720"/>
    </w:pPr>
  </w:style>
  <w:style w:type="paragraph" w:styleId="BalloonText">
    <w:name w:val="Balloon Text"/>
    <w:basedOn w:val="Normal"/>
    <w:link w:val="BalloonTextChar"/>
    <w:uiPriority w:val="99"/>
    <w:semiHidden/>
    <w:unhideWhenUsed/>
    <w:rsid w:val="00042DA6"/>
    <w:rPr>
      <w:rFonts w:ascii="Tahoma" w:hAnsi="Tahoma" w:cs="Tahoma"/>
      <w:sz w:val="16"/>
      <w:szCs w:val="16"/>
    </w:rPr>
  </w:style>
  <w:style w:type="character" w:customStyle="1" w:styleId="BalloonTextChar">
    <w:name w:val="Balloon Text Char"/>
    <w:link w:val="BalloonText"/>
    <w:uiPriority w:val="99"/>
    <w:semiHidden/>
    <w:rsid w:val="00042DA6"/>
    <w:rPr>
      <w:rFonts w:ascii="Tahoma" w:hAnsi="Tahoma" w:cs="Tahoma"/>
      <w:sz w:val="16"/>
      <w:szCs w:val="16"/>
    </w:rPr>
  </w:style>
  <w:style w:type="character" w:styleId="CommentReference">
    <w:name w:val="annotation reference"/>
    <w:uiPriority w:val="99"/>
    <w:semiHidden/>
    <w:unhideWhenUsed/>
    <w:rsid w:val="00E828CE"/>
    <w:rPr>
      <w:sz w:val="16"/>
      <w:szCs w:val="16"/>
    </w:rPr>
  </w:style>
  <w:style w:type="paragraph" w:styleId="CommentText">
    <w:name w:val="annotation text"/>
    <w:basedOn w:val="Normal"/>
    <w:link w:val="CommentTextChar"/>
    <w:uiPriority w:val="99"/>
    <w:semiHidden/>
    <w:unhideWhenUsed/>
    <w:rsid w:val="00E828CE"/>
    <w:rPr>
      <w:sz w:val="20"/>
      <w:szCs w:val="20"/>
    </w:rPr>
  </w:style>
  <w:style w:type="character" w:customStyle="1" w:styleId="CommentTextChar">
    <w:name w:val="Comment Text Char"/>
    <w:basedOn w:val="DefaultParagraphFont"/>
    <w:link w:val="CommentText"/>
    <w:uiPriority w:val="99"/>
    <w:semiHidden/>
    <w:rsid w:val="00E828CE"/>
  </w:style>
  <w:style w:type="paragraph" w:styleId="CommentSubject">
    <w:name w:val="annotation subject"/>
    <w:basedOn w:val="CommentText"/>
    <w:next w:val="CommentText"/>
    <w:link w:val="CommentSubjectChar"/>
    <w:uiPriority w:val="99"/>
    <w:semiHidden/>
    <w:unhideWhenUsed/>
    <w:rsid w:val="00E828CE"/>
    <w:rPr>
      <w:b/>
      <w:bCs/>
    </w:rPr>
  </w:style>
  <w:style w:type="character" w:customStyle="1" w:styleId="CommentSubjectChar">
    <w:name w:val="Comment Subject Char"/>
    <w:link w:val="CommentSubject"/>
    <w:uiPriority w:val="99"/>
    <w:semiHidden/>
    <w:rsid w:val="00E828CE"/>
    <w:rPr>
      <w:b/>
      <w:bCs/>
    </w:rPr>
  </w:style>
  <w:style w:type="paragraph" w:customStyle="1" w:styleId="NonRegBody">
    <w:name w:val="Non Reg Body"/>
    <w:basedOn w:val="Normal"/>
    <w:link w:val="NonRegBodyChar"/>
    <w:qFormat/>
    <w:rsid w:val="008343E2"/>
    <w:pPr>
      <w:autoSpaceDE w:val="0"/>
      <w:autoSpaceDN w:val="0"/>
      <w:adjustRightInd w:val="0"/>
      <w:ind w:left="1296"/>
    </w:pPr>
    <w:rPr>
      <w:sz w:val="23"/>
      <w:szCs w:val="23"/>
    </w:rPr>
  </w:style>
  <w:style w:type="paragraph" w:styleId="Header">
    <w:name w:val="header"/>
    <w:basedOn w:val="Normal"/>
    <w:link w:val="HeaderChar"/>
    <w:semiHidden/>
    <w:unhideWhenUsed/>
    <w:rsid w:val="00F8363D"/>
    <w:pPr>
      <w:tabs>
        <w:tab w:val="center" w:pos="4680"/>
        <w:tab w:val="right" w:pos="9360"/>
      </w:tabs>
    </w:pPr>
  </w:style>
  <w:style w:type="character" w:customStyle="1" w:styleId="NonRegBodyChar">
    <w:name w:val="Non Reg Body Char"/>
    <w:link w:val="NonRegBody"/>
    <w:rsid w:val="008343E2"/>
    <w:rPr>
      <w:sz w:val="23"/>
      <w:szCs w:val="23"/>
    </w:rPr>
  </w:style>
  <w:style w:type="character" w:customStyle="1" w:styleId="HeaderChar">
    <w:name w:val="Header Char"/>
    <w:link w:val="Header"/>
    <w:semiHidden/>
    <w:rsid w:val="00751073"/>
    <w:rPr>
      <w:sz w:val="24"/>
      <w:szCs w:val="24"/>
    </w:rPr>
  </w:style>
  <w:style w:type="paragraph" w:styleId="Footer">
    <w:name w:val="footer"/>
    <w:basedOn w:val="Normal"/>
    <w:link w:val="FooterChar"/>
    <w:unhideWhenUsed/>
    <w:rsid w:val="00F8363D"/>
    <w:pPr>
      <w:tabs>
        <w:tab w:val="center" w:pos="4680"/>
        <w:tab w:val="right" w:pos="9360"/>
      </w:tabs>
    </w:pPr>
  </w:style>
  <w:style w:type="character" w:customStyle="1" w:styleId="FooterChar">
    <w:name w:val="Footer Char"/>
    <w:link w:val="Footer"/>
    <w:rsid w:val="00751073"/>
    <w:rPr>
      <w:sz w:val="24"/>
      <w:szCs w:val="24"/>
    </w:rPr>
  </w:style>
  <w:style w:type="paragraph" w:styleId="TOCHeading">
    <w:name w:val="TOC Heading"/>
    <w:basedOn w:val="Heading1"/>
    <w:next w:val="Normal"/>
    <w:uiPriority w:val="39"/>
    <w:semiHidden/>
    <w:unhideWhenUsed/>
    <w:qFormat/>
    <w:rsid w:val="00AC499D"/>
    <w:pPr>
      <w:keepLines/>
      <w:autoSpaceDE/>
      <w:autoSpaceDN/>
      <w:adjustRightInd/>
      <w:spacing w:before="480" w:after="0" w:line="276" w:lineRule="auto"/>
      <w:ind w:left="0" w:firstLine="0"/>
      <w:outlineLvl w:val="9"/>
    </w:pPr>
    <w:rPr>
      <w:rFonts w:ascii="Cambria" w:hAnsi="Cambria"/>
      <w:color w:val="365F91"/>
    </w:rPr>
  </w:style>
  <w:style w:type="paragraph" w:styleId="TOC2">
    <w:name w:val="toc 2"/>
    <w:basedOn w:val="Normal"/>
    <w:next w:val="Normal"/>
    <w:autoRedefine/>
    <w:uiPriority w:val="39"/>
    <w:unhideWhenUsed/>
    <w:rsid w:val="00C27CD1"/>
    <w:pPr>
      <w:spacing w:after="100"/>
      <w:ind w:left="240"/>
    </w:pPr>
  </w:style>
  <w:style w:type="paragraph" w:styleId="TOC1">
    <w:name w:val="toc 1"/>
    <w:basedOn w:val="Normal"/>
    <w:next w:val="Normal"/>
    <w:autoRedefine/>
    <w:uiPriority w:val="39"/>
    <w:unhideWhenUsed/>
    <w:rsid w:val="00AC499D"/>
    <w:pPr>
      <w:spacing w:after="100"/>
    </w:pPr>
  </w:style>
  <w:style w:type="paragraph" w:styleId="TOC3">
    <w:name w:val="toc 3"/>
    <w:basedOn w:val="Normal"/>
    <w:next w:val="Normal"/>
    <w:autoRedefine/>
    <w:uiPriority w:val="39"/>
    <w:unhideWhenUsed/>
    <w:rsid w:val="00AC499D"/>
    <w:pPr>
      <w:spacing w:after="100"/>
      <w:ind w:left="480"/>
    </w:pPr>
  </w:style>
  <w:style w:type="character" w:customStyle="1" w:styleId="Heading3Char">
    <w:name w:val="Heading 3 Char"/>
    <w:link w:val="Heading3"/>
    <w:rsid w:val="00F8363D"/>
    <w:rPr>
      <w:b/>
      <w:sz w:val="28"/>
    </w:rPr>
  </w:style>
  <w:style w:type="character" w:customStyle="1" w:styleId="Heading4Char">
    <w:name w:val="Heading 4 Char"/>
    <w:link w:val="Heading4"/>
    <w:rsid w:val="00F8363D"/>
    <w:rPr>
      <w:b/>
      <w:snapToGrid w:val="0"/>
      <w:sz w:val="24"/>
    </w:rPr>
  </w:style>
  <w:style w:type="paragraph" w:styleId="BodyTextIndent3">
    <w:name w:val="Body Text Indent 3"/>
    <w:basedOn w:val="Normal"/>
    <w:link w:val="BodyTextIndent3Char"/>
    <w:semiHidden/>
    <w:rsid w:val="00F8363D"/>
    <w:pPr>
      <w:ind w:left="180"/>
    </w:pPr>
    <w:rPr>
      <w:b/>
      <w:color w:val="000000"/>
      <w:szCs w:val="20"/>
    </w:rPr>
  </w:style>
  <w:style w:type="character" w:customStyle="1" w:styleId="BodyTextIndent3Char">
    <w:name w:val="Body Text Indent 3 Char"/>
    <w:link w:val="BodyTextIndent3"/>
    <w:semiHidden/>
    <w:rsid w:val="00F8363D"/>
    <w:rPr>
      <w:b/>
      <w:color w:val="000000"/>
      <w:sz w:val="24"/>
    </w:rPr>
  </w:style>
  <w:style w:type="paragraph" w:styleId="BlockText">
    <w:name w:val="Block Text"/>
    <w:basedOn w:val="Normal"/>
    <w:semiHidden/>
    <w:rsid w:val="00F8363D"/>
    <w:pPr>
      <w:spacing w:before="100" w:beforeAutospacing="1" w:after="100" w:afterAutospacing="1" w:line="281" w:lineRule="atLeast"/>
      <w:ind w:left="60" w:right="720"/>
    </w:pPr>
    <w:rPr>
      <w:color w:val="000000"/>
      <w:szCs w:val="20"/>
    </w:rPr>
  </w:style>
  <w:style w:type="paragraph" w:styleId="HTMLPreformatted">
    <w:name w:val="HTML Preformatted"/>
    <w:basedOn w:val="Normal"/>
    <w:link w:val="HTMLPreformattedChar"/>
    <w:semiHidden/>
    <w:rsid w:val="00F8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semiHidden/>
    <w:rsid w:val="00F8363D"/>
    <w:rPr>
      <w:rFonts w:ascii="Arial Unicode MS" w:eastAsia="Arial Unicode MS" w:hAnsi="Arial Unicode MS"/>
    </w:rPr>
  </w:style>
  <w:style w:type="character" w:styleId="PageNumber">
    <w:name w:val="page number"/>
    <w:basedOn w:val="DefaultParagraphFont"/>
    <w:semiHidden/>
    <w:rsid w:val="00F8363D"/>
  </w:style>
  <w:style w:type="character" w:styleId="FollowedHyperlink">
    <w:name w:val="FollowedHyperlink"/>
    <w:semiHidden/>
    <w:rsid w:val="00F8363D"/>
    <w:rPr>
      <w:color w:val="800080"/>
      <w:u w:val="single"/>
    </w:rPr>
  </w:style>
  <w:style w:type="paragraph" w:styleId="Revision">
    <w:name w:val="Revision"/>
    <w:hidden/>
    <w:uiPriority w:val="99"/>
    <w:semiHidden/>
    <w:rsid w:val="00F8363D"/>
    <w:rPr>
      <w:sz w:val="24"/>
      <w:szCs w:val="24"/>
    </w:rPr>
  </w:style>
  <w:style w:type="character" w:styleId="PlaceholderText">
    <w:name w:val="Placeholder Text"/>
    <w:uiPriority w:val="99"/>
    <w:semiHidden/>
    <w:rsid w:val="00C94CB9"/>
    <w:rPr>
      <w:color w:val="808080"/>
    </w:rPr>
  </w:style>
  <w:style w:type="paragraph" w:styleId="PlainText">
    <w:name w:val="Plain Text"/>
    <w:basedOn w:val="Normal"/>
    <w:link w:val="PlainTextChar"/>
    <w:uiPriority w:val="99"/>
    <w:unhideWhenUsed/>
    <w:rsid w:val="005420A0"/>
    <w:rPr>
      <w:rFonts w:ascii="Consolas" w:eastAsia="Calibri" w:hAnsi="Consolas"/>
      <w:sz w:val="21"/>
      <w:szCs w:val="21"/>
    </w:rPr>
  </w:style>
  <w:style w:type="character" w:customStyle="1" w:styleId="PlainTextChar">
    <w:name w:val="Plain Text Char"/>
    <w:link w:val="PlainText"/>
    <w:uiPriority w:val="99"/>
    <w:rsid w:val="005420A0"/>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FA299A"/>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FA299A"/>
    <w:rPr>
      <w:rFonts w:ascii="Calibri" w:eastAsia="Calibri" w:hAnsi="Calibri"/>
    </w:rPr>
  </w:style>
  <w:style w:type="character" w:styleId="FootnoteReference">
    <w:name w:val="footnote reference"/>
    <w:uiPriority w:val="99"/>
    <w:semiHidden/>
    <w:unhideWhenUsed/>
    <w:rsid w:val="00FA299A"/>
    <w:rPr>
      <w:vertAlign w:val="superscript"/>
    </w:rPr>
  </w:style>
  <w:style w:type="paragraph" w:styleId="Title">
    <w:name w:val="Title"/>
    <w:basedOn w:val="TOCHeading"/>
    <w:next w:val="Normal"/>
    <w:link w:val="TitleChar"/>
    <w:uiPriority w:val="10"/>
    <w:qFormat/>
    <w:rsid w:val="00B4279F"/>
    <w:pPr>
      <w:jc w:val="center"/>
    </w:pPr>
  </w:style>
  <w:style w:type="character" w:customStyle="1" w:styleId="TitleChar">
    <w:name w:val="Title Char"/>
    <w:link w:val="Title"/>
    <w:uiPriority w:val="10"/>
    <w:rsid w:val="00B4279F"/>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0144">
      <w:bodyDiv w:val="1"/>
      <w:marLeft w:val="0"/>
      <w:marRight w:val="0"/>
      <w:marTop w:val="0"/>
      <w:marBottom w:val="0"/>
      <w:divBdr>
        <w:top w:val="none" w:sz="0" w:space="0" w:color="auto"/>
        <w:left w:val="none" w:sz="0" w:space="0" w:color="auto"/>
        <w:bottom w:val="none" w:sz="0" w:space="0" w:color="auto"/>
        <w:right w:val="none" w:sz="0" w:space="0" w:color="auto"/>
      </w:divBdr>
    </w:div>
    <w:div w:id="781923366">
      <w:bodyDiv w:val="1"/>
      <w:marLeft w:val="0"/>
      <w:marRight w:val="0"/>
      <w:marTop w:val="0"/>
      <w:marBottom w:val="0"/>
      <w:divBdr>
        <w:top w:val="none" w:sz="0" w:space="0" w:color="auto"/>
        <w:left w:val="none" w:sz="0" w:space="0" w:color="auto"/>
        <w:bottom w:val="none" w:sz="0" w:space="0" w:color="auto"/>
        <w:right w:val="none" w:sz="0" w:space="0" w:color="auto"/>
      </w:divBdr>
    </w:div>
    <w:div w:id="996767118">
      <w:bodyDiv w:val="1"/>
      <w:marLeft w:val="0"/>
      <w:marRight w:val="0"/>
      <w:marTop w:val="0"/>
      <w:marBottom w:val="0"/>
      <w:divBdr>
        <w:top w:val="none" w:sz="0" w:space="0" w:color="auto"/>
        <w:left w:val="none" w:sz="0" w:space="0" w:color="auto"/>
        <w:bottom w:val="none" w:sz="0" w:space="0" w:color="auto"/>
        <w:right w:val="none" w:sz="0" w:space="0" w:color="auto"/>
      </w:divBdr>
    </w:div>
    <w:div w:id="1234660528">
      <w:bodyDiv w:val="1"/>
      <w:marLeft w:val="0"/>
      <w:marRight w:val="0"/>
      <w:marTop w:val="0"/>
      <w:marBottom w:val="0"/>
      <w:divBdr>
        <w:top w:val="none" w:sz="0" w:space="0" w:color="auto"/>
        <w:left w:val="none" w:sz="0" w:space="0" w:color="auto"/>
        <w:bottom w:val="none" w:sz="0" w:space="0" w:color="auto"/>
        <w:right w:val="none" w:sz="0" w:space="0" w:color="auto"/>
      </w:divBdr>
    </w:div>
    <w:div w:id="16221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rograms/charter/legislation.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harterschools@ed.go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CA9682-0A7D-48C9-A5AD-097EA7659AD2}"/>
</file>

<file path=customXml/itemProps2.xml><?xml version="1.0" encoding="utf-8"?>
<ds:datastoreItem xmlns:ds="http://schemas.openxmlformats.org/officeDocument/2006/customXml" ds:itemID="{7798A025-76FB-4BB2-AEC5-4E88D529BF2A}"/>
</file>

<file path=customXml/itemProps3.xml><?xml version="1.0" encoding="utf-8"?>
<ds:datastoreItem xmlns:ds="http://schemas.openxmlformats.org/officeDocument/2006/customXml" ds:itemID="{68C0D67E-525D-4B41-A2CA-AB4C281251A5}"/>
</file>

<file path=customXml/itemProps4.xml><?xml version="1.0" encoding="utf-8"?>
<ds:datastoreItem xmlns:ds="http://schemas.openxmlformats.org/officeDocument/2006/customXml" ds:itemID="{449926D6-08B1-428C-8D70-FB193DFF8B53}"/>
</file>

<file path=docProps/app.xml><?xml version="1.0" encoding="utf-8"?>
<Properties xmlns="http://schemas.openxmlformats.org/officeDocument/2006/extended-properties" xmlns:vt="http://schemas.openxmlformats.org/officeDocument/2006/docPropsVTypes">
  <Template>Normal</Template>
  <TotalTime>0</TotalTime>
  <Pages>6</Pages>
  <Words>8662</Words>
  <Characters>49375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Charter Schools Program Nonregulatory Guidance (MS Word)</vt:lpstr>
    </vt:vector>
  </TitlesOfParts>
  <Company>U.S. Department of Education</Company>
  <LinksUpToDate>false</LinksUpToDate>
  <CharactersWithSpaces>57922</CharactersWithSpaces>
  <SharedDoc>false</SharedDoc>
  <HLinks>
    <vt:vector size="324" baseType="variant">
      <vt:variant>
        <vt:i4>4325471</vt:i4>
      </vt:variant>
      <vt:variant>
        <vt:i4>315</vt:i4>
      </vt:variant>
      <vt:variant>
        <vt:i4>0</vt:i4>
      </vt:variant>
      <vt:variant>
        <vt:i4>5</vt:i4>
      </vt:variant>
      <vt:variant>
        <vt:lpwstr>http://www2.ed.gov/programs/charter/legislation.html</vt:lpwstr>
      </vt:variant>
      <vt:variant>
        <vt:lpwstr/>
      </vt:variant>
      <vt:variant>
        <vt:i4>3342358</vt:i4>
      </vt:variant>
      <vt:variant>
        <vt:i4>312</vt:i4>
      </vt:variant>
      <vt:variant>
        <vt:i4>0</vt:i4>
      </vt:variant>
      <vt:variant>
        <vt:i4>5</vt:i4>
      </vt:variant>
      <vt:variant>
        <vt:lpwstr>mailto:charterschools@ed.gov</vt:lpwstr>
      </vt:variant>
      <vt:variant>
        <vt:lpwstr/>
      </vt:variant>
      <vt:variant>
        <vt:i4>6422640</vt:i4>
      </vt:variant>
      <vt:variant>
        <vt:i4>309</vt:i4>
      </vt:variant>
      <vt:variant>
        <vt:i4>0</vt:i4>
      </vt:variant>
      <vt:variant>
        <vt:i4>5</vt:i4>
      </vt:variant>
      <vt:variant>
        <vt:lpwstr>mailto:</vt:lpwstr>
      </vt:variant>
      <vt:variant>
        <vt:lpwstr/>
      </vt:variant>
      <vt:variant>
        <vt:i4>1048637</vt:i4>
      </vt:variant>
      <vt:variant>
        <vt:i4>302</vt:i4>
      </vt:variant>
      <vt:variant>
        <vt:i4>0</vt:i4>
      </vt:variant>
      <vt:variant>
        <vt:i4>5</vt:i4>
      </vt:variant>
      <vt:variant>
        <vt:lpwstr/>
      </vt:variant>
      <vt:variant>
        <vt:lpwstr>_Toc378674124</vt:lpwstr>
      </vt:variant>
      <vt:variant>
        <vt:i4>1048637</vt:i4>
      </vt:variant>
      <vt:variant>
        <vt:i4>296</vt:i4>
      </vt:variant>
      <vt:variant>
        <vt:i4>0</vt:i4>
      </vt:variant>
      <vt:variant>
        <vt:i4>5</vt:i4>
      </vt:variant>
      <vt:variant>
        <vt:lpwstr/>
      </vt:variant>
      <vt:variant>
        <vt:lpwstr>_Toc378674123</vt:lpwstr>
      </vt:variant>
      <vt:variant>
        <vt:i4>1048637</vt:i4>
      </vt:variant>
      <vt:variant>
        <vt:i4>290</vt:i4>
      </vt:variant>
      <vt:variant>
        <vt:i4>0</vt:i4>
      </vt:variant>
      <vt:variant>
        <vt:i4>5</vt:i4>
      </vt:variant>
      <vt:variant>
        <vt:lpwstr/>
      </vt:variant>
      <vt:variant>
        <vt:lpwstr>_Toc378674122</vt:lpwstr>
      </vt:variant>
      <vt:variant>
        <vt:i4>1048637</vt:i4>
      </vt:variant>
      <vt:variant>
        <vt:i4>284</vt:i4>
      </vt:variant>
      <vt:variant>
        <vt:i4>0</vt:i4>
      </vt:variant>
      <vt:variant>
        <vt:i4>5</vt:i4>
      </vt:variant>
      <vt:variant>
        <vt:lpwstr/>
      </vt:variant>
      <vt:variant>
        <vt:lpwstr>_Toc378674121</vt:lpwstr>
      </vt:variant>
      <vt:variant>
        <vt:i4>1048637</vt:i4>
      </vt:variant>
      <vt:variant>
        <vt:i4>278</vt:i4>
      </vt:variant>
      <vt:variant>
        <vt:i4>0</vt:i4>
      </vt:variant>
      <vt:variant>
        <vt:i4>5</vt:i4>
      </vt:variant>
      <vt:variant>
        <vt:lpwstr/>
      </vt:variant>
      <vt:variant>
        <vt:lpwstr>_Toc378674120</vt:lpwstr>
      </vt:variant>
      <vt:variant>
        <vt:i4>1245245</vt:i4>
      </vt:variant>
      <vt:variant>
        <vt:i4>272</vt:i4>
      </vt:variant>
      <vt:variant>
        <vt:i4>0</vt:i4>
      </vt:variant>
      <vt:variant>
        <vt:i4>5</vt:i4>
      </vt:variant>
      <vt:variant>
        <vt:lpwstr/>
      </vt:variant>
      <vt:variant>
        <vt:lpwstr>_Toc378674119</vt:lpwstr>
      </vt:variant>
      <vt:variant>
        <vt:i4>1245245</vt:i4>
      </vt:variant>
      <vt:variant>
        <vt:i4>266</vt:i4>
      </vt:variant>
      <vt:variant>
        <vt:i4>0</vt:i4>
      </vt:variant>
      <vt:variant>
        <vt:i4>5</vt:i4>
      </vt:variant>
      <vt:variant>
        <vt:lpwstr/>
      </vt:variant>
      <vt:variant>
        <vt:lpwstr>_Toc378674118</vt:lpwstr>
      </vt:variant>
      <vt:variant>
        <vt:i4>1245245</vt:i4>
      </vt:variant>
      <vt:variant>
        <vt:i4>260</vt:i4>
      </vt:variant>
      <vt:variant>
        <vt:i4>0</vt:i4>
      </vt:variant>
      <vt:variant>
        <vt:i4>5</vt:i4>
      </vt:variant>
      <vt:variant>
        <vt:lpwstr/>
      </vt:variant>
      <vt:variant>
        <vt:lpwstr>_Toc378674117</vt:lpwstr>
      </vt:variant>
      <vt:variant>
        <vt:i4>1245245</vt:i4>
      </vt:variant>
      <vt:variant>
        <vt:i4>254</vt:i4>
      </vt:variant>
      <vt:variant>
        <vt:i4>0</vt:i4>
      </vt:variant>
      <vt:variant>
        <vt:i4>5</vt:i4>
      </vt:variant>
      <vt:variant>
        <vt:lpwstr/>
      </vt:variant>
      <vt:variant>
        <vt:lpwstr>_Toc378674116</vt:lpwstr>
      </vt:variant>
      <vt:variant>
        <vt:i4>1245245</vt:i4>
      </vt:variant>
      <vt:variant>
        <vt:i4>248</vt:i4>
      </vt:variant>
      <vt:variant>
        <vt:i4>0</vt:i4>
      </vt:variant>
      <vt:variant>
        <vt:i4>5</vt:i4>
      </vt:variant>
      <vt:variant>
        <vt:lpwstr/>
      </vt:variant>
      <vt:variant>
        <vt:lpwstr>_Toc378674115</vt:lpwstr>
      </vt:variant>
      <vt:variant>
        <vt:i4>1245245</vt:i4>
      </vt:variant>
      <vt:variant>
        <vt:i4>242</vt:i4>
      </vt:variant>
      <vt:variant>
        <vt:i4>0</vt:i4>
      </vt:variant>
      <vt:variant>
        <vt:i4>5</vt:i4>
      </vt:variant>
      <vt:variant>
        <vt:lpwstr/>
      </vt:variant>
      <vt:variant>
        <vt:lpwstr>_Toc378674114</vt:lpwstr>
      </vt:variant>
      <vt:variant>
        <vt:i4>1245245</vt:i4>
      </vt:variant>
      <vt:variant>
        <vt:i4>236</vt:i4>
      </vt:variant>
      <vt:variant>
        <vt:i4>0</vt:i4>
      </vt:variant>
      <vt:variant>
        <vt:i4>5</vt:i4>
      </vt:variant>
      <vt:variant>
        <vt:lpwstr/>
      </vt:variant>
      <vt:variant>
        <vt:lpwstr>_Toc378674113</vt:lpwstr>
      </vt:variant>
      <vt:variant>
        <vt:i4>1245245</vt:i4>
      </vt:variant>
      <vt:variant>
        <vt:i4>230</vt:i4>
      </vt:variant>
      <vt:variant>
        <vt:i4>0</vt:i4>
      </vt:variant>
      <vt:variant>
        <vt:i4>5</vt:i4>
      </vt:variant>
      <vt:variant>
        <vt:lpwstr/>
      </vt:variant>
      <vt:variant>
        <vt:lpwstr>_Toc378674112</vt:lpwstr>
      </vt:variant>
      <vt:variant>
        <vt:i4>1245245</vt:i4>
      </vt:variant>
      <vt:variant>
        <vt:i4>224</vt:i4>
      </vt:variant>
      <vt:variant>
        <vt:i4>0</vt:i4>
      </vt:variant>
      <vt:variant>
        <vt:i4>5</vt:i4>
      </vt:variant>
      <vt:variant>
        <vt:lpwstr/>
      </vt:variant>
      <vt:variant>
        <vt:lpwstr>_Toc378674111</vt:lpwstr>
      </vt:variant>
      <vt:variant>
        <vt:i4>1245245</vt:i4>
      </vt:variant>
      <vt:variant>
        <vt:i4>218</vt:i4>
      </vt:variant>
      <vt:variant>
        <vt:i4>0</vt:i4>
      </vt:variant>
      <vt:variant>
        <vt:i4>5</vt:i4>
      </vt:variant>
      <vt:variant>
        <vt:lpwstr/>
      </vt:variant>
      <vt:variant>
        <vt:lpwstr>_Toc378674110</vt:lpwstr>
      </vt:variant>
      <vt:variant>
        <vt:i4>1179709</vt:i4>
      </vt:variant>
      <vt:variant>
        <vt:i4>212</vt:i4>
      </vt:variant>
      <vt:variant>
        <vt:i4>0</vt:i4>
      </vt:variant>
      <vt:variant>
        <vt:i4>5</vt:i4>
      </vt:variant>
      <vt:variant>
        <vt:lpwstr/>
      </vt:variant>
      <vt:variant>
        <vt:lpwstr>_Toc378674109</vt:lpwstr>
      </vt:variant>
      <vt:variant>
        <vt:i4>1179709</vt:i4>
      </vt:variant>
      <vt:variant>
        <vt:i4>206</vt:i4>
      </vt:variant>
      <vt:variant>
        <vt:i4>0</vt:i4>
      </vt:variant>
      <vt:variant>
        <vt:i4>5</vt:i4>
      </vt:variant>
      <vt:variant>
        <vt:lpwstr/>
      </vt:variant>
      <vt:variant>
        <vt:lpwstr>_Toc378674108</vt:lpwstr>
      </vt:variant>
      <vt:variant>
        <vt:i4>1179709</vt:i4>
      </vt:variant>
      <vt:variant>
        <vt:i4>200</vt:i4>
      </vt:variant>
      <vt:variant>
        <vt:i4>0</vt:i4>
      </vt:variant>
      <vt:variant>
        <vt:i4>5</vt:i4>
      </vt:variant>
      <vt:variant>
        <vt:lpwstr/>
      </vt:variant>
      <vt:variant>
        <vt:lpwstr>_Toc378674107</vt:lpwstr>
      </vt:variant>
      <vt:variant>
        <vt:i4>1179709</vt:i4>
      </vt:variant>
      <vt:variant>
        <vt:i4>194</vt:i4>
      </vt:variant>
      <vt:variant>
        <vt:i4>0</vt:i4>
      </vt:variant>
      <vt:variant>
        <vt:i4>5</vt:i4>
      </vt:variant>
      <vt:variant>
        <vt:lpwstr/>
      </vt:variant>
      <vt:variant>
        <vt:lpwstr>_Toc378674106</vt:lpwstr>
      </vt:variant>
      <vt:variant>
        <vt:i4>1179709</vt:i4>
      </vt:variant>
      <vt:variant>
        <vt:i4>188</vt:i4>
      </vt:variant>
      <vt:variant>
        <vt:i4>0</vt:i4>
      </vt:variant>
      <vt:variant>
        <vt:i4>5</vt:i4>
      </vt:variant>
      <vt:variant>
        <vt:lpwstr/>
      </vt:variant>
      <vt:variant>
        <vt:lpwstr>_Toc378674105</vt:lpwstr>
      </vt:variant>
      <vt:variant>
        <vt:i4>1179709</vt:i4>
      </vt:variant>
      <vt:variant>
        <vt:i4>182</vt:i4>
      </vt:variant>
      <vt:variant>
        <vt:i4>0</vt:i4>
      </vt:variant>
      <vt:variant>
        <vt:i4>5</vt:i4>
      </vt:variant>
      <vt:variant>
        <vt:lpwstr/>
      </vt:variant>
      <vt:variant>
        <vt:lpwstr>_Toc378674104</vt:lpwstr>
      </vt:variant>
      <vt:variant>
        <vt:i4>1179709</vt:i4>
      </vt:variant>
      <vt:variant>
        <vt:i4>176</vt:i4>
      </vt:variant>
      <vt:variant>
        <vt:i4>0</vt:i4>
      </vt:variant>
      <vt:variant>
        <vt:i4>5</vt:i4>
      </vt:variant>
      <vt:variant>
        <vt:lpwstr/>
      </vt:variant>
      <vt:variant>
        <vt:lpwstr>_Toc378674103</vt:lpwstr>
      </vt:variant>
      <vt:variant>
        <vt:i4>1179709</vt:i4>
      </vt:variant>
      <vt:variant>
        <vt:i4>170</vt:i4>
      </vt:variant>
      <vt:variant>
        <vt:i4>0</vt:i4>
      </vt:variant>
      <vt:variant>
        <vt:i4>5</vt:i4>
      </vt:variant>
      <vt:variant>
        <vt:lpwstr/>
      </vt:variant>
      <vt:variant>
        <vt:lpwstr>_Toc378674102</vt:lpwstr>
      </vt:variant>
      <vt:variant>
        <vt:i4>1179709</vt:i4>
      </vt:variant>
      <vt:variant>
        <vt:i4>164</vt:i4>
      </vt:variant>
      <vt:variant>
        <vt:i4>0</vt:i4>
      </vt:variant>
      <vt:variant>
        <vt:i4>5</vt:i4>
      </vt:variant>
      <vt:variant>
        <vt:lpwstr/>
      </vt:variant>
      <vt:variant>
        <vt:lpwstr>_Toc378674101</vt:lpwstr>
      </vt:variant>
      <vt:variant>
        <vt:i4>1179709</vt:i4>
      </vt:variant>
      <vt:variant>
        <vt:i4>158</vt:i4>
      </vt:variant>
      <vt:variant>
        <vt:i4>0</vt:i4>
      </vt:variant>
      <vt:variant>
        <vt:i4>5</vt:i4>
      </vt:variant>
      <vt:variant>
        <vt:lpwstr/>
      </vt:variant>
      <vt:variant>
        <vt:lpwstr>_Toc378674100</vt:lpwstr>
      </vt:variant>
      <vt:variant>
        <vt:i4>1769532</vt:i4>
      </vt:variant>
      <vt:variant>
        <vt:i4>152</vt:i4>
      </vt:variant>
      <vt:variant>
        <vt:i4>0</vt:i4>
      </vt:variant>
      <vt:variant>
        <vt:i4>5</vt:i4>
      </vt:variant>
      <vt:variant>
        <vt:lpwstr/>
      </vt:variant>
      <vt:variant>
        <vt:lpwstr>_Toc378674099</vt:lpwstr>
      </vt:variant>
      <vt:variant>
        <vt:i4>1769532</vt:i4>
      </vt:variant>
      <vt:variant>
        <vt:i4>146</vt:i4>
      </vt:variant>
      <vt:variant>
        <vt:i4>0</vt:i4>
      </vt:variant>
      <vt:variant>
        <vt:i4>5</vt:i4>
      </vt:variant>
      <vt:variant>
        <vt:lpwstr/>
      </vt:variant>
      <vt:variant>
        <vt:lpwstr>_Toc378674098</vt:lpwstr>
      </vt:variant>
      <vt:variant>
        <vt:i4>1769532</vt:i4>
      </vt:variant>
      <vt:variant>
        <vt:i4>140</vt:i4>
      </vt:variant>
      <vt:variant>
        <vt:i4>0</vt:i4>
      </vt:variant>
      <vt:variant>
        <vt:i4>5</vt:i4>
      </vt:variant>
      <vt:variant>
        <vt:lpwstr/>
      </vt:variant>
      <vt:variant>
        <vt:lpwstr>_Toc378674097</vt:lpwstr>
      </vt:variant>
      <vt:variant>
        <vt:i4>1769532</vt:i4>
      </vt:variant>
      <vt:variant>
        <vt:i4>134</vt:i4>
      </vt:variant>
      <vt:variant>
        <vt:i4>0</vt:i4>
      </vt:variant>
      <vt:variant>
        <vt:i4>5</vt:i4>
      </vt:variant>
      <vt:variant>
        <vt:lpwstr/>
      </vt:variant>
      <vt:variant>
        <vt:lpwstr>_Toc378674096</vt:lpwstr>
      </vt:variant>
      <vt:variant>
        <vt:i4>1769532</vt:i4>
      </vt:variant>
      <vt:variant>
        <vt:i4>128</vt:i4>
      </vt:variant>
      <vt:variant>
        <vt:i4>0</vt:i4>
      </vt:variant>
      <vt:variant>
        <vt:i4>5</vt:i4>
      </vt:variant>
      <vt:variant>
        <vt:lpwstr/>
      </vt:variant>
      <vt:variant>
        <vt:lpwstr>_Toc378674095</vt:lpwstr>
      </vt:variant>
      <vt:variant>
        <vt:i4>1769532</vt:i4>
      </vt:variant>
      <vt:variant>
        <vt:i4>122</vt:i4>
      </vt:variant>
      <vt:variant>
        <vt:i4>0</vt:i4>
      </vt:variant>
      <vt:variant>
        <vt:i4>5</vt:i4>
      </vt:variant>
      <vt:variant>
        <vt:lpwstr/>
      </vt:variant>
      <vt:variant>
        <vt:lpwstr>_Toc378674094</vt:lpwstr>
      </vt:variant>
      <vt:variant>
        <vt:i4>1769532</vt:i4>
      </vt:variant>
      <vt:variant>
        <vt:i4>116</vt:i4>
      </vt:variant>
      <vt:variant>
        <vt:i4>0</vt:i4>
      </vt:variant>
      <vt:variant>
        <vt:i4>5</vt:i4>
      </vt:variant>
      <vt:variant>
        <vt:lpwstr/>
      </vt:variant>
      <vt:variant>
        <vt:lpwstr>_Toc378674093</vt:lpwstr>
      </vt:variant>
      <vt:variant>
        <vt:i4>1769532</vt:i4>
      </vt:variant>
      <vt:variant>
        <vt:i4>110</vt:i4>
      </vt:variant>
      <vt:variant>
        <vt:i4>0</vt:i4>
      </vt:variant>
      <vt:variant>
        <vt:i4>5</vt:i4>
      </vt:variant>
      <vt:variant>
        <vt:lpwstr/>
      </vt:variant>
      <vt:variant>
        <vt:lpwstr>_Toc378674092</vt:lpwstr>
      </vt:variant>
      <vt:variant>
        <vt:i4>1769532</vt:i4>
      </vt:variant>
      <vt:variant>
        <vt:i4>104</vt:i4>
      </vt:variant>
      <vt:variant>
        <vt:i4>0</vt:i4>
      </vt:variant>
      <vt:variant>
        <vt:i4>5</vt:i4>
      </vt:variant>
      <vt:variant>
        <vt:lpwstr/>
      </vt:variant>
      <vt:variant>
        <vt:lpwstr>_Toc378674091</vt:lpwstr>
      </vt:variant>
      <vt:variant>
        <vt:i4>1769532</vt:i4>
      </vt:variant>
      <vt:variant>
        <vt:i4>98</vt:i4>
      </vt:variant>
      <vt:variant>
        <vt:i4>0</vt:i4>
      </vt:variant>
      <vt:variant>
        <vt:i4>5</vt:i4>
      </vt:variant>
      <vt:variant>
        <vt:lpwstr/>
      </vt:variant>
      <vt:variant>
        <vt:lpwstr>_Toc378674090</vt:lpwstr>
      </vt:variant>
      <vt:variant>
        <vt:i4>1703996</vt:i4>
      </vt:variant>
      <vt:variant>
        <vt:i4>92</vt:i4>
      </vt:variant>
      <vt:variant>
        <vt:i4>0</vt:i4>
      </vt:variant>
      <vt:variant>
        <vt:i4>5</vt:i4>
      </vt:variant>
      <vt:variant>
        <vt:lpwstr/>
      </vt:variant>
      <vt:variant>
        <vt:lpwstr>_Toc378674089</vt:lpwstr>
      </vt:variant>
      <vt:variant>
        <vt:i4>1703996</vt:i4>
      </vt:variant>
      <vt:variant>
        <vt:i4>86</vt:i4>
      </vt:variant>
      <vt:variant>
        <vt:i4>0</vt:i4>
      </vt:variant>
      <vt:variant>
        <vt:i4>5</vt:i4>
      </vt:variant>
      <vt:variant>
        <vt:lpwstr/>
      </vt:variant>
      <vt:variant>
        <vt:lpwstr>_Toc378674088</vt:lpwstr>
      </vt:variant>
      <vt:variant>
        <vt:i4>1703996</vt:i4>
      </vt:variant>
      <vt:variant>
        <vt:i4>80</vt:i4>
      </vt:variant>
      <vt:variant>
        <vt:i4>0</vt:i4>
      </vt:variant>
      <vt:variant>
        <vt:i4>5</vt:i4>
      </vt:variant>
      <vt:variant>
        <vt:lpwstr/>
      </vt:variant>
      <vt:variant>
        <vt:lpwstr>_Toc378674087</vt:lpwstr>
      </vt:variant>
      <vt:variant>
        <vt:i4>1703996</vt:i4>
      </vt:variant>
      <vt:variant>
        <vt:i4>74</vt:i4>
      </vt:variant>
      <vt:variant>
        <vt:i4>0</vt:i4>
      </vt:variant>
      <vt:variant>
        <vt:i4>5</vt:i4>
      </vt:variant>
      <vt:variant>
        <vt:lpwstr/>
      </vt:variant>
      <vt:variant>
        <vt:lpwstr>_Toc378674086</vt:lpwstr>
      </vt:variant>
      <vt:variant>
        <vt:i4>1703996</vt:i4>
      </vt:variant>
      <vt:variant>
        <vt:i4>68</vt:i4>
      </vt:variant>
      <vt:variant>
        <vt:i4>0</vt:i4>
      </vt:variant>
      <vt:variant>
        <vt:i4>5</vt:i4>
      </vt:variant>
      <vt:variant>
        <vt:lpwstr/>
      </vt:variant>
      <vt:variant>
        <vt:lpwstr>_Toc378674085</vt:lpwstr>
      </vt:variant>
      <vt:variant>
        <vt:i4>1703996</vt:i4>
      </vt:variant>
      <vt:variant>
        <vt:i4>62</vt:i4>
      </vt:variant>
      <vt:variant>
        <vt:i4>0</vt:i4>
      </vt:variant>
      <vt:variant>
        <vt:i4>5</vt:i4>
      </vt:variant>
      <vt:variant>
        <vt:lpwstr/>
      </vt:variant>
      <vt:variant>
        <vt:lpwstr>_Toc378674084</vt:lpwstr>
      </vt:variant>
      <vt:variant>
        <vt:i4>1703996</vt:i4>
      </vt:variant>
      <vt:variant>
        <vt:i4>56</vt:i4>
      </vt:variant>
      <vt:variant>
        <vt:i4>0</vt:i4>
      </vt:variant>
      <vt:variant>
        <vt:i4>5</vt:i4>
      </vt:variant>
      <vt:variant>
        <vt:lpwstr/>
      </vt:variant>
      <vt:variant>
        <vt:lpwstr>_Toc378674083</vt:lpwstr>
      </vt:variant>
      <vt:variant>
        <vt:i4>1703996</vt:i4>
      </vt:variant>
      <vt:variant>
        <vt:i4>50</vt:i4>
      </vt:variant>
      <vt:variant>
        <vt:i4>0</vt:i4>
      </vt:variant>
      <vt:variant>
        <vt:i4>5</vt:i4>
      </vt:variant>
      <vt:variant>
        <vt:lpwstr/>
      </vt:variant>
      <vt:variant>
        <vt:lpwstr>_Toc378674082</vt:lpwstr>
      </vt:variant>
      <vt:variant>
        <vt:i4>1703996</vt:i4>
      </vt:variant>
      <vt:variant>
        <vt:i4>44</vt:i4>
      </vt:variant>
      <vt:variant>
        <vt:i4>0</vt:i4>
      </vt:variant>
      <vt:variant>
        <vt:i4>5</vt:i4>
      </vt:variant>
      <vt:variant>
        <vt:lpwstr/>
      </vt:variant>
      <vt:variant>
        <vt:lpwstr>_Toc378674081</vt:lpwstr>
      </vt:variant>
      <vt:variant>
        <vt:i4>1703996</vt:i4>
      </vt:variant>
      <vt:variant>
        <vt:i4>38</vt:i4>
      </vt:variant>
      <vt:variant>
        <vt:i4>0</vt:i4>
      </vt:variant>
      <vt:variant>
        <vt:i4>5</vt:i4>
      </vt:variant>
      <vt:variant>
        <vt:lpwstr/>
      </vt:variant>
      <vt:variant>
        <vt:lpwstr>_Toc378674080</vt:lpwstr>
      </vt:variant>
      <vt:variant>
        <vt:i4>1376316</vt:i4>
      </vt:variant>
      <vt:variant>
        <vt:i4>32</vt:i4>
      </vt:variant>
      <vt:variant>
        <vt:i4>0</vt:i4>
      </vt:variant>
      <vt:variant>
        <vt:i4>5</vt:i4>
      </vt:variant>
      <vt:variant>
        <vt:lpwstr/>
      </vt:variant>
      <vt:variant>
        <vt:lpwstr>_Toc378674079</vt:lpwstr>
      </vt:variant>
      <vt:variant>
        <vt:i4>1376316</vt:i4>
      </vt:variant>
      <vt:variant>
        <vt:i4>26</vt:i4>
      </vt:variant>
      <vt:variant>
        <vt:i4>0</vt:i4>
      </vt:variant>
      <vt:variant>
        <vt:i4>5</vt:i4>
      </vt:variant>
      <vt:variant>
        <vt:lpwstr/>
      </vt:variant>
      <vt:variant>
        <vt:lpwstr>_Toc378674078</vt:lpwstr>
      </vt:variant>
      <vt:variant>
        <vt:i4>1376316</vt:i4>
      </vt:variant>
      <vt:variant>
        <vt:i4>20</vt:i4>
      </vt:variant>
      <vt:variant>
        <vt:i4>0</vt:i4>
      </vt:variant>
      <vt:variant>
        <vt:i4>5</vt:i4>
      </vt:variant>
      <vt:variant>
        <vt:lpwstr/>
      </vt:variant>
      <vt:variant>
        <vt:lpwstr>_Toc378674077</vt:lpwstr>
      </vt:variant>
      <vt:variant>
        <vt:i4>1376316</vt:i4>
      </vt:variant>
      <vt:variant>
        <vt:i4>14</vt:i4>
      </vt:variant>
      <vt:variant>
        <vt:i4>0</vt:i4>
      </vt:variant>
      <vt:variant>
        <vt:i4>5</vt:i4>
      </vt:variant>
      <vt:variant>
        <vt:lpwstr/>
      </vt:variant>
      <vt:variant>
        <vt:lpwstr>_Toc378674076</vt:lpwstr>
      </vt:variant>
      <vt:variant>
        <vt:i4>1376316</vt:i4>
      </vt:variant>
      <vt:variant>
        <vt:i4>8</vt:i4>
      </vt:variant>
      <vt:variant>
        <vt:i4>0</vt:i4>
      </vt:variant>
      <vt:variant>
        <vt:i4>5</vt:i4>
      </vt:variant>
      <vt:variant>
        <vt:lpwstr/>
      </vt:variant>
      <vt:variant>
        <vt:lpwstr>_Toc378674075</vt:lpwstr>
      </vt:variant>
      <vt:variant>
        <vt:i4>1376316</vt:i4>
      </vt:variant>
      <vt:variant>
        <vt:i4>2</vt:i4>
      </vt:variant>
      <vt:variant>
        <vt:i4>0</vt:i4>
      </vt:variant>
      <vt:variant>
        <vt:i4>5</vt:i4>
      </vt:variant>
      <vt:variant>
        <vt:lpwstr/>
      </vt:variant>
      <vt:variant>
        <vt:lpwstr>_Toc378674074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Program Nonregulatory Guidance (MS Word)</dc:title>
  <dc:subject/>
  <dc:creator>U.S. Department of Education</dc:creator>
  <cp:keywords/>
  <cp:lastModifiedBy>David Wiggins</cp:lastModifiedBy>
  <cp:revision>2</cp:revision>
  <cp:lastPrinted>2014-01-28T14:26:00Z</cp:lastPrinted>
  <dcterms:created xsi:type="dcterms:W3CDTF">2018-12-05T16:30:00Z</dcterms:created>
  <dcterms:modified xsi:type="dcterms:W3CDTF">2018-12-05T16:30:00Z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0x0101002F49C064F8845244873184980B8CB82D</vt:lpwstr>
  </property>
</Properties>
</file>