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0E" w:rsidRPr="00ED7E94" w:rsidRDefault="00AF400E" w:rsidP="00AF400E">
      <w:pPr>
        <w:spacing w:line="276" w:lineRule="auto"/>
        <w:rPr>
          <w:b/>
          <w:sz w:val="22"/>
          <w:szCs w:val="22"/>
        </w:rPr>
      </w:pPr>
      <w:r w:rsidRPr="00ED7E94">
        <w:rPr>
          <w:sz w:val="22"/>
          <w:szCs w:val="22"/>
        </w:rPr>
        <w:t xml:space="preserve">System: </w:t>
      </w:r>
      <w:r w:rsidRPr="00ED7E94">
        <w:rPr>
          <w:sz w:val="22"/>
          <w:szCs w:val="22"/>
        </w:rPr>
        <w:tab/>
      </w:r>
      <w:r w:rsidR="0060748C">
        <w:rPr>
          <w:b/>
          <w:sz w:val="22"/>
          <w:szCs w:val="22"/>
        </w:rPr>
        <w:t>Coherent Instructional System</w:t>
      </w:r>
    </w:p>
    <w:p w:rsidR="00AF400E" w:rsidRDefault="00AF400E" w:rsidP="00AF400E">
      <w:pPr>
        <w:spacing w:line="276" w:lineRule="auto"/>
        <w:rPr>
          <w:b/>
          <w:sz w:val="22"/>
          <w:szCs w:val="22"/>
        </w:rPr>
      </w:pPr>
      <w:r w:rsidRPr="00ED7E94">
        <w:rPr>
          <w:sz w:val="22"/>
          <w:szCs w:val="22"/>
        </w:rPr>
        <w:t>Structure:</w:t>
      </w:r>
      <w:r w:rsidRPr="00ED7E94">
        <w:rPr>
          <w:sz w:val="22"/>
          <w:szCs w:val="22"/>
        </w:rPr>
        <w:tab/>
      </w:r>
      <w:r w:rsidR="0060748C">
        <w:rPr>
          <w:b/>
          <w:sz w:val="22"/>
          <w:szCs w:val="22"/>
        </w:rPr>
        <w:t>Deliver Quality Instruction</w:t>
      </w:r>
    </w:p>
    <w:p w:rsidR="00585712" w:rsidRPr="00ED7E94" w:rsidRDefault="00585712" w:rsidP="00585712">
      <w:pPr>
        <w:spacing w:line="276" w:lineRule="auto"/>
        <w:jc w:val="both"/>
        <w:rPr>
          <w:b/>
          <w:sz w:val="22"/>
          <w:szCs w:val="22"/>
        </w:rPr>
      </w:pPr>
      <w:r w:rsidRPr="00ED7E94">
        <w:rPr>
          <w:sz w:val="22"/>
          <w:szCs w:val="22"/>
        </w:rPr>
        <w:t xml:space="preserve">Process Name: </w:t>
      </w:r>
      <w:r w:rsidRPr="00ED7E94">
        <w:rPr>
          <w:sz w:val="22"/>
          <w:szCs w:val="22"/>
        </w:rPr>
        <w:tab/>
      </w:r>
      <w:r w:rsidR="0060748C">
        <w:rPr>
          <w:b/>
          <w:sz w:val="22"/>
          <w:szCs w:val="22"/>
        </w:rPr>
        <w:t xml:space="preserve">Evaluate Instructional </w:t>
      </w:r>
      <w:r w:rsidR="00F625AB">
        <w:rPr>
          <w:b/>
          <w:sz w:val="22"/>
          <w:szCs w:val="22"/>
        </w:rPr>
        <w:t>Delivery</w:t>
      </w:r>
    </w:p>
    <w:p w:rsidR="002C5FC5" w:rsidRPr="00353CFA" w:rsidRDefault="00AF400E" w:rsidP="00AF400E">
      <w:pPr>
        <w:spacing w:line="276" w:lineRule="auto"/>
        <w:rPr>
          <w:sz w:val="22"/>
          <w:szCs w:val="22"/>
        </w:rPr>
      </w:pPr>
      <w:r w:rsidRPr="00ED7E94">
        <w:rPr>
          <w:sz w:val="22"/>
          <w:szCs w:val="22"/>
        </w:rPr>
        <w:t xml:space="preserve">School-level </w:t>
      </w:r>
      <w:sdt>
        <w:sdtPr>
          <w:rPr>
            <w:sz w:val="22"/>
            <w:szCs w:val="22"/>
          </w:rPr>
          <w:id w:val="619879601"/>
          <w14:checkbox>
            <w14:checked w14:val="1"/>
            <w14:checkedState w14:val="2612" w14:font="MS Gothic"/>
            <w14:uncheckedState w14:val="2610" w14:font="MS Gothic"/>
          </w14:checkbox>
        </w:sdtPr>
        <w:sdtEndPr/>
        <w:sdtContent>
          <w:r w:rsidR="0060748C">
            <w:rPr>
              <w:rFonts w:ascii="MS Gothic" w:eastAsia="MS Gothic" w:hAnsi="MS Gothic" w:hint="eastAsia"/>
              <w:sz w:val="22"/>
              <w:szCs w:val="22"/>
            </w:rPr>
            <w:t>☒</w:t>
          </w:r>
        </w:sdtContent>
      </w:sdt>
      <w:r w:rsidRPr="00ED7E94">
        <w:rPr>
          <w:sz w:val="22"/>
          <w:szCs w:val="22"/>
        </w:rPr>
        <w:tab/>
      </w:r>
      <w:r w:rsidR="002C5FC5">
        <w:rPr>
          <w:sz w:val="22"/>
          <w:szCs w:val="22"/>
        </w:rPr>
        <w:tab/>
      </w:r>
      <w:r w:rsidRPr="00ED7E94">
        <w:rPr>
          <w:sz w:val="22"/>
          <w:szCs w:val="22"/>
        </w:rPr>
        <w:t xml:space="preserve">District-level </w:t>
      </w:r>
      <w:sdt>
        <w:sdtPr>
          <w:rPr>
            <w:sz w:val="22"/>
            <w:szCs w:val="22"/>
          </w:rPr>
          <w:id w:val="-2064942701"/>
          <w14:checkbox>
            <w14:checked w14:val="0"/>
            <w14:checkedState w14:val="2612" w14:font="MS Gothic"/>
            <w14:uncheckedState w14:val="2610" w14:font="MS Gothic"/>
          </w14:checkbox>
        </w:sdtPr>
        <w:sdtEndPr/>
        <w:sdtContent>
          <w:r w:rsidR="002C5FC5">
            <w:rPr>
              <w:rFonts w:ascii="MS Gothic" w:eastAsia="MS Gothic" w:hAnsi="MS Gothic" w:hint="eastAsia"/>
              <w:sz w:val="22"/>
              <w:szCs w:val="22"/>
            </w:rPr>
            <w:t>☐</w:t>
          </w:r>
        </w:sdtContent>
      </w:sdt>
    </w:p>
    <w:p w:rsidR="00A73BD1" w:rsidRDefault="00A73BD1" w:rsidP="00AF400E">
      <w:pPr>
        <w:spacing w:line="276" w:lineRule="auto"/>
        <w:rPr>
          <w:b/>
          <w:sz w:val="22"/>
          <w:szCs w:val="22"/>
        </w:rPr>
      </w:pPr>
    </w:p>
    <w:p w:rsidR="00AF400E" w:rsidRPr="00ED7E94" w:rsidRDefault="00AF400E" w:rsidP="00AF400E">
      <w:pPr>
        <w:spacing w:line="276" w:lineRule="auto"/>
        <w:rPr>
          <w:b/>
          <w:sz w:val="22"/>
          <w:szCs w:val="22"/>
        </w:rPr>
      </w:pPr>
      <w:r w:rsidRPr="00ED7E94">
        <w:rPr>
          <w:b/>
          <w:sz w:val="22"/>
          <w:szCs w:val="22"/>
        </w:rPr>
        <w:t xml:space="preserve">Purpose of the process: </w:t>
      </w:r>
    </w:p>
    <w:p w:rsidR="00513E7C" w:rsidRDefault="00513E7C" w:rsidP="00513E7C">
      <w:pPr>
        <w:spacing w:line="276" w:lineRule="auto"/>
        <w:rPr>
          <w:sz w:val="22"/>
          <w:szCs w:val="22"/>
        </w:rPr>
      </w:pPr>
      <w:r>
        <w:rPr>
          <w:sz w:val="22"/>
          <w:szCs w:val="22"/>
        </w:rPr>
        <w:t xml:space="preserve">To monitor and increase the collective quality of instructional delivery through </w:t>
      </w:r>
      <w:r w:rsidR="001E0006">
        <w:rPr>
          <w:sz w:val="22"/>
          <w:szCs w:val="22"/>
        </w:rPr>
        <w:t xml:space="preserve">formal and informal </w:t>
      </w:r>
      <w:r>
        <w:rPr>
          <w:sz w:val="22"/>
          <w:szCs w:val="22"/>
        </w:rPr>
        <w:t>observation and feedback cycles.</w:t>
      </w:r>
    </w:p>
    <w:p w:rsidR="00BF5380" w:rsidRDefault="00BF5380" w:rsidP="00AF400E">
      <w:pPr>
        <w:spacing w:line="276" w:lineRule="auto"/>
        <w:rPr>
          <w:b/>
          <w:sz w:val="22"/>
          <w:szCs w:val="22"/>
        </w:rPr>
      </w:pPr>
    </w:p>
    <w:p w:rsidR="00AF400E" w:rsidRPr="00ED7E94" w:rsidRDefault="00AF400E" w:rsidP="00AF400E">
      <w:pPr>
        <w:spacing w:line="276" w:lineRule="auto"/>
        <w:rPr>
          <w:sz w:val="22"/>
          <w:szCs w:val="22"/>
        </w:rPr>
      </w:pPr>
      <w:r w:rsidRPr="00ED7E94">
        <w:rPr>
          <w:b/>
          <w:sz w:val="22"/>
          <w:szCs w:val="22"/>
        </w:rPr>
        <w:t>Who is responsible for monitoring this process?</w:t>
      </w:r>
      <w:r w:rsidR="00513E7C">
        <w:rPr>
          <w:b/>
          <w:sz w:val="22"/>
          <w:szCs w:val="22"/>
        </w:rPr>
        <w:t xml:space="preserve"> </w:t>
      </w:r>
      <w:r w:rsidR="00513E7C">
        <w:rPr>
          <w:sz w:val="22"/>
          <w:szCs w:val="22"/>
        </w:rPr>
        <w:t>Principal</w:t>
      </w:r>
    </w:p>
    <w:p w:rsidR="00AF400E" w:rsidRPr="00ED7E94" w:rsidRDefault="00AF400E" w:rsidP="00AF400E">
      <w:pPr>
        <w:spacing w:line="276" w:lineRule="auto"/>
        <w:rPr>
          <w:sz w:val="22"/>
          <w:szCs w:val="22"/>
        </w:rPr>
      </w:pPr>
    </w:p>
    <w:tbl>
      <w:tblPr>
        <w:tblStyle w:val="TableGrid"/>
        <w:tblW w:w="10080" w:type="dxa"/>
        <w:jc w:val="center"/>
        <w:tblLayout w:type="fixed"/>
        <w:tblLook w:val="04A0" w:firstRow="1" w:lastRow="0" w:firstColumn="1" w:lastColumn="0" w:noHBand="0" w:noVBand="1"/>
      </w:tblPr>
      <w:tblGrid>
        <w:gridCol w:w="4010"/>
        <w:gridCol w:w="1401"/>
        <w:gridCol w:w="3175"/>
        <w:gridCol w:w="1494"/>
      </w:tblGrid>
      <w:tr w:rsidR="00AF400E" w:rsidRPr="002F588C" w:rsidTr="00D72EEC">
        <w:trPr>
          <w:trHeight w:val="20"/>
          <w:tblHeader/>
          <w:jc w:val="center"/>
        </w:trPr>
        <w:tc>
          <w:tcPr>
            <w:tcW w:w="4010" w:type="dxa"/>
            <w:shd w:val="clear" w:color="auto" w:fill="BFBFBF"/>
            <w:vAlign w:val="center"/>
          </w:tcPr>
          <w:p w:rsidR="00AF400E" w:rsidRPr="002F588C" w:rsidRDefault="00AF400E" w:rsidP="00D10DE4">
            <w:pPr>
              <w:spacing w:line="276" w:lineRule="auto"/>
              <w:jc w:val="center"/>
              <w:rPr>
                <w:rFonts w:ascii="Times New Roman" w:hAnsi="Times New Roman"/>
                <w:b/>
                <w:sz w:val="22"/>
                <w:szCs w:val="22"/>
              </w:rPr>
            </w:pPr>
            <w:r w:rsidRPr="002F588C">
              <w:rPr>
                <w:rFonts w:ascii="Times New Roman" w:hAnsi="Times New Roman"/>
                <w:b/>
                <w:sz w:val="22"/>
                <w:szCs w:val="22"/>
              </w:rPr>
              <w:t>Action Step</w:t>
            </w:r>
          </w:p>
        </w:tc>
        <w:tc>
          <w:tcPr>
            <w:tcW w:w="1401" w:type="dxa"/>
            <w:shd w:val="clear" w:color="auto" w:fill="BFBFBF"/>
            <w:vAlign w:val="center"/>
          </w:tcPr>
          <w:p w:rsidR="00AF400E" w:rsidRPr="002F588C" w:rsidRDefault="00AF400E" w:rsidP="00D10DE4">
            <w:pPr>
              <w:spacing w:line="276" w:lineRule="auto"/>
              <w:jc w:val="center"/>
              <w:rPr>
                <w:rFonts w:ascii="Times New Roman" w:hAnsi="Times New Roman"/>
                <w:b/>
                <w:sz w:val="22"/>
                <w:szCs w:val="22"/>
              </w:rPr>
            </w:pPr>
            <w:r w:rsidRPr="002F588C">
              <w:rPr>
                <w:rFonts w:ascii="Times New Roman" w:hAnsi="Times New Roman"/>
                <w:b/>
                <w:sz w:val="22"/>
                <w:szCs w:val="22"/>
              </w:rPr>
              <w:t>Position Responsible</w:t>
            </w:r>
          </w:p>
        </w:tc>
        <w:tc>
          <w:tcPr>
            <w:tcW w:w="3175" w:type="dxa"/>
            <w:shd w:val="clear" w:color="auto" w:fill="BFBFBF"/>
            <w:vAlign w:val="center"/>
          </w:tcPr>
          <w:p w:rsidR="00AF400E" w:rsidRPr="002F588C" w:rsidRDefault="00AF400E" w:rsidP="00D10DE4">
            <w:pPr>
              <w:spacing w:line="276" w:lineRule="auto"/>
              <w:jc w:val="center"/>
              <w:rPr>
                <w:rFonts w:ascii="Times New Roman" w:hAnsi="Times New Roman"/>
                <w:b/>
                <w:sz w:val="22"/>
                <w:szCs w:val="22"/>
              </w:rPr>
            </w:pPr>
            <w:r w:rsidRPr="002F588C">
              <w:rPr>
                <w:rFonts w:ascii="Times New Roman" w:hAnsi="Times New Roman"/>
                <w:b/>
                <w:sz w:val="22"/>
                <w:szCs w:val="22"/>
              </w:rPr>
              <w:t>Link to applicable tool(s)/resource(s)</w:t>
            </w:r>
          </w:p>
        </w:tc>
        <w:tc>
          <w:tcPr>
            <w:tcW w:w="1494" w:type="dxa"/>
            <w:shd w:val="clear" w:color="auto" w:fill="BFBFBF"/>
            <w:vAlign w:val="center"/>
          </w:tcPr>
          <w:p w:rsidR="00AF400E" w:rsidRPr="002F588C" w:rsidRDefault="00AF400E" w:rsidP="00D10DE4">
            <w:pPr>
              <w:spacing w:line="276" w:lineRule="auto"/>
              <w:jc w:val="center"/>
              <w:rPr>
                <w:rFonts w:ascii="Times New Roman" w:hAnsi="Times New Roman"/>
                <w:b/>
                <w:sz w:val="22"/>
                <w:szCs w:val="22"/>
              </w:rPr>
            </w:pPr>
            <w:r w:rsidRPr="002F588C">
              <w:rPr>
                <w:rFonts w:ascii="Times New Roman" w:hAnsi="Times New Roman"/>
                <w:b/>
                <w:sz w:val="22"/>
                <w:szCs w:val="22"/>
              </w:rPr>
              <w:t>Action Step Completion Date</w:t>
            </w:r>
          </w:p>
        </w:tc>
      </w:tr>
      <w:tr w:rsidR="003229F0" w:rsidRPr="002F588C" w:rsidTr="00D72EEC">
        <w:trPr>
          <w:trHeight w:val="20"/>
          <w:jc w:val="center"/>
        </w:trPr>
        <w:tc>
          <w:tcPr>
            <w:tcW w:w="4010" w:type="dxa"/>
          </w:tcPr>
          <w:p w:rsidR="003229F0" w:rsidRPr="002F588C" w:rsidRDefault="003229F0" w:rsidP="003229F0">
            <w:pPr>
              <w:pStyle w:val="ListParagraph"/>
              <w:numPr>
                <w:ilvl w:val="0"/>
                <w:numId w:val="4"/>
              </w:numPr>
              <w:spacing w:line="276" w:lineRule="auto"/>
              <w:contextualSpacing/>
              <w:rPr>
                <w:rFonts w:ascii="Times New Roman" w:hAnsi="Times New Roman"/>
                <w:sz w:val="22"/>
                <w:szCs w:val="22"/>
              </w:rPr>
            </w:pPr>
            <w:r>
              <w:rPr>
                <w:rFonts w:ascii="Times New Roman" w:hAnsi="Times New Roman"/>
                <w:sz w:val="22"/>
                <w:szCs w:val="22"/>
              </w:rPr>
              <w:t>Develop school</w:t>
            </w:r>
            <w:r w:rsidRPr="002F588C">
              <w:rPr>
                <w:rFonts w:ascii="Times New Roman" w:hAnsi="Times New Roman"/>
                <w:sz w:val="22"/>
                <w:szCs w:val="22"/>
              </w:rPr>
              <w:t>wide rubric of effective practices for instructional delivery</w:t>
            </w:r>
            <w:r w:rsidR="001E0006">
              <w:rPr>
                <w:rFonts w:ascii="Times New Roman" w:hAnsi="Times New Roman"/>
                <w:sz w:val="22"/>
                <w:szCs w:val="22"/>
              </w:rPr>
              <w:t xml:space="preserve"> based on TAPS rubrics</w:t>
            </w:r>
          </w:p>
        </w:tc>
        <w:tc>
          <w:tcPr>
            <w:tcW w:w="1401" w:type="dxa"/>
          </w:tcPr>
          <w:p w:rsidR="003229F0" w:rsidRPr="002F588C" w:rsidRDefault="003229F0" w:rsidP="003229F0">
            <w:pPr>
              <w:spacing w:line="276" w:lineRule="auto"/>
              <w:rPr>
                <w:rFonts w:ascii="Times New Roman" w:hAnsi="Times New Roman"/>
                <w:sz w:val="22"/>
                <w:szCs w:val="22"/>
              </w:rPr>
            </w:pPr>
            <w:r w:rsidRPr="003229F0">
              <w:rPr>
                <w:rFonts w:ascii="Times New Roman" w:hAnsi="Times New Roman"/>
                <w:sz w:val="22"/>
              </w:rPr>
              <w:t>Assistant Principal of Instruction</w:t>
            </w:r>
          </w:p>
        </w:tc>
        <w:tc>
          <w:tcPr>
            <w:tcW w:w="3175" w:type="dxa"/>
          </w:tcPr>
          <w:p w:rsidR="003229F0" w:rsidRPr="002F588C" w:rsidRDefault="00064155" w:rsidP="00CE3297">
            <w:pPr>
              <w:spacing w:line="276" w:lineRule="auto"/>
              <w:rPr>
                <w:rFonts w:ascii="Times New Roman" w:hAnsi="Times New Roman"/>
                <w:sz w:val="22"/>
                <w:szCs w:val="22"/>
              </w:rPr>
            </w:pPr>
            <w:hyperlink r:id="rId7" w:history="1">
              <w:r w:rsidR="00CE3297" w:rsidRPr="00CE3297">
                <w:rPr>
                  <w:rStyle w:val="Hyperlink"/>
                  <w:sz w:val="22"/>
                  <w:szCs w:val="22"/>
                </w:rPr>
                <w:t>GaDOE Teacher Assessment on Performance Standards (TAPS) rubric</w:t>
              </w:r>
            </w:hyperlink>
          </w:p>
        </w:tc>
        <w:tc>
          <w:tcPr>
            <w:tcW w:w="1494" w:type="dxa"/>
          </w:tcPr>
          <w:p w:rsidR="003229F0" w:rsidRPr="002F588C" w:rsidRDefault="003229F0" w:rsidP="003229F0">
            <w:pPr>
              <w:spacing w:line="276" w:lineRule="auto"/>
              <w:rPr>
                <w:rFonts w:ascii="Times New Roman" w:hAnsi="Times New Roman"/>
                <w:sz w:val="22"/>
                <w:szCs w:val="22"/>
              </w:rPr>
            </w:pPr>
          </w:p>
        </w:tc>
      </w:tr>
      <w:tr w:rsidR="00841695" w:rsidRPr="002F588C" w:rsidTr="00D72EEC">
        <w:trPr>
          <w:trHeight w:val="20"/>
          <w:jc w:val="center"/>
        </w:trPr>
        <w:tc>
          <w:tcPr>
            <w:tcW w:w="4010" w:type="dxa"/>
          </w:tcPr>
          <w:p w:rsidR="00841695" w:rsidRPr="00841695" w:rsidRDefault="008F4241" w:rsidP="008F4241">
            <w:pPr>
              <w:pStyle w:val="ListParagraph"/>
              <w:numPr>
                <w:ilvl w:val="0"/>
                <w:numId w:val="4"/>
              </w:numPr>
              <w:spacing w:line="276" w:lineRule="auto"/>
              <w:contextualSpacing/>
              <w:rPr>
                <w:rFonts w:ascii="Times New Roman" w:hAnsi="Times New Roman"/>
                <w:sz w:val="22"/>
                <w:szCs w:val="22"/>
              </w:rPr>
            </w:pPr>
            <w:r>
              <w:rPr>
                <w:rFonts w:ascii="Times New Roman" w:hAnsi="Times New Roman"/>
                <w:sz w:val="22"/>
                <w:szCs w:val="22"/>
              </w:rPr>
              <w:t>Develop</w:t>
            </w:r>
            <w:r w:rsidR="00841695" w:rsidRPr="00841695">
              <w:rPr>
                <w:rFonts w:ascii="Times New Roman" w:hAnsi="Times New Roman"/>
                <w:sz w:val="22"/>
                <w:szCs w:val="22"/>
              </w:rPr>
              <w:t xml:space="preserve"> </w:t>
            </w:r>
            <w:r>
              <w:rPr>
                <w:rFonts w:ascii="Times New Roman" w:hAnsi="Times New Roman"/>
                <w:sz w:val="22"/>
                <w:szCs w:val="22"/>
              </w:rPr>
              <w:t>data collection tool for observation and feedback</w:t>
            </w:r>
            <w:r w:rsidR="00841695">
              <w:rPr>
                <w:rFonts w:ascii="Times New Roman" w:hAnsi="Times New Roman"/>
                <w:sz w:val="22"/>
                <w:szCs w:val="22"/>
              </w:rPr>
              <w:t xml:space="preserve"> </w:t>
            </w:r>
            <w:r>
              <w:rPr>
                <w:rFonts w:ascii="Times New Roman" w:hAnsi="Times New Roman"/>
                <w:sz w:val="22"/>
                <w:szCs w:val="22"/>
              </w:rPr>
              <w:t>cycles</w:t>
            </w:r>
          </w:p>
        </w:tc>
        <w:tc>
          <w:tcPr>
            <w:tcW w:w="1401" w:type="dxa"/>
          </w:tcPr>
          <w:p w:rsidR="00841695" w:rsidRPr="003229F0" w:rsidRDefault="008F4241" w:rsidP="003229F0">
            <w:pPr>
              <w:spacing w:line="276" w:lineRule="auto"/>
              <w:rPr>
                <w:sz w:val="22"/>
              </w:rPr>
            </w:pPr>
            <w:r w:rsidRPr="003229F0">
              <w:rPr>
                <w:rFonts w:ascii="Times New Roman" w:hAnsi="Times New Roman"/>
                <w:sz w:val="22"/>
              </w:rPr>
              <w:t>Assistant Principal of Instruction</w:t>
            </w:r>
          </w:p>
        </w:tc>
        <w:tc>
          <w:tcPr>
            <w:tcW w:w="3175" w:type="dxa"/>
          </w:tcPr>
          <w:p w:rsidR="00102CD2" w:rsidRDefault="00064155" w:rsidP="0003302C">
            <w:pPr>
              <w:rPr>
                <w:rFonts w:ascii="Times New Roman" w:hAnsi="Times New Roman"/>
                <w:sz w:val="22"/>
                <w:szCs w:val="22"/>
              </w:rPr>
            </w:pPr>
            <w:hyperlink r:id="rId8" w:history="1">
              <w:r w:rsidR="00102CD2" w:rsidRPr="00102CD2">
                <w:rPr>
                  <w:rStyle w:val="Hyperlink"/>
                  <w:sz w:val="22"/>
                  <w:szCs w:val="22"/>
                </w:rPr>
                <w:t>Classroom Walkthrough Checklists Development Process</w:t>
              </w:r>
            </w:hyperlink>
            <w:r w:rsidR="00102CD2">
              <w:rPr>
                <w:rFonts w:ascii="Times New Roman" w:hAnsi="Times New Roman"/>
                <w:sz w:val="22"/>
                <w:szCs w:val="22"/>
              </w:rPr>
              <w:t xml:space="preserve"> (Indiana DOE)</w:t>
            </w:r>
          </w:p>
          <w:p w:rsidR="00102CD2" w:rsidRDefault="00102CD2" w:rsidP="0003302C">
            <w:pPr>
              <w:rPr>
                <w:rFonts w:ascii="Times New Roman" w:hAnsi="Times New Roman"/>
                <w:sz w:val="22"/>
                <w:szCs w:val="22"/>
              </w:rPr>
            </w:pPr>
          </w:p>
          <w:p w:rsidR="00841695" w:rsidRPr="0003302C" w:rsidRDefault="00064155" w:rsidP="0003302C">
            <w:pPr>
              <w:rPr>
                <w:rFonts w:ascii="Times New Roman" w:hAnsi="Times New Roman"/>
                <w:sz w:val="22"/>
                <w:szCs w:val="22"/>
              </w:rPr>
            </w:pPr>
            <w:hyperlink r:id="rId9" w:history="1">
              <w:r w:rsidR="0003302C" w:rsidRPr="0003302C">
                <w:rPr>
                  <w:rStyle w:val="Hyperlink"/>
                  <w:sz w:val="22"/>
                  <w:szCs w:val="22"/>
                </w:rPr>
                <w:t xml:space="preserve">Teacher </w:t>
              </w:r>
              <w:r w:rsidR="0003302C">
                <w:rPr>
                  <w:rStyle w:val="Hyperlink"/>
                  <w:sz w:val="22"/>
                  <w:szCs w:val="22"/>
                </w:rPr>
                <w:t xml:space="preserve">Observation and </w:t>
              </w:r>
              <w:r w:rsidR="0003302C" w:rsidRPr="0003302C">
                <w:rPr>
                  <w:rStyle w:val="Hyperlink"/>
                  <w:sz w:val="22"/>
                  <w:szCs w:val="22"/>
                </w:rPr>
                <w:t>Feedback Tracker</w:t>
              </w:r>
            </w:hyperlink>
            <w:r w:rsidR="0003302C" w:rsidRPr="0003302C">
              <w:rPr>
                <w:rFonts w:ascii="Times New Roman" w:hAnsi="Times New Roman"/>
                <w:sz w:val="22"/>
                <w:szCs w:val="22"/>
              </w:rPr>
              <w:t xml:space="preserve"> (Uncommon Schools)</w:t>
            </w:r>
          </w:p>
        </w:tc>
        <w:tc>
          <w:tcPr>
            <w:tcW w:w="1494" w:type="dxa"/>
          </w:tcPr>
          <w:p w:rsidR="00841695" w:rsidRPr="002F588C" w:rsidRDefault="00841695" w:rsidP="003229F0">
            <w:pPr>
              <w:spacing w:line="276" w:lineRule="auto"/>
              <w:rPr>
                <w:sz w:val="22"/>
                <w:szCs w:val="22"/>
              </w:rPr>
            </w:pPr>
          </w:p>
        </w:tc>
      </w:tr>
      <w:tr w:rsidR="00A6226B" w:rsidRPr="002F588C" w:rsidTr="00D72EEC">
        <w:trPr>
          <w:trHeight w:val="20"/>
          <w:jc w:val="center"/>
        </w:trPr>
        <w:tc>
          <w:tcPr>
            <w:tcW w:w="4010" w:type="dxa"/>
          </w:tcPr>
          <w:p w:rsidR="00A6226B" w:rsidRPr="002F588C" w:rsidRDefault="00B14AED" w:rsidP="00B14AED">
            <w:pPr>
              <w:pStyle w:val="ListParagraph"/>
              <w:numPr>
                <w:ilvl w:val="0"/>
                <w:numId w:val="4"/>
              </w:numPr>
              <w:spacing w:line="276" w:lineRule="auto"/>
              <w:contextualSpacing/>
              <w:rPr>
                <w:rFonts w:ascii="Times New Roman" w:hAnsi="Times New Roman"/>
                <w:sz w:val="22"/>
                <w:szCs w:val="22"/>
              </w:rPr>
            </w:pPr>
            <w:r>
              <w:rPr>
                <w:rFonts w:ascii="Times New Roman" w:hAnsi="Times New Roman"/>
                <w:sz w:val="22"/>
                <w:szCs w:val="22"/>
              </w:rPr>
              <w:t>Review</w:t>
            </w:r>
            <w:r w:rsidR="00A6226B" w:rsidRPr="002F588C">
              <w:rPr>
                <w:rFonts w:ascii="Times New Roman" w:hAnsi="Times New Roman"/>
                <w:sz w:val="22"/>
                <w:szCs w:val="22"/>
              </w:rPr>
              <w:t xml:space="preserve"> the </w:t>
            </w:r>
            <w:r>
              <w:rPr>
                <w:rFonts w:ascii="Times New Roman" w:hAnsi="Times New Roman"/>
                <w:sz w:val="22"/>
                <w:szCs w:val="22"/>
              </w:rPr>
              <w:t>observation</w:t>
            </w:r>
            <w:r w:rsidR="00A6226B" w:rsidRPr="002F588C">
              <w:rPr>
                <w:rFonts w:ascii="Times New Roman" w:hAnsi="Times New Roman"/>
                <w:sz w:val="22"/>
                <w:szCs w:val="22"/>
              </w:rPr>
              <w:t xml:space="preserve"> a</w:t>
            </w:r>
            <w:r w:rsidR="000C6163">
              <w:rPr>
                <w:rFonts w:ascii="Times New Roman" w:hAnsi="Times New Roman"/>
                <w:sz w:val="22"/>
                <w:szCs w:val="22"/>
              </w:rPr>
              <w:t xml:space="preserve">nd feedback cycle </w:t>
            </w:r>
            <w:r w:rsidR="008F4241">
              <w:rPr>
                <w:rFonts w:ascii="Times New Roman" w:hAnsi="Times New Roman"/>
                <w:sz w:val="22"/>
                <w:szCs w:val="22"/>
              </w:rPr>
              <w:t>protocol</w:t>
            </w:r>
            <w:r w:rsidR="000C6163">
              <w:rPr>
                <w:rFonts w:ascii="Times New Roman" w:hAnsi="Times New Roman"/>
                <w:sz w:val="22"/>
                <w:szCs w:val="22"/>
              </w:rPr>
              <w:t xml:space="preserve"> (see </w:t>
            </w:r>
            <w:r>
              <w:rPr>
                <w:rFonts w:ascii="Times New Roman" w:hAnsi="Times New Roman"/>
                <w:sz w:val="22"/>
                <w:szCs w:val="22"/>
              </w:rPr>
              <w:t>Effective Leadership</w:t>
            </w:r>
            <w:r w:rsidR="000C6163">
              <w:rPr>
                <w:rFonts w:ascii="Times New Roman" w:hAnsi="Times New Roman"/>
                <w:sz w:val="22"/>
                <w:szCs w:val="22"/>
              </w:rPr>
              <w:t>:</w:t>
            </w:r>
            <w:r>
              <w:rPr>
                <w:rFonts w:ascii="Times New Roman" w:hAnsi="Times New Roman"/>
                <w:sz w:val="22"/>
                <w:szCs w:val="22"/>
              </w:rPr>
              <w:t xml:space="preserve"> </w:t>
            </w:r>
            <w:r w:rsidR="000C6163">
              <w:rPr>
                <w:rFonts w:ascii="Times New Roman" w:hAnsi="Times New Roman"/>
                <w:sz w:val="22"/>
                <w:szCs w:val="22"/>
              </w:rPr>
              <w:t>Ensuring high quality i</w:t>
            </w:r>
            <w:r>
              <w:rPr>
                <w:rFonts w:ascii="Times New Roman" w:hAnsi="Times New Roman"/>
                <w:sz w:val="22"/>
                <w:szCs w:val="22"/>
              </w:rPr>
              <w:t>nstruction</w:t>
            </w:r>
            <w:r w:rsidR="000C6163">
              <w:rPr>
                <w:rFonts w:ascii="Times New Roman" w:hAnsi="Times New Roman"/>
                <w:sz w:val="22"/>
                <w:szCs w:val="22"/>
              </w:rPr>
              <w:t>)</w:t>
            </w:r>
          </w:p>
        </w:tc>
        <w:tc>
          <w:tcPr>
            <w:tcW w:w="1401" w:type="dxa"/>
          </w:tcPr>
          <w:p w:rsidR="00A6226B" w:rsidRPr="003229F0" w:rsidRDefault="00A6226B" w:rsidP="00A6226B">
            <w:pPr>
              <w:spacing w:line="276" w:lineRule="auto"/>
              <w:rPr>
                <w:rFonts w:ascii="Times New Roman" w:hAnsi="Times New Roman"/>
                <w:sz w:val="22"/>
                <w:szCs w:val="22"/>
              </w:rPr>
            </w:pPr>
            <w:r w:rsidRPr="003229F0">
              <w:rPr>
                <w:rFonts w:ascii="Times New Roman" w:hAnsi="Times New Roman"/>
                <w:sz w:val="22"/>
              </w:rPr>
              <w:t>Assistant Principal of Instruction</w:t>
            </w:r>
          </w:p>
        </w:tc>
        <w:tc>
          <w:tcPr>
            <w:tcW w:w="3175" w:type="dxa"/>
          </w:tcPr>
          <w:p w:rsidR="00A6226B" w:rsidRPr="002F588C" w:rsidRDefault="00064155" w:rsidP="00A6226B">
            <w:pPr>
              <w:spacing w:line="276" w:lineRule="auto"/>
              <w:rPr>
                <w:rFonts w:ascii="Times New Roman" w:hAnsi="Times New Roman"/>
                <w:sz w:val="22"/>
                <w:szCs w:val="22"/>
              </w:rPr>
            </w:pPr>
            <w:hyperlink r:id="rId10" w:history="1">
              <w:r w:rsidR="001D63B5" w:rsidRPr="001D63B5">
                <w:rPr>
                  <w:rStyle w:val="Hyperlink"/>
                  <w:sz w:val="22"/>
                  <w:szCs w:val="22"/>
                </w:rPr>
                <w:t>Observation and Feedback Scheduling Best Practices</w:t>
              </w:r>
            </w:hyperlink>
            <w:r w:rsidR="001D63B5">
              <w:rPr>
                <w:rFonts w:ascii="Times New Roman" w:hAnsi="Times New Roman"/>
                <w:sz w:val="22"/>
                <w:szCs w:val="22"/>
              </w:rPr>
              <w:t xml:space="preserve"> (NYC DOE)</w:t>
            </w:r>
          </w:p>
        </w:tc>
        <w:tc>
          <w:tcPr>
            <w:tcW w:w="1494" w:type="dxa"/>
          </w:tcPr>
          <w:p w:rsidR="00A6226B" w:rsidRPr="002F588C" w:rsidRDefault="00A6226B" w:rsidP="00A6226B">
            <w:pPr>
              <w:spacing w:line="276" w:lineRule="auto"/>
              <w:rPr>
                <w:rFonts w:ascii="Times New Roman" w:hAnsi="Times New Roman"/>
                <w:sz w:val="22"/>
                <w:szCs w:val="22"/>
              </w:rPr>
            </w:pPr>
          </w:p>
        </w:tc>
      </w:tr>
      <w:tr w:rsidR="00E20034" w:rsidRPr="002F588C" w:rsidTr="00D72EEC">
        <w:trPr>
          <w:trHeight w:val="20"/>
          <w:jc w:val="center"/>
        </w:trPr>
        <w:tc>
          <w:tcPr>
            <w:tcW w:w="4010" w:type="dxa"/>
          </w:tcPr>
          <w:p w:rsidR="00E20034" w:rsidRPr="002F588C" w:rsidRDefault="00E20034" w:rsidP="007C24E6">
            <w:pPr>
              <w:pStyle w:val="ListParagraph"/>
              <w:numPr>
                <w:ilvl w:val="0"/>
                <w:numId w:val="4"/>
              </w:numPr>
              <w:spacing w:line="276" w:lineRule="auto"/>
              <w:contextualSpacing/>
              <w:rPr>
                <w:rFonts w:ascii="Times New Roman" w:hAnsi="Times New Roman"/>
                <w:sz w:val="22"/>
                <w:szCs w:val="22"/>
              </w:rPr>
            </w:pPr>
            <w:r w:rsidRPr="002F588C">
              <w:rPr>
                <w:rFonts w:ascii="Times New Roman" w:hAnsi="Times New Roman"/>
                <w:sz w:val="22"/>
                <w:szCs w:val="22"/>
              </w:rPr>
              <w:t>Provide professional learning on</w:t>
            </w:r>
            <w:r>
              <w:rPr>
                <w:rFonts w:ascii="Times New Roman" w:hAnsi="Times New Roman"/>
                <w:sz w:val="22"/>
                <w:szCs w:val="22"/>
              </w:rPr>
              <w:t xml:space="preserve"> formal and informal</w:t>
            </w:r>
            <w:r w:rsidRPr="002F588C">
              <w:rPr>
                <w:rFonts w:ascii="Times New Roman" w:hAnsi="Times New Roman"/>
                <w:sz w:val="22"/>
                <w:szCs w:val="22"/>
              </w:rPr>
              <w:t xml:space="preserve"> instructional observation</w:t>
            </w:r>
            <w:r>
              <w:rPr>
                <w:rFonts w:ascii="Times New Roman" w:hAnsi="Times New Roman"/>
                <w:sz w:val="22"/>
                <w:szCs w:val="22"/>
              </w:rPr>
              <w:t xml:space="preserve"> and </w:t>
            </w:r>
            <w:r w:rsidRPr="002F588C">
              <w:rPr>
                <w:rFonts w:ascii="Times New Roman" w:hAnsi="Times New Roman"/>
                <w:sz w:val="22"/>
                <w:szCs w:val="22"/>
              </w:rPr>
              <w:t>feedback cycle</w:t>
            </w:r>
            <w:r>
              <w:rPr>
                <w:rFonts w:ascii="Times New Roman" w:hAnsi="Times New Roman"/>
                <w:sz w:val="22"/>
                <w:szCs w:val="22"/>
              </w:rPr>
              <w:t>s</w:t>
            </w:r>
            <w:r w:rsidRPr="002F588C">
              <w:rPr>
                <w:rFonts w:ascii="Times New Roman" w:hAnsi="Times New Roman"/>
                <w:sz w:val="22"/>
                <w:szCs w:val="22"/>
              </w:rPr>
              <w:t xml:space="preserve"> </w:t>
            </w:r>
            <w:r w:rsidR="007C24E6">
              <w:rPr>
                <w:rFonts w:ascii="Times New Roman" w:hAnsi="Times New Roman"/>
                <w:sz w:val="22"/>
                <w:szCs w:val="22"/>
              </w:rPr>
              <w:t xml:space="preserve">to </w:t>
            </w:r>
            <w:r w:rsidRPr="002F588C">
              <w:rPr>
                <w:rFonts w:ascii="Times New Roman" w:hAnsi="Times New Roman"/>
                <w:sz w:val="22"/>
                <w:szCs w:val="22"/>
              </w:rPr>
              <w:t>all instructional leaders (administrator</w:t>
            </w:r>
            <w:r>
              <w:rPr>
                <w:rFonts w:ascii="Times New Roman" w:hAnsi="Times New Roman"/>
                <w:sz w:val="22"/>
                <w:szCs w:val="22"/>
              </w:rPr>
              <w:t xml:space="preserve">s, instructional coaches, </w:t>
            </w:r>
            <w:r w:rsidRPr="002F588C">
              <w:rPr>
                <w:rFonts w:ascii="Times New Roman" w:hAnsi="Times New Roman"/>
                <w:sz w:val="22"/>
                <w:szCs w:val="22"/>
              </w:rPr>
              <w:t>department chairs</w:t>
            </w:r>
            <w:r>
              <w:rPr>
                <w:rFonts w:ascii="Times New Roman" w:hAnsi="Times New Roman"/>
                <w:sz w:val="22"/>
                <w:szCs w:val="22"/>
              </w:rPr>
              <w:t xml:space="preserve">, and </w:t>
            </w:r>
            <w:r w:rsidRPr="002F588C">
              <w:rPr>
                <w:rFonts w:ascii="Times New Roman" w:hAnsi="Times New Roman"/>
                <w:sz w:val="22"/>
                <w:szCs w:val="22"/>
              </w:rPr>
              <w:t xml:space="preserve">grade-level </w:t>
            </w:r>
            <w:r>
              <w:rPr>
                <w:rFonts w:ascii="Times New Roman" w:hAnsi="Times New Roman"/>
                <w:sz w:val="22"/>
                <w:szCs w:val="22"/>
              </w:rPr>
              <w:t>teams)</w:t>
            </w:r>
          </w:p>
        </w:tc>
        <w:tc>
          <w:tcPr>
            <w:tcW w:w="1401" w:type="dxa"/>
          </w:tcPr>
          <w:p w:rsidR="00E20034" w:rsidRPr="002F588C" w:rsidRDefault="00E20034" w:rsidP="00E20034">
            <w:pPr>
              <w:spacing w:line="276" w:lineRule="auto"/>
              <w:rPr>
                <w:rFonts w:ascii="Times New Roman" w:hAnsi="Times New Roman"/>
                <w:sz w:val="22"/>
                <w:szCs w:val="22"/>
              </w:rPr>
            </w:pPr>
            <w:r w:rsidRPr="003229F0">
              <w:rPr>
                <w:rFonts w:ascii="Times New Roman" w:hAnsi="Times New Roman"/>
                <w:sz w:val="22"/>
              </w:rPr>
              <w:t>Assistant Principal of Instruction</w:t>
            </w:r>
          </w:p>
        </w:tc>
        <w:tc>
          <w:tcPr>
            <w:tcW w:w="3175" w:type="dxa"/>
          </w:tcPr>
          <w:p w:rsidR="00E20034" w:rsidRDefault="00064155" w:rsidP="00E20034">
            <w:pPr>
              <w:spacing w:line="276" w:lineRule="auto"/>
              <w:rPr>
                <w:rFonts w:ascii="Times New Roman" w:hAnsi="Times New Roman"/>
                <w:sz w:val="22"/>
                <w:szCs w:val="22"/>
              </w:rPr>
            </w:pPr>
            <w:hyperlink r:id="rId11" w:history="1">
              <w:r w:rsidR="00142DE3" w:rsidRPr="0003302C">
                <w:rPr>
                  <w:rStyle w:val="Hyperlink"/>
                  <w:sz w:val="22"/>
                  <w:szCs w:val="22"/>
                </w:rPr>
                <w:t>Observation and Feedback Resources</w:t>
              </w:r>
            </w:hyperlink>
            <w:r w:rsidR="00142DE3" w:rsidRPr="0003302C">
              <w:rPr>
                <w:rFonts w:ascii="Times New Roman" w:hAnsi="Times New Roman"/>
                <w:sz w:val="22"/>
                <w:szCs w:val="22"/>
              </w:rPr>
              <w:t xml:space="preserve"> (</w:t>
            </w:r>
            <w:r w:rsidR="00142DE3">
              <w:rPr>
                <w:rFonts w:ascii="Times New Roman" w:hAnsi="Times New Roman"/>
                <w:sz w:val="22"/>
                <w:szCs w:val="22"/>
              </w:rPr>
              <w:t>TNTP)</w:t>
            </w:r>
          </w:p>
          <w:p w:rsidR="00102CD2" w:rsidRDefault="00102CD2" w:rsidP="00E20034">
            <w:pPr>
              <w:spacing w:line="276" w:lineRule="auto"/>
              <w:rPr>
                <w:rFonts w:ascii="Times New Roman" w:hAnsi="Times New Roman"/>
                <w:sz w:val="22"/>
                <w:szCs w:val="22"/>
              </w:rPr>
            </w:pPr>
          </w:p>
          <w:p w:rsidR="00102CD2" w:rsidRPr="002F588C" w:rsidRDefault="00064155" w:rsidP="00E20034">
            <w:pPr>
              <w:spacing w:line="276" w:lineRule="auto"/>
              <w:rPr>
                <w:rFonts w:ascii="Times New Roman" w:hAnsi="Times New Roman"/>
                <w:sz w:val="22"/>
                <w:szCs w:val="22"/>
              </w:rPr>
            </w:pPr>
            <w:hyperlink r:id="rId12" w:history="1">
              <w:r w:rsidR="005745E8" w:rsidRPr="005745E8">
                <w:rPr>
                  <w:rStyle w:val="Hyperlink"/>
                  <w:sz w:val="22"/>
                  <w:szCs w:val="22"/>
                </w:rPr>
                <w:t>Using Classroom Walkthroughs to Improve Instruction</w:t>
              </w:r>
            </w:hyperlink>
            <w:r w:rsidR="005745E8">
              <w:rPr>
                <w:rFonts w:ascii="Times New Roman" w:hAnsi="Times New Roman"/>
                <w:sz w:val="22"/>
                <w:szCs w:val="22"/>
              </w:rPr>
              <w:t xml:space="preserve"> (NAESP)</w:t>
            </w:r>
          </w:p>
        </w:tc>
        <w:tc>
          <w:tcPr>
            <w:tcW w:w="1494" w:type="dxa"/>
          </w:tcPr>
          <w:p w:rsidR="00E20034" w:rsidRPr="002F588C" w:rsidRDefault="00E20034" w:rsidP="00E20034">
            <w:pPr>
              <w:spacing w:line="276" w:lineRule="auto"/>
              <w:rPr>
                <w:rFonts w:ascii="Times New Roman" w:hAnsi="Times New Roman"/>
                <w:sz w:val="22"/>
                <w:szCs w:val="22"/>
              </w:rPr>
            </w:pPr>
          </w:p>
        </w:tc>
      </w:tr>
      <w:tr w:rsidR="00E20034" w:rsidRPr="002F588C" w:rsidTr="00D72EEC">
        <w:trPr>
          <w:trHeight w:val="20"/>
          <w:jc w:val="center"/>
        </w:trPr>
        <w:tc>
          <w:tcPr>
            <w:tcW w:w="4010" w:type="dxa"/>
          </w:tcPr>
          <w:p w:rsidR="00E20034" w:rsidRPr="002F588C" w:rsidRDefault="00E20034" w:rsidP="00E20034">
            <w:pPr>
              <w:pStyle w:val="ListParagraph"/>
              <w:numPr>
                <w:ilvl w:val="0"/>
                <w:numId w:val="4"/>
              </w:numPr>
              <w:spacing w:line="276" w:lineRule="auto"/>
              <w:contextualSpacing/>
              <w:rPr>
                <w:rFonts w:ascii="Times New Roman" w:hAnsi="Times New Roman"/>
                <w:sz w:val="22"/>
                <w:szCs w:val="22"/>
              </w:rPr>
            </w:pPr>
            <w:r w:rsidRPr="002F588C">
              <w:rPr>
                <w:rFonts w:ascii="Times New Roman" w:hAnsi="Times New Roman"/>
                <w:sz w:val="22"/>
                <w:szCs w:val="22"/>
              </w:rPr>
              <w:t xml:space="preserve">Define and </w:t>
            </w:r>
            <w:r>
              <w:rPr>
                <w:rFonts w:ascii="Times New Roman" w:hAnsi="Times New Roman"/>
                <w:sz w:val="22"/>
                <w:szCs w:val="22"/>
              </w:rPr>
              <w:t>communicate expectations for effective practices for</w:t>
            </w:r>
            <w:r w:rsidRPr="002F588C">
              <w:rPr>
                <w:rFonts w:ascii="Times New Roman" w:hAnsi="Times New Roman"/>
                <w:sz w:val="22"/>
                <w:szCs w:val="22"/>
              </w:rPr>
              <w:t xml:space="preserve"> instructional delivery </w:t>
            </w:r>
            <w:r>
              <w:rPr>
                <w:rFonts w:ascii="Times New Roman" w:hAnsi="Times New Roman"/>
                <w:sz w:val="22"/>
                <w:szCs w:val="22"/>
              </w:rPr>
              <w:t xml:space="preserve">based on schoolwide rubric </w:t>
            </w:r>
            <w:r w:rsidRPr="002F588C">
              <w:rPr>
                <w:rFonts w:ascii="Times New Roman" w:hAnsi="Times New Roman"/>
                <w:sz w:val="22"/>
                <w:szCs w:val="22"/>
              </w:rPr>
              <w:t>to faculty</w:t>
            </w:r>
            <w:r>
              <w:rPr>
                <w:rFonts w:ascii="Times New Roman" w:hAnsi="Times New Roman"/>
                <w:sz w:val="22"/>
                <w:szCs w:val="22"/>
              </w:rPr>
              <w:t xml:space="preserve"> </w:t>
            </w:r>
          </w:p>
        </w:tc>
        <w:tc>
          <w:tcPr>
            <w:tcW w:w="1401" w:type="dxa"/>
          </w:tcPr>
          <w:p w:rsidR="00E20034" w:rsidRPr="002F588C" w:rsidRDefault="00E20034" w:rsidP="00E20034">
            <w:pPr>
              <w:spacing w:line="276" w:lineRule="auto"/>
              <w:rPr>
                <w:rFonts w:ascii="Times New Roman" w:hAnsi="Times New Roman"/>
                <w:sz w:val="22"/>
                <w:szCs w:val="22"/>
              </w:rPr>
            </w:pPr>
            <w:r w:rsidRPr="002F588C">
              <w:rPr>
                <w:rFonts w:ascii="Times New Roman" w:hAnsi="Times New Roman"/>
                <w:sz w:val="22"/>
                <w:szCs w:val="22"/>
              </w:rPr>
              <w:t>Principal</w:t>
            </w:r>
          </w:p>
        </w:tc>
        <w:tc>
          <w:tcPr>
            <w:tcW w:w="3175" w:type="dxa"/>
          </w:tcPr>
          <w:p w:rsidR="00E20034" w:rsidRPr="002F588C" w:rsidRDefault="00E20034" w:rsidP="00E20034">
            <w:pPr>
              <w:spacing w:line="276" w:lineRule="auto"/>
              <w:rPr>
                <w:rFonts w:ascii="Times New Roman" w:hAnsi="Times New Roman"/>
                <w:sz w:val="22"/>
                <w:szCs w:val="22"/>
              </w:rPr>
            </w:pPr>
          </w:p>
        </w:tc>
        <w:tc>
          <w:tcPr>
            <w:tcW w:w="1494" w:type="dxa"/>
          </w:tcPr>
          <w:p w:rsidR="00E20034" w:rsidRPr="002F588C" w:rsidRDefault="00E20034" w:rsidP="00E20034">
            <w:pPr>
              <w:spacing w:line="276" w:lineRule="auto"/>
              <w:rPr>
                <w:rFonts w:ascii="Times New Roman" w:hAnsi="Times New Roman"/>
                <w:sz w:val="22"/>
                <w:szCs w:val="22"/>
              </w:rPr>
            </w:pPr>
          </w:p>
        </w:tc>
      </w:tr>
      <w:tr w:rsidR="00E20034" w:rsidRPr="002F588C" w:rsidTr="00D72EEC">
        <w:trPr>
          <w:trHeight w:val="20"/>
          <w:jc w:val="center"/>
        </w:trPr>
        <w:tc>
          <w:tcPr>
            <w:tcW w:w="4010" w:type="dxa"/>
          </w:tcPr>
          <w:p w:rsidR="00E20034" w:rsidRPr="002F588C" w:rsidRDefault="00E20034" w:rsidP="00E20034">
            <w:pPr>
              <w:pStyle w:val="ListParagraph"/>
              <w:numPr>
                <w:ilvl w:val="0"/>
                <w:numId w:val="4"/>
              </w:numPr>
              <w:spacing w:line="276" w:lineRule="auto"/>
              <w:contextualSpacing/>
              <w:rPr>
                <w:sz w:val="22"/>
                <w:szCs w:val="22"/>
              </w:rPr>
            </w:pPr>
            <w:r w:rsidRPr="002F588C">
              <w:rPr>
                <w:rFonts w:ascii="Times New Roman" w:hAnsi="Times New Roman"/>
                <w:sz w:val="22"/>
                <w:szCs w:val="22"/>
              </w:rPr>
              <w:t xml:space="preserve">Define and communicate expectations for </w:t>
            </w:r>
            <w:r>
              <w:rPr>
                <w:rFonts w:ascii="Times New Roman" w:hAnsi="Times New Roman"/>
                <w:sz w:val="22"/>
                <w:szCs w:val="22"/>
              </w:rPr>
              <w:t xml:space="preserve">observation and </w:t>
            </w:r>
            <w:r w:rsidRPr="002F588C">
              <w:rPr>
                <w:rFonts w:ascii="Times New Roman" w:hAnsi="Times New Roman"/>
                <w:sz w:val="22"/>
                <w:szCs w:val="22"/>
              </w:rPr>
              <w:t>feedback process</w:t>
            </w:r>
            <w:r>
              <w:rPr>
                <w:rFonts w:ascii="Times New Roman" w:hAnsi="Times New Roman"/>
                <w:sz w:val="22"/>
                <w:szCs w:val="22"/>
              </w:rPr>
              <w:t xml:space="preserve"> to faculty</w:t>
            </w:r>
          </w:p>
        </w:tc>
        <w:tc>
          <w:tcPr>
            <w:tcW w:w="1401" w:type="dxa"/>
          </w:tcPr>
          <w:p w:rsidR="00E20034" w:rsidRPr="002F588C" w:rsidRDefault="00E20034" w:rsidP="00E20034">
            <w:pPr>
              <w:spacing w:line="276" w:lineRule="auto"/>
              <w:rPr>
                <w:sz w:val="22"/>
                <w:szCs w:val="22"/>
              </w:rPr>
            </w:pPr>
            <w:r w:rsidRPr="002F588C">
              <w:rPr>
                <w:rFonts w:ascii="Times New Roman" w:hAnsi="Times New Roman"/>
                <w:sz w:val="22"/>
                <w:szCs w:val="22"/>
              </w:rPr>
              <w:t>Principal</w:t>
            </w:r>
          </w:p>
        </w:tc>
        <w:tc>
          <w:tcPr>
            <w:tcW w:w="3175" w:type="dxa"/>
          </w:tcPr>
          <w:p w:rsidR="00E20034" w:rsidRPr="0003302C" w:rsidRDefault="00E20034" w:rsidP="0003302C">
            <w:pPr>
              <w:rPr>
                <w:rFonts w:ascii="Times New Roman" w:hAnsi="Times New Roman"/>
                <w:sz w:val="22"/>
                <w:szCs w:val="22"/>
              </w:rPr>
            </w:pPr>
          </w:p>
        </w:tc>
        <w:tc>
          <w:tcPr>
            <w:tcW w:w="1494" w:type="dxa"/>
          </w:tcPr>
          <w:p w:rsidR="00E20034" w:rsidRPr="002F588C" w:rsidRDefault="00E20034" w:rsidP="00E20034">
            <w:pPr>
              <w:spacing w:line="276" w:lineRule="auto"/>
              <w:rPr>
                <w:sz w:val="22"/>
                <w:szCs w:val="22"/>
              </w:rPr>
            </w:pPr>
          </w:p>
        </w:tc>
      </w:tr>
      <w:tr w:rsidR="00E20034" w:rsidRPr="002F588C" w:rsidTr="00D72EEC">
        <w:trPr>
          <w:trHeight w:val="20"/>
          <w:jc w:val="center"/>
        </w:trPr>
        <w:tc>
          <w:tcPr>
            <w:tcW w:w="4010" w:type="dxa"/>
          </w:tcPr>
          <w:p w:rsidR="00E20034" w:rsidRPr="002F588C" w:rsidRDefault="00E20034" w:rsidP="00E20034">
            <w:pPr>
              <w:pStyle w:val="ListParagraph"/>
              <w:numPr>
                <w:ilvl w:val="0"/>
                <w:numId w:val="4"/>
              </w:numPr>
              <w:spacing w:line="276" w:lineRule="auto"/>
              <w:contextualSpacing/>
              <w:rPr>
                <w:rFonts w:ascii="Times New Roman" w:hAnsi="Times New Roman"/>
                <w:sz w:val="22"/>
                <w:szCs w:val="22"/>
              </w:rPr>
            </w:pPr>
            <w:r w:rsidRPr="002F588C">
              <w:rPr>
                <w:rFonts w:ascii="Times New Roman" w:hAnsi="Times New Roman"/>
                <w:sz w:val="22"/>
                <w:szCs w:val="22"/>
              </w:rPr>
              <w:t xml:space="preserve">Conduct inter-rater reliability observations to assure consistency </w:t>
            </w:r>
            <w:r>
              <w:rPr>
                <w:rFonts w:ascii="Times New Roman" w:hAnsi="Times New Roman"/>
                <w:sz w:val="22"/>
                <w:szCs w:val="22"/>
              </w:rPr>
              <w:t xml:space="preserve">and </w:t>
            </w:r>
            <w:r>
              <w:rPr>
                <w:rFonts w:ascii="Times New Roman" w:hAnsi="Times New Roman"/>
                <w:sz w:val="22"/>
                <w:szCs w:val="22"/>
              </w:rPr>
              <w:lastRenderedPageBreak/>
              <w:t xml:space="preserve">reduce the variability </w:t>
            </w:r>
            <w:r w:rsidRPr="002F588C">
              <w:rPr>
                <w:rFonts w:ascii="Times New Roman" w:hAnsi="Times New Roman"/>
                <w:sz w:val="22"/>
                <w:szCs w:val="22"/>
              </w:rPr>
              <w:t xml:space="preserve">of </w:t>
            </w:r>
            <w:r>
              <w:rPr>
                <w:rFonts w:ascii="Times New Roman" w:hAnsi="Times New Roman"/>
                <w:sz w:val="22"/>
                <w:szCs w:val="22"/>
              </w:rPr>
              <w:t xml:space="preserve">observation outcomes and </w:t>
            </w:r>
            <w:r w:rsidRPr="002F588C">
              <w:rPr>
                <w:rFonts w:ascii="Times New Roman" w:hAnsi="Times New Roman"/>
                <w:sz w:val="22"/>
                <w:szCs w:val="22"/>
              </w:rPr>
              <w:t>feedback</w:t>
            </w:r>
          </w:p>
        </w:tc>
        <w:tc>
          <w:tcPr>
            <w:tcW w:w="1401" w:type="dxa"/>
          </w:tcPr>
          <w:p w:rsidR="00E20034" w:rsidRPr="007C24E6" w:rsidRDefault="00E20034" w:rsidP="00E20034">
            <w:pPr>
              <w:spacing w:line="276" w:lineRule="auto"/>
              <w:rPr>
                <w:rFonts w:ascii="Times New Roman" w:hAnsi="Times New Roman"/>
                <w:sz w:val="22"/>
                <w:szCs w:val="22"/>
              </w:rPr>
            </w:pPr>
            <w:r w:rsidRPr="007C24E6">
              <w:rPr>
                <w:rFonts w:ascii="Times New Roman" w:hAnsi="Times New Roman"/>
                <w:sz w:val="22"/>
                <w:szCs w:val="22"/>
              </w:rPr>
              <w:lastRenderedPageBreak/>
              <w:t>Leadership Team Chair</w:t>
            </w:r>
          </w:p>
        </w:tc>
        <w:tc>
          <w:tcPr>
            <w:tcW w:w="3175" w:type="dxa"/>
          </w:tcPr>
          <w:p w:rsidR="00E20034" w:rsidRDefault="00064155" w:rsidP="00E20034">
            <w:pPr>
              <w:spacing w:line="276" w:lineRule="auto"/>
              <w:rPr>
                <w:rFonts w:ascii="Times New Roman" w:hAnsi="Times New Roman"/>
                <w:sz w:val="22"/>
                <w:szCs w:val="22"/>
              </w:rPr>
            </w:pPr>
            <w:hyperlink r:id="rId13" w:history="1">
              <w:r w:rsidR="00142DE3" w:rsidRPr="007C24E6">
                <w:rPr>
                  <w:rStyle w:val="Hyperlink"/>
                  <w:sz w:val="22"/>
                  <w:szCs w:val="22"/>
                </w:rPr>
                <w:t>GaDOE Inter-rater Reliability TKES Quick Guide</w:t>
              </w:r>
            </w:hyperlink>
          </w:p>
          <w:p w:rsidR="00F625AB" w:rsidRDefault="00F625AB" w:rsidP="00E20034">
            <w:pPr>
              <w:spacing w:line="276" w:lineRule="auto"/>
              <w:rPr>
                <w:rFonts w:ascii="Times New Roman" w:hAnsi="Times New Roman"/>
                <w:sz w:val="22"/>
                <w:szCs w:val="22"/>
              </w:rPr>
            </w:pPr>
          </w:p>
          <w:p w:rsidR="00F625AB" w:rsidRPr="007C24E6" w:rsidRDefault="00064155" w:rsidP="00E20034">
            <w:pPr>
              <w:spacing w:line="276" w:lineRule="auto"/>
              <w:rPr>
                <w:rFonts w:ascii="Times New Roman" w:hAnsi="Times New Roman"/>
                <w:sz w:val="22"/>
                <w:szCs w:val="22"/>
              </w:rPr>
            </w:pPr>
            <w:hyperlink r:id="rId14" w:history="1">
              <w:r w:rsidR="00F625AB" w:rsidRPr="00F625AB">
                <w:rPr>
                  <w:rStyle w:val="Hyperlink"/>
                  <w:sz w:val="22"/>
                  <w:szCs w:val="22"/>
                </w:rPr>
                <w:t>Inter-rater Reliability Sample Tool</w:t>
              </w:r>
            </w:hyperlink>
            <w:r w:rsidR="00F625AB">
              <w:rPr>
                <w:rFonts w:ascii="Times New Roman" w:hAnsi="Times New Roman"/>
                <w:sz w:val="22"/>
                <w:szCs w:val="22"/>
              </w:rPr>
              <w:t xml:space="preserve"> (Virginia DOE)</w:t>
            </w:r>
          </w:p>
        </w:tc>
        <w:tc>
          <w:tcPr>
            <w:tcW w:w="1494" w:type="dxa"/>
          </w:tcPr>
          <w:p w:rsidR="00E20034" w:rsidRPr="002F588C" w:rsidRDefault="00E20034" w:rsidP="00E20034">
            <w:pPr>
              <w:spacing w:line="276" w:lineRule="auto"/>
              <w:rPr>
                <w:rFonts w:ascii="Times New Roman" w:hAnsi="Times New Roman"/>
                <w:sz w:val="22"/>
                <w:szCs w:val="22"/>
              </w:rPr>
            </w:pPr>
          </w:p>
        </w:tc>
      </w:tr>
      <w:tr w:rsidR="00E20034" w:rsidRPr="002F588C" w:rsidTr="00D72EEC">
        <w:trPr>
          <w:trHeight w:val="20"/>
          <w:jc w:val="center"/>
        </w:trPr>
        <w:tc>
          <w:tcPr>
            <w:tcW w:w="4010" w:type="dxa"/>
          </w:tcPr>
          <w:p w:rsidR="00E20034" w:rsidRPr="002F588C" w:rsidRDefault="00E20034" w:rsidP="00E20034">
            <w:pPr>
              <w:pStyle w:val="ListParagraph"/>
              <w:numPr>
                <w:ilvl w:val="0"/>
                <w:numId w:val="4"/>
              </w:numPr>
              <w:spacing w:line="276" w:lineRule="auto"/>
              <w:contextualSpacing/>
              <w:rPr>
                <w:rFonts w:ascii="Times New Roman" w:hAnsi="Times New Roman"/>
                <w:sz w:val="22"/>
                <w:szCs w:val="22"/>
              </w:rPr>
            </w:pPr>
            <w:r w:rsidRPr="002F588C">
              <w:rPr>
                <w:rFonts w:ascii="Times New Roman" w:hAnsi="Times New Roman"/>
                <w:sz w:val="22"/>
                <w:szCs w:val="22"/>
              </w:rPr>
              <w:t xml:space="preserve">Distribute </w:t>
            </w:r>
            <w:r>
              <w:rPr>
                <w:rFonts w:ascii="Times New Roman" w:hAnsi="Times New Roman"/>
                <w:sz w:val="22"/>
                <w:szCs w:val="22"/>
              </w:rPr>
              <w:t xml:space="preserve">observation and feedback cycle schedule and </w:t>
            </w:r>
            <w:r w:rsidRPr="002F588C">
              <w:rPr>
                <w:rFonts w:ascii="Times New Roman" w:hAnsi="Times New Roman"/>
                <w:sz w:val="22"/>
                <w:szCs w:val="22"/>
              </w:rPr>
              <w:t>monitoring caseload across all instructional leaders</w:t>
            </w:r>
            <w:r>
              <w:rPr>
                <w:rFonts w:ascii="Times New Roman" w:hAnsi="Times New Roman"/>
                <w:sz w:val="22"/>
                <w:szCs w:val="22"/>
              </w:rPr>
              <w:t xml:space="preserve"> (see Effective Leadership: Ensuring high quality instruction)</w:t>
            </w:r>
          </w:p>
        </w:tc>
        <w:tc>
          <w:tcPr>
            <w:tcW w:w="1401" w:type="dxa"/>
          </w:tcPr>
          <w:p w:rsidR="00E20034" w:rsidRPr="002F588C" w:rsidRDefault="00E20034" w:rsidP="00E20034">
            <w:pPr>
              <w:spacing w:line="276" w:lineRule="auto"/>
              <w:rPr>
                <w:rFonts w:ascii="Times New Roman" w:hAnsi="Times New Roman"/>
                <w:sz w:val="22"/>
                <w:szCs w:val="22"/>
              </w:rPr>
            </w:pPr>
            <w:r w:rsidRPr="002F588C">
              <w:rPr>
                <w:rFonts w:ascii="Times New Roman" w:hAnsi="Times New Roman"/>
                <w:sz w:val="22"/>
                <w:szCs w:val="22"/>
              </w:rPr>
              <w:t>Principal</w:t>
            </w:r>
          </w:p>
        </w:tc>
        <w:tc>
          <w:tcPr>
            <w:tcW w:w="3175" w:type="dxa"/>
          </w:tcPr>
          <w:p w:rsidR="00E20034" w:rsidRPr="002F588C" w:rsidRDefault="00E20034" w:rsidP="00E20034">
            <w:pPr>
              <w:spacing w:line="276" w:lineRule="auto"/>
              <w:rPr>
                <w:rFonts w:ascii="Times New Roman" w:hAnsi="Times New Roman"/>
                <w:sz w:val="22"/>
                <w:szCs w:val="22"/>
              </w:rPr>
            </w:pPr>
          </w:p>
        </w:tc>
        <w:tc>
          <w:tcPr>
            <w:tcW w:w="1494" w:type="dxa"/>
          </w:tcPr>
          <w:p w:rsidR="00E20034" w:rsidRPr="002F588C" w:rsidRDefault="00E20034" w:rsidP="00E20034">
            <w:pPr>
              <w:spacing w:line="276" w:lineRule="auto"/>
              <w:rPr>
                <w:rFonts w:ascii="Times New Roman" w:hAnsi="Times New Roman"/>
                <w:sz w:val="22"/>
                <w:szCs w:val="22"/>
              </w:rPr>
            </w:pPr>
          </w:p>
        </w:tc>
      </w:tr>
      <w:tr w:rsidR="00E20034" w:rsidRPr="002F588C" w:rsidTr="00D72EEC">
        <w:trPr>
          <w:trHeight w:val="20"/>
          <w:jc w:val="center"/>
        </w:trPr>
        <w:tc>
          <w:tcPr>
            <w:tcW w:w="4010" w:type="dxa"/>
          </w:tcPr>
          <w:p w:rsidR="00E20034" w:rsidRPr="002F588C" w:rsidRDefault="00E20034" w:rsidP="00E20034">
            <w:pPr>
              <w:pStyle w:val="ListParagraph"/>
              <w:numPr>
                <w:ilvl w:val="0"/>
                <w:numId w:val="4"/>
              </w:numPr>
              <w:spacing w:line="276" w:lineRule="auto"/>
              <w:contextualSpacing/>
              <w:rPr>
                <w:rFonts w:ascii="Times New Roman" w:hAnsi="Times New Roman"/>
                <w:sz w:val="22"/>
                <w:szCs w:val="22"/>
              </w:rPr>
            </w:pPr>
            <w:r w:rsidRPr="002F588C">
              <w:rPr>
                <w:rFonts w:ascii="Times New Roman" w:hAnsi="Times New Roman"/>
                <w:sz w:val="22"/>
                <w:szCs w:val="22"/>
              </w:rPr>
              <w:t xml:space="preserve">Conduct </w:t>
            </w:r>
            <w:r>
              <w:rPr>
                <w:rFonts w:ascii="Times New Roman" w:hAnsi="Times New Roman"/>
                <w:sz w:val="22"/>
                <w:szCs w:val="22"/>
              </w:rPr>
              <w:t xml:space="preserve">observation </w:t>
            </w:r>
            <w:r w:rsidRPr="002F588C">
              <w:rPr>
                <w:rFonts w:ascii="Times New Roman" w:hAnsi="Times New Roman"/>
                <w:sz w:val="22"/>
                <w:szCs w:val="22"/>
              </w:rPr>
              <w:t xml:space="preserve">and feedback </w:t>
            </w:r>
            <w:r w:rsidR="002E5A51">
              <w:rPr>
                <w:rFonts w:ascii="Times New Roman" w:hAnsi="Times New Roman"/>
                <w:sz w:val="22"/>
                <w:szCs w:val="22"/>
              </w:rPr>
              <w:t xml:space="preserve">cycle based on schoolwide </w:t>
            </w:r>
            <w:r>
              <w:rPr>
                <w:rFonts w:ascii="Times New Roman" w:hAnsi="Times New Roman"/>
                <w:sz w:val="22"/>
                <w:szCs w:val="22"/>
              </w:rPr>
              <w:t>timeline and co</w:t>
            </w:r>
            <w:r w:rsidR="002E5A51">
              <w:rPr>
                <w:rFonts w:ascii="Times New Roman" w:hAnsi="Times New Roman"/>
                <w:sz w:val="22"/>
                <w:szCs w:val="22"/>
              </w:rPr>
              <w:t>llect data</w:t>
            </w:r>
          </w:p>
        </w:tc>
        <w:tc>
          <w:tcPr>
            <w:tcW w:w="1401" w:type="dxa"/>
          </w:tcPr>
          <w:p w:rsidR="00E20034" w:rsidRPr="002F588C" w:rsidRDefault="00E20034" w:rsidP="00E20034">
            <w:pPr>
              <w:spacing w:line="276" w:lineRule="auto"/>
              <w:rPr>
                <w:rFonts w:ascii="Times New Roman" w:hAnsi="Times New Roman"/>
                <w:sz w:val="22"/>
                <w:szCs w:val="22"/>
              </w:rPr>
            </w:pPr>
            <w:r>
              <w:rPr>
                <w:rFonts w:ascii="Times New Roman" w:hAnsi="Times New Roman"/>
                <w:sz w:val="22"/>
                <w:szCs w:val="22"/>
              </w:rPr>
              <w:t>Leadership Team C</w:t>
            </w:r>
            <w:r w:rsidRPr="002F588C">
              <w:rPr>
                <w:rFonts w:ascii="Times New Roman" w:hAnsi="Times New Roman"/>
                <w:sz w:val="22"/>
                <w:szCs w:val="22"/>
              </w:rPr>
              <w:t>hair</w:t>
            </w:r>
          </w:p>
        </w:tc>
        <w:tc>
          <w:tcPr>
            <w:tcW w:w="3175" w:type="dxa"/>
          </w:tcPr>
          <w:p w:rsidR="003D6DDD" w:rsidRDefault="00064155" w:rsidP="003D6DDD">
            <w:pPr>
              <w:rPr>
                <w:rFonts w:ascii="Times New Roman" w:hAnsi="Times New Roman"/>
                <w:sz w:val="22"/>
                <w:szCs w:val="22"/>
              </w:rPr>
            </w:pPr>
            <w:hyperlink r:id="rId15" w:history="1">
              <w:r w:rsidR="003D6DDD" w:rsidRPr="003D6DDD">
                <w:rPr>
                  <w:rStyle w:val="Hyperlink"/>
                  <w:sz w:val="22"/>
                  <w:szCs w:val="22"/>
                </w:rPr>
                <w:t>Observation &amp; Feedback: Six Steps to Effective Feedback video</w:t>
              </w:r>
            </w:hyperlink>
            <w:r w:rsidR="003D6DDD">
              <w:rPr>
                <w:rFonts w:ascii="Times New Roman" w:hAnsi="Times New Roman"/>
                <w:sz w:val="22"/>
                <w:szCs w:val="22"/>
              </w:rPr>
              <w:t xml:space="preserve"> (Uncommon Schools)</w:t>
            </w:r>
          </w:p>
          <w:p w:rsidR="003D6DDD" w:rsidRDefault="003D6DDD" w:rsidP="003D6DDD">
            <w:pPr>
              <w:rPr>
                <w:rFonts w:ascii="Times New Roman" w:hAnsi="Times New Roman"/>
                <w:sz w:val="22"/>
                <w:szCs w:val="22"/>
              </w:rPr>
            </w:pPr>
          </w:p>
          <w:p w:rsidR="003D6DDD" w:rsidRPr="003D6DDD" w:rsidRDefault="003D6DDD" w:rsidP="003D6DDD">
            <w:pPr>
              <w:rPr>
                <w:rFonts w:ascii="Times New Roman" w:hAnsi="Times New Roman"/>
                <w:sz w:val="22"/>
                <w:szCs w:val="22"/>
              </w:rPr>
            </w:pPr>
          </w:p>
        </w:tc>
        <w:tc>
          <w:tcPr>
            <w:tcW w:w="1494" w:type="dxa"/>
          </w:tcPr>
          <w:p w:rsidR="00E20034" w:rsidRPr="002F588C" w:rsidRDefault="00E20034" w:rsidP="00E20034">
            <w:pPr>
              <w:spacing w:line="276" w:lineRule="auto"/>
              <w:rPr>
                <w:rFonts w:ascii="Times New Roman" w:hAnsi="Times New Roman"/>
                <w:sz w:val="22"/>
                <w:szCs w:val="22"/>
              </w:rPr>
            </w:pPr>
          </w:p>
        </w:tc>
      </w:tr>
      <w:tr w:rsidR="00E20034" w:rsidRPr="002F588C" w:rsidTr="00D72EEC">
        <w:trPr>
          <w:trHeight w:val="20"/>
          <w:jc w:val="center"/>
        </w:trPr>
        <w:tc>
          <w:tcPr>
            <w:tcW w:w="4010" w:type="dxa"/>
          </w:tcPr>
          <w:p w:rsidR="00E20034" w:rsidRPr="002F588C" w:rsidRDefault="002E5A51" w:rsidP="00E20034">
            <w:pPr>
              <w:pStyle w:val="ListParagraph"/>
              <w:numPr>
                <w:ilvl w:val="0"/>
                <w:numId w:val="4"/>
              </w:numPr>
              <w:spacing w:line="276" w:lineRule="auto"/>
              <w:contextualSpacing/>
              <w:rPr>
                <w:rFonts w:ascii="Times New Roman" w:hAnsi="Times New Roman"/>
                <w:sz w:val="22"/>
                <w:szCs w:val="22"/>
              </w:rPr>
            </w:pPr>
            <w:r>
              <w:rPr>
                <w:rFonts w:ascii="Times New Roman" w:hAnsi="Times New Roman"/>
                <w:sz w:val="22"/>
                <w:szCs w:val="22"/>
              </w:rPr>
              <w:t>Disaggregate</w:t>
            </w:r>
            <w:r w:rsidR="00E20034" w:rsidRPr="00197086">
              <w:rPr>
                <w:rFonts w:ascii="Times New Roman" w:hAnsi="Times New Roman"/>
                <w:sz w:val="22"/>
                <w:szCs w:val="22"/>
              </w:rPr>
              <w:t xml:space="preserve"> and analyze observation</w:t>
            </w:r>
            <w:r w:rsidR="00E20034" w:rsidRPr="002F588C">
              <w:rPr>
                <w:rFonts w:ascii="Times New Roman" w:hAnsi="Times New Roman"/>
                <w:sz w:val="22"/>
                <w:szCs w:val="22"/>
              </w:rPr>
              <w:t xml:space="preserve"> and </w:t>
            </w:r>
            <w:r w:rsidR="00E20034">
              <w:rPr>
                <w:rFonts w:ascii="Times New Roman" w:hAnsi="Times New Roman"/>
                <w:sz w:val="22"/>
                <w:szCs w:val="22"/>
              </w:rPr>
              <w:t xml:space="preserve">feedback </w:t>
            </w:r>
            <w:r w:rsidR="00E20034" w:rsidRPr="002F588C">
              <w:rPr>
                <w:rFonts w:ascii="Times New Roman" w:hAnsi="Times New Roman"/>
                <w:sz w:val="22"/>
                <w:szCs w:val="22"/>
              </w:rPr>
              <w:t>data collaboratively with the instructional leadership team</w:t>
            </w:r>
          </w:p>
        </w:tc>
        <w:tc>
          <w:tcPr>
            <w:tcW w:w="1401" w:type="dxa"/>
          </w:tcPr>
          <w:p w:rsidR="00E20034" w:rsidRPr="002F588C" w:rsidRDefault="00E20034" w:rsidP="00E20034">
            <w:pPr>
              <w:spacing w:line="276" w:lineRule="auto"/>
              <w:rPr>
                <w:rFonts w:ascii="Times New Roman" w:hAnsi="Times New Roman"/>
                <w:sz w:val="22"/>
                <w:szCs w:val="22"/>
              </w:rPr>
            </w:pPr>
            <w:r>
              <w:rPr>
                <w:rFonts w:ascii="Times New Roman" w:hAnsi="Times New Roman"/>
                <w:sz w:val="22"/>
                <w:szCs w:val="22"/>
              </w:rPr>
              <w:t>Leadership Team C</w:t>
            </w:r>
            <w:r w:rsidRPr="002F588C">
              <w:rPr>
                <w:rFonts w:ascii="Times New Roman" w:hAnsi="Times New Roman"/>
                <w:sz w:val="22"/>
                <w:szCs w:val="22"/>
              </w:rPr>
              <w:t>hair</w:t>
            </w:r>
          </w:p>
        </w:tc>
        <w:tc>
          <w:tcPr>
            <w:tcW w:w="3175" w:type="dxa"/>
          </w:tcPr>
          <w:p w:rsidR="00E20034" w:rsidRPr="002F588C" w:rsidRDefault="00064155" w:rsidP="00E20034">
            <w:pPr>
              <w:spacing w:line="276" w:lineRule="auto"/>
              <w:rPr>
                <w:rFonts w:ascii="Times New Roman" w:hAnsi="Times New Roman"/>
                <w:sz w:val="22"/>
                <w:szCs w:val="22"/>
              </w:rPr>
            </w:pPr>
            <w:hyperlink r:id="rId16" w:history="1">
              <w:r w:rsidR="0003302C" w:rsidRPr="0003302C">
                <w:rPr>
                  <w:rStyle w:val="Hyperlink"/>
                  <w:sz w:val="22"/>
                  <w:szCs w:val="22"/>
                </w:rPr>
                <w:t>Sample Teacher Feedback Tracker</w:t>
              </w:r>
            </w:hyperlink>
          </w:p>
        </w:tc>
        <w:tc>
          <w:tcPr>
            <w:tcW w:w="1494" w:type="dxa"/>
          </w:tcPr>
          <w:p w:rsidR="00E20034" w:rsidRPr="002F588C" w:rsidRDefault="00E20034" w:rsidP="00E20034">
            <w:pPr>
              <w:spacing w:line="276" w:lineRule="auto"/>
              <w:rPr>
                <w:rFonts w:ascii="Times New Roman" w:hAnsi="Times New Roman"/>
                <w:sz w:val="22"/>
                <w:szCs w:val="22"/>
              </w:rPr>
            </w:pPr>
          </w:p>
        </w:tc>
      </w:tr>
      <w:tr w:rsidR="00E20034" w:rsidRPr="002F588C" w:rsidTr="00D72EEC">
        <w:trPr>
          <w:trHeight w:val="20"/>
          <w:jc w:val="center"/>
        </w:trPr>
        <w:tc>
          <w:tcPr>
            <w:tcW w:w="4010" w:type="dxa"/>
          </w:tcPr>
          <w:p w:rsidR="00E20034" w:rsidRPr="002F588C" w:rsidRDefault="00852063" w:rsidP="00852063">
            <w:pPr>
              <w:pStyle w:val="ListParagraph"/>
              <w:numPr>
                <w:ilvl w:val="0"/>
                <w:numId w:val="4"/>
              </w:numPr>
              <w:spacing w:line="276" w:lineRule="auto"/>
              <w:contextualSpacing/>
              <w:rPr>
                <w:rFonts w:ascii="Times New Roman" w:hAnsi="Times New Roman"/>
                <w:sz w:val="22"/>
                <w:szCs w:val="22"/>
              </w:rPr>
            </w:pPr>
            <w:r>
              <w:rPr>
                <w:rFonts w:ascii="Times New Roman" w:hAnsi="Times New Roman"/>
                <w:sz w:val="22"/>
                <w:szCs w:val="22"/>
              </w:rPr>
              <w:t>C</w:t>
            </w:r>
            <w:r w:rsidRPr="002F588C">
              <w:rPr>
                <w:rFonts w:ascii="Times New Roman" w:hAnsi="Times New Roman"/>
                <w:sz w:val="22"/>
                <w:szCs w:val="22"/>
              </w:rPr>
              <w:t xml:space="preserve">ollaboratively </w:t>
            </w:r>
            <w:r>
              <w:rPr>
                <w:rFonts w:ascii="Times New Roman" w:hAnsi="Times New Roman"/>
                <w:sz w:val="22"/>
                <w:szCs w:val="22"/>
              </w:rPr>
              <w:t>pl</w:t>
            </w:r>
            <w:r w:rsidR="00E20034" w:rsidRPr="002F588C">
              <w:rPr>
                <w:rFonts w:ascii="Times New Roman" w:hAnsi="Times New Roman"/>
                <w:sz w:val="22"/>
                <w:szCs w:val="22"/>
              </w:rPr>
              <w:t>an appropriate teacher-focused interventions, enrichments and celebrations with the instructional leadership team</w:t>
            </w:r>
          </w:p>
        </w:tc>
        <w:tc>
          <w:tcPr>
            <w:tcW w:w="1401" w:type="dxa"/>
          </w:tcPr>
          <w:p w:rsidR="00E20034" w:rsidRPr="002F588C" w:rsidRDefault="00E20034" w:rsidP="00E20034">
            <w:pPr>
              <w:spacing w:line="276" w:lineRule="auto"/>
              <w:rPr>
                <w:rFonts w:ascii="Times New Roman" w:hAnsi="Times New Roman"/>
                <w:sz w:val="22"/>
                <w:szCs w:val="22"/>
              </w:rPr>
            </w:pPr>
            <w:r>
              <w:rPr>
                <w:rFonts w:ascii="Times New Roman" w:hAnsi="Times New Roman"/>
                <w:sz w:val="22"/>
                <w:szCs w:val="22"/>
              </w:rPr>
              <w:t>Leadership Team C</w:t>
            </w:r>
            <w:r w:rsidRPr="002F588C">
              <w:rPr>
                <w:rFonts w:ascii="Times New Roman" w:hAnsi="Times New Roman"/>
                <w:sz w:val="22"/>
                <w:szCs w:val="22"/>
              </w:rPr>
              <w:t>hair</w:t>
            </w:r>
          </w:p>
        </w:tc>
        <w:tc>
          <w:tcPr>
            <w:tcW w:w="3175" w:type="dxa"/>
          </w:tcPr>
          <w:p w:rsidR="00E20034" w:rsidRPr="002F588C" w:rsidRDefault="00E20034" w:rsidP="00E20034">
            <w:pPr>
              <w:spacing w:line="276" w:lineRule="auto"/>
              <w:rPr>
                <w:rFonts w:ascii="Times New Roman" w:hAnsi="Times New Roman"/>
                <w:sz w:val="22"/>
                <w:szCs w:val="22"/>
              </w:rPr>
            </w:pPr>
          </w:p>
        </w:tc>
        <w:tc>
          <w:tcPr>
            <w:tcW w:w="1494" w:type="dxa"/>
          </w:tcPr>
          <w:p w:rsidR="00E20034" w:rsidRPr="002F588C" w:rsidRDefault="00E20034" w:rsidP="00E20034">
            <w:pPr>
              <w:spacing w:line="276" w:lineRule="auto"/>
              <w:rPr>
                <w:rFonts w:ascii="Times New Roman" w:hAnsi="Times New Roman"/>
                <w:sz w:val="22"/>
                <w:szCs w:val="22"/>
              </w:rPr>
            </w:pPr>
          </w:p>
        </w:tc>
      </w:tr>
      <w:tr w:rsidR="00E20034" w:rsidRPr="002F588C" w:rsidTr="00D72EEC">
        <w:trPr>
          <w:trHeight w:val="20"/>
          <w:jc w:val="center"/>
        </w:trPr>
        <w:tc>
          <w:tcPr>
            <w:tcW w:w="4010" w:type="dxa"/>
          </w:tcPr>
          <w:p w:rsidR="00E20034" w:rsidRPr="002F588C" w:rsidRDefault="00E20034" w:rsidP="00E20034">
            <w:pPr>
              <w:pStyle w:val="ListParagraph"/>
              <w:numPr>
                <w:ilvl w:val="0"/>
                <w:numId w:val="4"/>
              </w:numPr>
              <w:spacing w:line="276" w:lineRule="auto"/>
              <w:contextualSpacing/>
              <w:rPr>
                <w:rFonts w:ascii="Times New Roman" w:hAnsi="Times New Roman"/>
                <w:sz w:val="22"/>
                <w:szCs w:val="22"/>
              </w:rPr>
            </w:pPr>
            <w:r w:rsidRPr="002F588C">
              <w:rPr>
                <w:rFonts w:ascii="Times New Roman" w:hAnsi="Times New Roman"/>
                <w:sz w:val="22"/>
                <w:szCs w:val="22"/>
              </w:rPr>
              <w:t xml:space="preserve">Communicate </w:t>
            </w:r>
            <w:r>
              <w:rPr>
                <w:rFonts w:ascii="Times New Roman" w:hAnsi="Times New Roman"/>
                <w:sz w:val="22"/>
                <w:szCs w:val="22"/>
              </w:rPr>
              <w:t>t</w:t>
            </w:r>
            <w:r w:rsidRPr="002F588C">
              <w:rPr>
                <w:rFonts w:ascii="Times New Roman" w:hAnsi="Times New Roman"/>
                <w:sz w:val="22"/>
                <w:szCs w:val="22"/>
              </w:rPr>
              <w:t>he plan for intervention, enrichment</w:t>
            </w:r>
            <w:r>
              <w:rPr>
                <w:rFonts w:ascii="Times New Roman" w:hAnsi="Times New Roman"/>
                <w:sz w:val="22"/>
                <w:szCs w:val="22"/>
              </w:rPr>
              <w:t>, and celebrations</w:t>
            </w:r>
            <w:r w:rsidR="00852063">
              <w:rPr>
                <w:rFonts w:ascii="Times New Roman" w:hAnsi="Times New Roman"/>
                <w:sz w:val="22"/>
                <w:szCs w:val="22"/>
              </w:rPr>
              <w:t xml:space="preserve"> to appropriate</w:t>
            </w:r>
            <w:r>
              <w:rPr>
                <w:rFonts w:ascii="Times New Roman" w:hAnsi="Times New Roman"/>
                <w:sz w:val="22"/>
                <w:szCs w:val="22"/>
              </w:rPr>
              <w:t xml:space="preserve"> faculty members</w:t>
            </w:r>
          </w:p>
        </w:tc>
        <w:tc>
          <w:tcPr>
            <w:tcW w:w="1401" w:type="dxa"/>
          </w:tcPr>
          <w:p w:rsidR="00E20034" w:rsidRPr="002F588C" w:rsidRDefault="00E20034" w:rsidP="00E20034">
            <w:pPr>
              <w:spacing w:line="276" w:lineRule="auto"/>
              <w:rPr>
                <w:rFonts w:ascii="Times New Roman" w:hAnsi="Times New Roman"/>
                <w:sz w:val="22"/>
                <w:szCs w:val="22"/>
              </w:rPr>
            </w:pPr>
            <w:r w:rsidRPr="002F588C">
              <w:rPr>
                <w:rFonts w:ascii="Times New Roman" w:hAnsi="Times New Roman"/>
                <w:sz w:val="22"/>
                <w:szCs w:val="22"/>
              </w:rPr>
              <w:t>Observer</w:t>
            </w:r>
          </w:p>
        </w:tc>
        <w:tc>
          <w:tcPr>
            <w:tcW w:w="3175" w:type="dxa"/>
          </w:tcPr>
          <w:p w:rsidR="00E20034" w:rsidRPr="002F588C" w:rsidRDefault="00E20034" w:rsidP="00E20034">
            <w:pPr>
              <w:spacing w:line="276" w:lineRule="auto"/>
              <w:rPr>
                <w:rFonts w:ascii="Times New Roman" w:hAnsi="Times New Roman"/>
                <w:sz w:val="22"/>
                <w:szCs w:val="22"/>
              </w:rPr>
            </w:pPr>
          </w:p>
        </w:tc>
        <w:tc>
          <w:tcPr>
            <w:tcW w:w="1494" w:type="dxa"/>
          </w:tcPr>
          <w:p w:rsidR="00E20034" w:rsidRPr="002F588C" w:rsidRDefault="00E20034" w:rsidP="00E20034">
            <w:pPr>
              <w:spacing w:line="276" w:lineRule="auto"/>
              <w:rPr>
                <w:rFonts w:ascii="Times New Roman" w:hAnsi="Times New Roman"/>
                <w:sz w:val="22"/>
                <w:szCs w:val="22"/>
              </w:rPr>
            </w:pPr>
          </w:p>
        </w:tc>
      </w:tr>
      <w:tr w:rsidR="00E20034" w:rsidRPr="002F588C" w:rsidTr="00D72EEC">
        <w:trPr>
          <w:trHeight w:val="20"/>
          <w:jc w:val="center"/>
        </w:trPr>
        <w:tc>
          <w:tcPr>
            <w:tcW w:w="4010" w:type="dxa"/>
          </w:tcPr>
          <w:p w:rsidR="00E20034" w:rsidRPr="002F588C" w:rsidRDefault="00E20034" w:rsidP="00E20034">
            <w:pPr>
              <w:pStyle w:val="ListParagraph"/>
              <w:numPr>
                <w:ilvl w:val="0"/>
                <w:numId w:val="4"/>
              </w:numPr>
              <w:spacing w:line="276" w:lineRule="auto"/>
              <w:contextualSpacing/>
              <w:rPr>
                <w:rFonts w:ascii="Times New Roman" w:hAnsi="Times New Roman"/>
                <w:sz w:val="22"/>
                <w:szCs w:val="22"/>
              </w:rPr>
            </w:pPr>
            <w:r w:rsidRPr="002F588C">
              <w:rPr>
                <w:rFonts w:ascii="Times New Roman" w:hAnsi="Times New Roman"/>
                <w:sz w:val="22"/>
                <w:szCs w:val="22"/>
              </w:rPr>
              <w:t>Implement</w:t>
            </w:r>
            <w:r>
              <w:rPr>
                <w:rFonts w:ascii="Times New Roman" w:hAnsi="Times New Roman"/>
                <w:sz w:val="22"/>
                <w:szCs w:val="22"/>
              </w:rPr>
              <w:t xml:space="preserve"> teacher-focused interventions and </w:t>
            </w:r>
            <w:r w:rsidRPr="002F588C">
              <w:rPr>
                <w:rFonts w:ascii="Times New Roman" w:hAnsi="Times New Roman"/>
                <w:sz w:val="22"/>
                <w:szCs w:val="22"/>
              </w:rPr>
              <w:t>enrichments</w:t>
            </w:r>
          </w:p>
        </w:tc>
        <w:tc>
          <w:tcPr>
            <w:tcW w:w="1401" w:type="dxa"/>
          </w:tcPr>
          <w:p w:rsidR="00E20034" w:rsidRPr="002F588C" w:rsidRDefault="00E20034" w:rsidP="00E20034">
            <w:pPr>
              <w:spacing w:line="276" w:lineRule="auto"/>
              <w:rPr>
                <w:rFonts w:ascii="Times New Roman" w:hAnsi="Times New Roman"/>
                <w:sz w:val="22"/>
                <w:szCs w:val="22"/>
              </w:rPr>
            </w:pPr>
            <w:r w:rsidRPr="002F588C">
              <w:rPr>
                <w:rFonts w:ascii="Times New Roman" w:hAnsi="Times New Roman"/>
                <w:sz w:val="22"/>
                <w:szCs w:val="22"/>
              </w:rPr>
              <w:t>Instructional Coach</w:t>
            </w:r>
          </w:p>
        </w:tc>
        <w:tc>
          <w:tcPr>
            <w:tcW w:w="3175" w:type="dxa"/>
          </w:tcPr>
          <w:p w:rsidR="00E20034" w:rsidRPr="002F588C" w:rsidRDefault="00E20034" w:rsidP="00E20034">
            <w:pPr>
              <w:spacing w:line="276" w:lineRule="auto"/>
              <w:rPr>
                <w:rFonts w:ascii="Times New Roman" w:hAnsi="Times New Roman"/>
                <w:sz w:val="22"/>
                <w:szCs w:val="22"/>
              </w:rPr>
            </w:pPr>
          </w:p>
        </w:tc>
        <w:tc>
          <w:tcPr>
            <w:tcW w:w="1494" w:type="dxa"/>
          </w:tcPr>
          <w:p w:rsidR="00E20034" w:rsidRPr="002F588C" w:rsidRDefault="00E20034" w:rsidP="00E20034">
            <w:pPr>
              <w:spacing w:line="276" w:lineRule="auto"/>
              <w:rPr>
                <w:rFonts w:ascii="Times New Roman" w:hAnsi="Times New Roman"/>
                <w:sz w:val="22"/>
                <w:szCs w:val="22"/>
              </w:rPr>
            </w:pPr>
          </w:p>
        </w:tc>
      </w:tr>
      <w:tr w:rsidR="00E20034" w:rsidRPr="002F588C" w:rsidTr="00D72EEC">
        <w:trPr>
          <w:trHeight w:val="20"/>
          <w:jc w:val="center"/>
        </w:trPr>
        <w:tc>
          <w:tcPr>
            <w:tcW w:w="4010" w:type="dxa"/>
          </w:tcPr>
          <w:p w:rsidR="00E20034" w:rsidRPr="002F588C" w:rsidRDefault="00E20034" w:rsidP="008C3B06">
            <w:pPr>
              <w:pStyle w:val="ListParagraph"/>
              <w:numPr>
                <w:ilvl w:val="0"/>
                <w:numId w:val="4"/>
              </w:numPr>
              <w:spacing w:line="276" w:lineRule="auto"/>
              <w:contextualSpacing/>
              <w:rPr>
                <w:rFonts w:ascii="Times New Roman" w:hAnsi="Times New Roman"/>
                <w:sz w:val="22"/>
                <w:szCs w:val="22"/>
              </w:rPr>
            </w:pPr>
            <w:r w:rsidRPr="002F588C">
              <w:rPr>
                <w:rFonts w:ascii="Times New Roman" w:hAnsi="Times New Roman"/>
                <w:sz w:val="22"/>
                <w:szCs w:val="22"/>
              </w:rPr>
              <w:t>Monitor the impact</w:t>
            </w:r>
            <w:r w:rsidR="008C3B06">
              <w:rPr>
                <w:rFonts w:ascii="Times New Roman" w:hAnsi="Times New Roman"/>
                <w:sz w:val="22"/>
                <w:szCs w:val="22"/>
              </w:rPr>
              <w:t xml:space="preserve"> of </w:t>
            </w:r>
            <w:r>
              <w:rPr>
                <w:rFonts w:ascii="Times New Roman" w:hAnsi="Times New Roman"/>
                <w:sz w:val="22"/>
                <w:szCs w:val="22"/>
              </w:rPr>
              <w:t xml:space="preserve">focused interventions and </w:t>
            </w:r>
            <w:r w:rsidRPr="002F588C">
              <w:rPr>
                <w:rFonts w:ascii="Times New Roman" w:hAnsi="Times New Roman"/>
                <w:sz w:val="22"/>
                <w:szCs w:val="22"/>
              </w:rPr>
              <w:t xml:space="preserve">enrichments </w:t>
            </w:r>
            <w:r w:rsidR="008C3B06">
              <w:rPr>
                <w:rFonts w:ascii="Times New Roman" w:hAnsi="Times New Roman"/>
                <w:sz w:val="22"/>
                <w:szCs w:val="22"/>
              </w:rPr>
              <w:t>on teacher practice during next cycle</w:t>
            </w:r>
          </w:p>
        </w:tc>
        <w:tc>
          <w:tcPr>
            <w:tcW w:w="1401" w:type="dxa"/>
          </w:tcPr>
          <w:p w:rsidR="00E20034" w:rsidRPr="002F588C" w:rsidRDefault="00E47B1A" w:rsidP="00E20034">
            <w:pPr>
              <w:spacing w:line="276" w:lineRule="auto"/>
              <w:rPr>
                <w:rFonts w:ascii="Times New Roman" w:hAnsi="Times New Roman"/>
                <w:sz w:val="22"/>
                <w:szCs w:val="22"/>
              </w:rPr>
            </w:pPr>
            <w:r w:rsidRPr="002F588C">
              <w:rPr>
                <w:rFonts w:ascii="Times New Roman" w:hAnsi="Times New Roman"/>
                <w:sz w:val="22"/>
                <w:szCs w:val="22"/>
              </w:rPr>
              <w:t>Observer</w:t>
            </w:r>
          </w:p>
        </w:tc>
        <w:tc>
          <w:tcPr>
            <w:tcW w:w="3175" w:type="dxa"/>
          </w:tcPr>
          <w:p w:rsidR="00E20034" w:rsidRPr="002F588C" w:rsidRDefault="00E20034" w:rsidP="00E20034">
            <w:pPr>
              <w:spacing w:line="276" w:lineRule="auto"/>
              <w:rPr>
                <w:rFonts w:ascii="Times New Roman" w:hAnsi="Times New Roman"/>
                <w:sz w:val="22"/>
                <w:szCs w:val="22"/>
              </w:rPr>
            </w:pPr>
          </w:p>
        </w:tc>
        <w:tc>
          <w:tcPr>
            <w:tcW w:w="1494" w:type="dxa"/>
          </w:tcPr>
          <w:p w:rsidR="00E20034" w:rsidRPr="002F588C" w:rsidRDefault="00E20034" w:rsidP="00E20034">
            <w:pPr>
              <w:spacing w:line="276" w:lineRule="auto"/>
              <w:rPr>
                <w:rFonts w:ascii="Times New Roman" w:hAnsi="Times New Roman"/>
                <w:sz w:val="22"/>
                <w:szCs w:val="22"/>
              </w:rPr>
            </w:pPr>
          </w:p>
        </w:tc>
      </w:tr>
    </w:tbl>
    <w:p w:rsidR="00AF400E" w:rsidRPr="00ED7E94" w:rsidRDefault="00AF400E" w:rsidP="00AF400E">
      <w:pPr>
        <w:spacing w:line="276" w:lineRule="auto"/>
        <w:rPr>
          <w:sz w:val="22"/>
          <w:szCs w:val="22"/>
        </w:rPr>
      </w:pPr>
    </w:p>
    <w:p w:rsidR="00AF400E" w:rsidRPr="00ED7E94" w:rsidRDefault="00AF400E" w:rsidP="00AF400E">
      <w:pPr>
        <w:spacing w:line="276" w:lineRule="auto"/>
        <w:rPr>
          <w:b/>
          <w:sz w:val="22"/>
          <w:szCs w:val="22"/>
        </w:rPr>
      </w:pPr>
      <w:r w:rsidRPr="00ED7E94">
        <w:rPr>
          <w:b/>
          <w:sz w:val="22"/>
          <w:szCs w:val="22"/>
        </w:rPr>
        <w:t xml:space="preserve">What </w:t>
      </w:r>
      <w:r w:rsidR="00442CDB">
        <w:rPr>
          <w:b/>
          <w:sz w:val="22"/>
          <w:szCs w:val="22"/>
        </w:rPr>
        <w:t>information or resources</w:t>
      </w:r>
      <w:r w:rsidRPr="00ED7E94">
        <w:rPr>
          <w:b/>
          <w:sz w:val="22"/>
          <w:szCs w:val="22"/>
        </w:rPr>
        <w:t xml:space="preserve"> </w:t>
      </w:r>
      <w:r w:rsidR="00442CDB">
        <w:rPr>
          <w:b/>
          <w:sz w:val="22"/>
          <w:szCs w:val="22"/>
        </w:rPr>
        <w:t xml:space="preserve">are </w:t>
      </w:r>
      <w:r w:rsidRPr="00ED7E94">
        <w:rPr>
          <w:b/>
          <w:sz w:val="22"/>
          <w:szCs w:val="22"/>
        </w:rPr>
        <w:t>needed to complete the process (including funding if applicable)?</w:t>
      </w:r>
    </w:p>
    <w:p w:rsidR="0058108F" w:rsidRDefault="002F588C" w:rsidP="00AF400E">
      <w:pPr>
        <w:pStyle w:val="ListParagraph"/>
        <w:numPr>
          <w:ilvl w:val="0"/>
          <w:numId w:val="3"/>
        </w:numPr>
        <w:spacing w:line="276" w:lineRule="auto"/>
        <w:contextualSpacing/>
        <w:rPr>
          <w:sz w:val="22"/>
          <w:szCs w:val="22"/>
        </w:rPr>
      </w:pPr>
      <w:r>
        <w:rPr>
          <w:sz w:val="22"/>
          <w:szCs w:val="22"/>
        </w:rPr>
        <w:t>Observation Tools</w:t>
      </w:r>
      <w:r w:rsidR="0058108F">
        <w:rPr>
          <w:sz w:val="22"/>
          <w:szCs w:val="22"/>
        </w:rPr>
        <w:t xml:space="preserve"> </w:t>
      </w:r>
    </w:p>
    <w:p w:rsidR="00AF400E" w:rsidRPr="00ED7E94" w:rsidRDefault="0058108F" w:rsidP="00AF400E">
      <w:pPr>
        <w:pStyle w:val="ListParagraph"/>
        <w:numPr>
          <w:ilvl w:val="0"/>
          <w:numId w:val="3"/>
        </w:numPr>
        <w:spacing w:line="276" w:lineRule="auto"/>
        <w:contextualSpacing/>
        <w:rPr>
          <w:sz w:val="22"/>
          <w:szCs w:val="22"/>
        </w:rPr>
      </w:pPr>
      <w:r>
        <w:rPr>
          <w:sz w:val="22"/>
          <w:szCs w:val="22"/>
        </w:rPr>
        <w:t xml:space="preserve">Observations and feedback protocol (see </w:t>
      </w:r>
      <w:r w:rsidRPr="0058108F">
        <w:rPr>
          <w:i/>
          <w:sz w:val="22"/>
          <w:szCs w:val="22"/>
        </w:rPr>
        <w:t>Effective Leadership: Ensuring high quality instruction</w:t>
      </w:r>
      <w:r>
        <w:rPr>
          <w:sz w:val="22"/>
          <w:szCs w:val="22"/>
        </w:rPr>
        <w:t>)</w:t>
      </w:r>
    </w:p>
    <w:p w:rsidR="002F588C" w:rsidRPr="003C48D2" w:rsidRDefault="002F588C" w:rsidP="002F588C">
      <w:pPr>
        <w:pStyle w:val="ListParagraph"/>
        <w:numPr>
          <w:ilvl w:val="0"/>
          <w:numId w:val="3"/>
        </w:numPr>
        <w:contextualSpacing/>
        <w:rPr>
          <w:sz w:val="22"/>
          <w:szCs w:val="22"/>
        </w:rPr>
      </w:pPr>
      <w:r>
        <w:rPr>
          <w:sz w:val="22"/>
          <w:szCs w:val="22"/>
        </w:rPr>
        <w:t>Instructional delivery</w:t>
      </w:r>
      <w:r w:rsidRPr="003C48D2">
        <w:rPr>
          <w:sz w:val="22"/>
          <w:szCs w:val="22"/>
        </w:rPr>
        <w:t xml:space="preserve"> expectations and school</w:t>
      </w:r>
      <w:r>
        <w:rPr>
          <w:sz w:val="22"/>
          <w:szCs w:val="22"/>
        </w:rPr>
        <w:t xml:space="preserve"> </w:t>
      </w:r>
      <w:r w:rsidRPr="003C48D2">
        <w:rPr>
          <w:sz w:val="22"/>
          <w:szCs w:val="22"/>
        </w:rPr>
        <w:t xml:space="preserve">wide norms (See </w:t>
      </w:r>
      <w:r w:rsidRPr="003C48D2">
        <w:rPr>
          <w:i/>
          <w:sz w:val="22"/>
          <w:szCs w:val="22"/>
        </w:rPr>
        <w:t>Establish Planning Foundation</w:t>
      </w:r>
      <w:r>
        <w:rPr>
          <w:sz w:val="22"/>
          <w:szCs w:val="22"/>
        </w:rPr>
        <w:t>-School</w:t>
      </w:r>
      <w:r w:rsidRPr="003C48D2">
        <w:rPr>
          <w:sz w:val="22"/>
          <w:szCs w:val="22"/>
        </w:rPr>
        <w:t xml:space="preserve"> SOP)</w:t>
      </w:r>
    </w:p>
    <w:p w:rsidR="002F588C" w:rsidRPr="003C48D2" w:rsidRDefault="002F588C" w:rsidP="002F588C">
      <w:pPr>
        <w:pStyle w:val="ListParagraph"/>
        <w:numPr>
          <w:ilvl w:val="0"/>
          <w:numId w:val="3"/>
        </w:numPr>
        <w:contextualSpacing/>
        <w:rPr>
          <w:sz w:val="22"/>
          <w:szCs w:val="22"/>
        </w:rPr>
      </w:pPr>
      <w:r>
        <w:rPr>
          <w:sz w:val="22"/>
          <w:szCs w:val="22"/>
        </w:rPr>
        <w:t>A</w:t>
      </w:r>
      <w:r w:rsidRPr="003C48D2">
        <w:rPr>
          <w:sz w:val="22"/>
          <w:szCs w:val="22"/>
        </w:rPr>
        <w:t>ccountability documents and protocols: agendas, minutes, team logs, unit and lesson templates, data protocols, assessm</w:t>
      </w:r>
      <w:r>
        <w:rPr>
          <w:sz w:val="22"/>
          <w:szCs w:val="22"/>
        </w:rPr>
        <w:t>ent blueprint, monitoring forms</w:t>
      </w:r>
      <w:r w:rsidRPr="003C48D2">
        <w:rPr>
          <w:sz w:val="22"/>
          <w:szCs w:val="22"/>
        </w:rPr>
        <w:t xml:space="preserve"> (See </w:t>
      </w:r>
      <w:r w:rsidRPr="003C48D2">
        <w:rPr>
          <w:i/>
          <w:sz w:val="22"/>
          <w:szCs w:val="22"/>
        </w:rPr>
        <w:t>Establish Planning Foundation</w:t>
      </w:r>
      <w:r>
        <w:rPr>
          <w:sz w:val="22"/>
          <w:szCs w:val="22"/>
        </w:rPr>
        <w:t xml:space="preserve">-School </w:t>
      </w:r>
      <w:r w:rsidRPr="003C48D2">
        <w:rPr>
          <w:sz w:val="22"/>
          <w:szCs w:val="22"/>
        </w:rPr>
        <w:t>SOP)</w:t>
      </w:r>
    </w:p>
    <w:p w:rsidR="002F588C" w:rsidRDefault="002F588C" w:rsidP="002F588C">
      <w:pPr>
        <w:pStyle w:val="ListParagraph"/>
        <w:numPr>
          <w:ilvl w:val="0"/>
          <w:numId w:val="3"/>
        </w:numPr>
        <w:contextualSpacing/>
        <w:rPr>
          <w:sz w:val="22"/>
          <w:szCs w:val="22"/>
        </w:rPr>
      </w:pPr>
      <w:r>
        <w:rPr>
          <w:sz w:val="22"/>
          <w:szCs w:val="22"/>
        </w:rPr>
        <w:t>Sample observation rubrics/checklists</w:t>
      </w:r>
    </w:p>
    <w:p w:rsidR="002F588C" w:rsidRDefault="002F588C" w:rsidP="002F588C">
      <w:pPr>
        <w:pStyle w:val="ListParagraph"/>
        <w:numPr>
          <w:ilvl w:val="0"/>
          <w:numId w:val="3"/>
        </w:numPr>
        <w:contextualSpacing/>
        <w:rPr>
          <w:sz w:val="22"/>
          <w:szCs w:val="22"/>
        </w:rPr>
      </w:pPr>
      <w:r>
        <w:rPr>
          <w:sz w:val="22"/>
          <w:szCs w:val="22"/>
        </w:rPr>
        <w:t>Sample documentation templates for feedback</w:t>
      </w:r>
    </w:p>
    <w:p w:rsidR="002F588C" w:rsidRDefault="002F588C" w:rsidP="002F588C">
      <w:pPr>
        <w:pStyle w:val="ListParagraph"/>
        <w:numPr>
          <w:ilvl w:val="0"/>
          <w:numId w:val="3"/>
        </w:numPr>
        <w:contextualSpacing/>
        <w:rPr>
          <w:sz w:val="22"/>
          <w:szCs w:val="22"/>
        </w:rPr>
      </w:pPr>
      <w:r>
        <w:rPr>
          <w:sz w:val="22"/>
          <w:szCs w:val="22"/>
        </w:rPr>
        <w:lastRenderedPageBreak/>
        <w:t xml:space="preserve">Research on effective observation/feedback cycles </w:t>
      </w:r>
    </w:p>
    <w:p w:rsidR="002F588C" w:rsidRDefault="002F588C" w:rsidP="002F588C">
      <w:pPr>
        <w:pStyle w:val="ListParagraph"/>
        <w:numPr>
          <w:ilvl w:val="0"/>
          <w:numId w:val="3"/>
        </w:numPr>
        <w:contextualSpacing/>
        <w:rPr>
          <w:sz w:val="22"/>
          <w:szCs w:val="22"/>
        </w:rPr>
      </w:pPr>
      <w:r>
        <w:rPr>
          <w:sz w:val="22"/>
          <w:szCs w:val="22"/>
        </w:rPr>
        <w:t xml:space="preserve">Classroom observation process (See </w:t>
      </w:r>
      <w:r>
        <w:rPr>
          <w:i/>
          <w:sz w:val="22"/>
          <w:szCs w:val="22"/>
        </w:rPr>
        <w:t>Evaluate Instructional Effectiveness-</w:t>
      </w:r>
      <w:r>
        <w:rPr>
          <w:sz w:val="22"/>
          <w:szCs w:val="22"/>
        </w:rPr>
        <w:t>School SOP)</w:t>
      </w:r>
    </w:p>
    <w:p w:rsidR="003318C7" w:rsidRDefault="003318C7" w:rsidP="002F588C">
      <w:pPr>
        <w:pStyle w:val="ListParagraph"/>
        <w:numPr>
          <w:ilvl w:val="0"/>
          <w:numId w:val="3"/>
        </w:numPr>
        <w:contextualSpacing/>
        <w:rPr>
          <w:sz w:val="22"/>
          <w:szCs w:val="22"/>
        </w:rPr>
      </w:pPr>
      <w:r>
        <w:rPr>
          <w:sz w:val="22"/>
          <w:szCs w:val="22"/>
        </w:rPr>
        <w:t>Schoolwide observation and feedback cycle timeline</w:t>
      </w:r>
    </w:p>
    <w:p w:rsidR="002F588C" w:rsidRDefault="002F588C" w:rsidP="002F588C">
      <w:pPr>
        <w:pStyle w:val="ListParagraph"/>
        <w:numPr>
          <w:ilvl w:val="0"/>
          <w:numId w:val="3"/>
        </w:numPr>
        <w:contextualSpacing/>
        <w:rPr>
          <w:sz w:val="22"/>
          <w:szCs w:val="22"/>
        </w:rPr>
      </w:pPr>
      <w:r>
        <w:rPr>
          <w:sz w:val="22"/>
          <w:szCs w:val="22"/>
        </w:rPr>
        <w:t>School wide and district calendar</w:t>
      </w:r>
    </w:p>
    <w:p w:rsidR="002F588C" w:rsidRDefault="002F588C" w:rsidP="002F588C">
      <w:pPr>
        <w:pStyle w:val="ListParagraph"/>
        <w:numPr>
          <w:ilvl w:val="0"/>
          <w:numId w:val="3"/>
        </w:numPr>
        <w:contextualSpacing/>
        <w:rPr>
          <w:sz w:val="22"/>
          <w:szCs w:val="22"/>
        </w:rPr>
      </w:pPr>
      <w:r>
        <w:rPr>
          <w:sz w:val="22"/>
          <w:szCs w:val="22"/>
        </w:rPr>
        <w:t>Data analysis protocol</w:t>
      </w:r>
    </w:p>
    <w:p w:rsidR="002C5FC5" w:rsidRPr="00ED7E94" w:rsidRDefault="002C5FC5" w:rsidP="002F588C">
      <w:pPr>
        <w:pStyle w:val="ListParagraph"/>
        <w:spacing w:line="276" w:lineRule="auto"/>
        <w:contextualSpacing/>
        <w:rPr>
          <w:sz w:val="22"/>
          <w:szCs w:val="22"/>
        </w:rPr>
      </w:pPr>
    </w:p>
    <w:p w:rsidR="00AF400E" w:rsidRPr="00ED7E94" w:rsidRDefault="00AF400E" w:rsidP="00AF400E">
      <w:pPr>
        <w:spacing w:line="276" w:lineRule="auto"/>
        <w:rPr>
          <w:sz w:val="22"/>
          <w:szCs w:val="22"/>
        </w:rPr>
      </w:pPr>
      <w:r w:rsidRPr="00ED7E94">
        <w:rPr>
          <w:b/>
          <w:sz w:val="22"/>
          <w:szCs w:val="22"/>
        </w:rPr>
        <w:t>How do you know when the process is implemented</w:t>
      </w:r>
      <w:r w:rsidR="000062D6" w:rsidRPr="00ED7E94">
        <w:rPr>
          <w:b/>
          <w:sz w:val="22"/>
          <w:szCs w:val="22"/>
        </w:rPr>
        <w:t xml:space="preserve">? </w:t>
      </w:r>
      <w:r w:rsidR="002F588C">
        <w:rPr>
          <w:sz w:val="22"/>
          <w:szCs w:val="22"/>
        </w:rPr>
        <w:t xml:space="preserve">When data analysis shows a positive impact on </w:t>
      </w:r>
      <w:r w:rsidR="00C95BBC">
        <w:rPr>
          <w:sz w:val="22"/>
          <w:szCs w:val="22"/>
        </w:rPr>
        <w:t xml:space="preserve">teacher practices and </w:t>
      </w:r>
      <w:r w:rsidR="002F588C">
        <w:rPr>
          <w:sz w:val="22"/>
          <w:szCs w:val="22"/>
        </w:rPr>
        <w:t>student achievement</w:t>
      </w:r>
    </w:p>
    <w:p w:rsidR="00780DDB" w:rsidRDefault="00780DDB" w:rsidP="00AF400E">
      <w:pPr>
        <w:spacing w:line="276" w:lineRule="auto"/>
        <w:rPr>
          <w:b/>
          <w:sz w:val="22"/>
          <w:szCs w:val="22"/>
        </w:rPr>
      </w:pPr>
    </w:p>
    <w:p w:rsidR="00AF400E" w:rsidRPr="00ED7E94" w:rsidRDefault="00AF400E" w:rsidP="00AF400E">
      <w:pPr>
        <w:spacing w:line="276" w:lineRule="auto"/>
        <w:rPr>
          <w:sz w:val="22"/>
          <w:szCs w:val="22"/>
        </w:rPr>
      </w:pPr>
      <w:r w:rsidRPr="00ED7E94">
        <w:rPr>
          <w:b/>
          <w:sz w:val="22"/>
          <w:szCs w:val="22"/>
        </w:rPr>
        <w:t>How long does the process typically take?</w:t>
      </w:r>
      <w:r w:rsidR="002C5FC5">
        <w:rPr>
          <w:sz w:val="22"/>
          <w:szCs w:val="22"/>
        </w:rPr>
        <w:t xml:space="preserve"> </w:t>
      </w:r>
      <w:r w:rsidR="002F588C">
        <w:rPr>
          <w:sz w:val="22"/>
          <w:szCs w:val="22"/>
        </w:rPr>
        <w:t>A school year</w:t>
      </w:r>
    </w:p>
    <w:p w:rsidR="00780DDB" w:rsidRDefault="00780DDB" w:rsidP="002F588C">
      <w:pPr>
        <w:rPr>
          <w:b/>
          <w:sz w:val="22"/>
          <w:szCs w:val="22"/>
        </w:rPr>
      </w:pPr>
    </w:p>
    <w:p w:rsidR="00AF400E" w:rsidRPr="00ED7E94" w:rsidRDefault="00AF400E" w:rsidP="002F588C">
      <w:pPr>
        <w:rPr>
          <w:sz w:val="22"/>
          <w:szCs w:val="22"/>
        </w:rPr>
      </w:pPr>
      <w:r w:rsidRPr="00ED7E94">
        <w:rPr>
          <w:b/>
          <w:sz w:val="22"/>
          <w:szCs w:val="22"/>
        </w:rPr>
        <w:t xml:space="preserve">What is produced/made by the process? </w:t>
      </w:r>
      <w:r w:rsidR="002F588C">
        <w:rPr>
          <w:sz w:val="22"/>
          <w:szCs w:val="22"/>
        </w:rPr>
        <w:t>An increase in the effectiv</w:t>
      </w:r>
      <w:r w:rsidR="000062D6">
        <w:rPr>
          <w:sz w:val="22"/>
          <w:szCs w:val="22"/>
        </w:rPr>
        <w:t>eness of instructional delivery</w:t>
      </w:r>
      <w:r w:rsidR="002F588C">
        <w:rPr>
          <w:sz w:val="22"/>
          <w:szCs w:val="22"/>
        </w:rPr>
        <w:t xml:space="preserve"> and a decrease in</w:t>
      </w:r>
      <w:r w:rsidR="000062D6">
        <w:rPr>
          <w:sz w:val="22"/>
          <w:szCs w:val="22"/>
        </w:rPr>
        <w:t xml:space="preserve"> the variability of instruction</w:t>
      </w:r>
      <w:r w:rsidR="002F588C">
        <w:rPr>
          <w:sz w:val="22"/>
          <w:szCs w:val="22"/>
        </w:rPr>
        <w:t xml:space="preserve">  </w:t>
      </w:r>
    </w:p>
    <w:p w:rsidR="00AF400E" w:rsidRPr="00ED7E94" w:rsidRDefault="00AF400E" w:rsidP="00AF400E">
      <w:pPr>
        <w:spacing w:line="276" w:lineRule="auto"/>
        <w:rPr>
          <w:b/>
          <w:sz w:val="22"/>
          <w:szCs w:val="22"/>
        </w:rPr>
      </w:pPr>
    </w:p>
    <w:p w:rsidR="00AF400E" w:rsidRPr="00ED7E94" w:rsidRDefault="00AF400E" w:rsidP="00AF400E">
      <w:pPr>
        <w:spacing w:line="276" w:lineRule="auto"/>
        <w:rPr>
          <w:b/>
          <w:sz w:val="22"/>
          <w:szCs w:val="22"/>
        </w:rPr>
      </w:pPr>
      <w:r w:rsidRPr="00ED7E94">
        <w:rPr>
          <w:b/>
          <w:sz w:val="22"/>
          <w:szCs w:val="22"/>
        </w:rPr>
        <w:t xml:space="preserve">As you implement this process consider its impact and effect on the five Systems of Continuous Improvement. </w:t>
      </w:r>
      <w:r w:rsidR="00BE6EFF">
        <w:rPr>
          <w:b/>
          <w:sz w:val="22"/>
          <w:szCs w:val="22"/>
        </w:rPr>
        <w:t xml:space="preserve">What </w:t>
      </w:r>
      <w:r w:rsidR="009C005E">
        <w:rPr>
          <w:b/>
          <w:sz w:val="22"/>
          <w:szCs w:val="22"/>
        </w:rPr>
        <w:t>adjustments should be considered? What new processes will be needed?</w:t>
      </w:r>
    </w:p>
    <w:tbl>
      <w:tblPr>
        <w:tblStyle w:val="TableGrid"/>
        <w:tblW w:w="10080" w:type="dxa"/>
        <w:jc w:val="center"/>
        <w:tblLook w:val="04A0" w:firstRow="1" w:lastRow="0" w:firstColumn="1" w:lastColumn="0" w:noHBand="0" w:noVBand="1"/>
      </w:tblPr>
      <w:tblGrid>
        <w:gridCol w:w="4555"/>
        <w:gridCol w:w="5525"/>
      </w:tblGrid>
      <w:tr w:rsidR="00AF400E" w:rsidRPr="00ED7E94" w:rsidTr="002F588C">
        <w:trPr>
          <w:jc w:val="center"/>
        </w:trPr>
        <w:tc>
          <w:tcPr>
            <w:tcW w:w="4555" w:type="dxa"/>
          </w:tcPr>
          <w:p w:rsidR="00AF400E" w:rsidRPr="00ED7E94" w:rsidRDefault="00AF400E" w:rsidP="007723AB">
            <w:pPr>
              <w:rPr>
                <w:rFonts w:ascii="Times New Roman" w:hAnsi="Times New Roman"/>
                <w:sz w:val="22"/>
                <w:szCs w:val="22"/>
              </w:rPr>
            </w:pPr>
            <w:r w:rsidRPr="00ED7E94">
              <w:rPr>
                <w:rFonts w:ascii="Times New Roman" w:hAnsi="Times New Roman"/>
                <w:sz w:val="22"/>
                <w:szCs w:val="22"/>
              </w:rPr>
              <w:t>Coherent Instructional System:</w:t>
            </w:r>
          </w:p>
        </w:tc>
        <w:tc>
          <w:tcPr>
            <w:tcW w:w="5525" w:type="dxa"/>
          </w:tcPr>
          <w:p w:rsidR="00AF400E" w:rsidRPr="00442CDB" w:rsidRDefault="002F588C" w:rsidP="007723AB">
            <w:pPr>
              <w:rPr>
                <w:rFonts w:ascii="Times New Roman" w:hAnsi="Times New Roman"/>
                <w:sz w:val="22"/>
                <w:szCs w:val="22"/>
              </w:rPr>
            </w:pPr>
            <w:r>
              <w:rPr>
                <w:rFonts w:ascii="Times New Roman" w:hAnsi="Times New Roman"/>
                <w:sz w:val="22"/>
                <w:szCs w:val="22"/>
              </w:rPr>
              <w:t>Consider how this process is related to the monitoring of planning teams, and align the two processes accordingly.</w:t>
            </w:r>
          </w:p>
        </w:tc>
      </w:tr>
      <w:tr w:rsidR="00AF400E" w:rsidRPr="00ED7E94" w:rsidTr="002F588C">
        <w:trPr>
          <w:jc w:val="center"/>
        </w:trPr>
        <w:tc>
          <w:tcPr>
            <w:tcW w:w="4555" w:type="dxa"/>
          </w:tcPr>
          <w:p w:rsidR="00AF400E" w:rsidRPr="00ED7E94" w:rsidRDefault="00AF400E" w:rsidP="007723AB">
            <w:pPr>
              <w:rPr>
                <w:rFonts w:ascii="Times New Roman" w:hAnsi="Times New Roman"/>
                <w:sz w:val="22"/>
                <w:szCs w:val="22"/>
              </w:rPr>
            </w:pPr>
            <w:r w:rsidRPr="00ED7E94">
              <w:rPr>
                <w:rFonts w:ascii="Times New Roman" w:hAnsi="Times New Roman"/>
                <w:sz w:val="22"/>
                <w:szCs w:val="22"/>
              </w:rPr>
              <w:t>Effective Leadership System:</w:t>
            </w:r>
          </w:p>
        </w:tc>
        <w:tc>
          <w:tcPr>
            <w:tcW w:w="5525" w:type="dxa"/>
          </w:tcPr>
          <w:p w:rsidR="00CF2204" w:rsidRPr="00442CDB" w:rsidRDefault="00CF2204" w:rsidP="007723AB">
            <w:pPr>
              <w:rPr>
                <w:rFonts w:ascii="Times New Roman" w:hAnsi="Times New Roman"/>
                <w:sz w:val="22"/>
                <w:szCs w:val="22"/>
              </w:rPr>
            </w:pPr>
            <w:r>
              <w:rPr>
                <w:rFonts w:ascii="Times New Roman" w:hAnsi="Times New Roman"/>
                <w:sz w:val="22"/>
                <w:szCs w:val="22"/>
              </w:rPr>
              <w:t>D</w:t>
            </w:r>
            <w:r w:rsidR="00A86211">
              <w:rPr>
                <w:rFonts w:ascii="Times New Roman" w:hAnsi="Times New Roman"/>
                <w:sz w:val="22"/>
                <w:szCs w:val="22"/>
              </w:rPr>
              <w:t>evelop a process for selecting targeted faculty</w:t>
            </w:r>
            <w:r w:rsidR="007831D3">
              <w:rPr>
                <w:rFonts w:ascii="Times New Roman" w:hAnsi="Times New Roman"/>
                <w:sz w:val="22"/>
                <w:szCs w:val="22"/>
              </w:rPr>
              <w:t xml:space="preserve"> to </w:t>
            </w:r>
            <w:r w:rsidR="00442308">
              <w:rPr>
                <w:rFonts w:ascii="Times New Roman" w:hAnsi="Times New Roman"/>
                <w:sz w:val="22"/>
                <w:szCs w:val="22"/>
              </w:rPr>
              <w:t>participate in this</w:t>
            </w:r>
            <w:r w:rsidR="00E569A1">
              <w:rPr>
                <w:rFonts w:ascii="Times New Roman" w:hAnsi="Times New Roman"/>
                <w:sz w:val="22"/>
                <w:szCs w:val="22"/>
              </w:rPr>
              <w:t xml:space="preserve"> process and c</w:t>
            </w:r>
            <w:r>
              <w:rPr>
                <w:rFonts w:ascii="Times New Roman" w:hAnsi="Times New Roman"/>
                <w:sz w:val="22"/>
                <w:szCs w:val="22"/>
              </w:rPr>
              <w:t xml:space="preserve">ultivate </w:t>
            </w:r>
            <w:r w:rsidR="00E569A1">
              <w:rPr>
                <w:rFonts w:ascii="Times New Roman" w:hAnsi="Times New Roman"/>
                <w:sz w:val="22"/>
                <w:szCs w:val="22"/>
              </w:rPr>
              <w:t xml:space="preserve">their </w:t>
            </w:r>
            <w:r>
              <w:rPr>
                <w:rFonts w:ascii="Times New Roman" w:hAnsi="Times New Roman"/>
                <w:sz w:val="22"/>
                <w:szCs w:val="22"/>
              </w:rPr>
              <w:t xml:space="preserve">leadership </w:t>
            </w:r>
            <w:r w:rsidR="00E569A1">
              <w:rPr>
                <w:rFonts w:ascii="Times New Roman" w:hAnsi="Times New Roman"/>
                <w:sz w:val="22"/>
                <w:szCs w:val="22"/>
              </w:rPr>
              <w:t xml:space="preserve">skills </w:t>
            </w:r>
            <w:r>
              <w:rPr>
                <w:rFonts w:ascii="Times New Roman" w:hAnsi="Times New Roman"/>
                <w:sz w:val="22"/>
                <w:szCs w:val="22"/>
              </w:rPr>
              <w:t xml:space="preserve">to assess the schoolwide </w:t>
            </w:r>
            <w:r w:rsidR="00E569A1">
              <w:rPr>
                <w:rFonts w:ascii="Times New Roman" w:hAnsi="Times New Roman"/>
                <w:sz w:val="22"/>
                <w:szCs w:val="22"/>
              </w:rPr>
              <w:t xml:space="preserve">quality, </w:t>
            </w:r>
            <w:r w:rsidR="00442308">
              <w:rPr>
                <w:rFonts w:ascii="Times New Roman" w:hAnsi="Times New Roman"/>
                <w:sz w:val="22"/>
                <w:szCs w:val="22"/>
              </w:rPr>
              <w:t xml:space="preserve">and reduce </w:t>
            </w:r>
            <w:r>
              <w:rPr>
                <w:rFonts w:ascii="Times New Roman" w:hAnsi="Times New Roman"/>
                <w:sz w:val="22"/>
                <w:szCs w:val="22"/>
              </w:rPr>
              <w:t>the variability</w:t>
            </w:r>
            <w:r w:rsidR="00E569A1">
              <w:rPr>
                <w:rFonts w:ascii="Times New Roman" w:hAnsi="Times New Roman"/>
                <w:sz w:val="22"/>
                <w:szCs w:val="22"/>
              </w:rPr>
              <w:t>,</w:t>
            </w:r>
            <w:r>
              <w:rPr>
                <w:rFonts w:ascii="Times New Roman" w:hAnsi="Times New Roman"/>
                <w:sz w:val="22"/>
                <w:szCs w:val="22"/>
              </w:rPr>
              <w:t xml:space="preserve"> </w:t>
            </w:r>
            <w:r w:rsidR="00442308">
              <w:rPr>
                <w:rFonts w:ascii="Times New Roman" w:hAnsi="Times New Roman"/>
                <w:sz w:val="22"/>
                <w:szCs w:val="22"/>
              </w:rPr>
              <w:t xml:space="preserve">of instructional delivery. </w:t>
            </w:r>
          </w:p>
        </w:tc>
      </w:tr>
      <w:tr w:rsidR="002F588C" w:rsidRPr="00ED7E94" w:rsidTr="002F588C">
        <w:trPr>
          <w:jc w:val="center"/>
        </w:trPr>
        <w:tc>
          <w:tcPr>
            <w:tcW w:w="4555" w:type="dxa"/>
          </w:tcPr>
          <w:p w:rsidR="002F588C" w:rsidRPr="00ED7E94" w:rsidRDefault="002F588C" w:rsidP="007723AB">
            <w:pPr>
              <w:rPr>
                <w:rFonts w:ascii="Times New Roman" w:hAnsi="Times New Roman"/>
                <w:sz w:val="22"/>
                <w:szCs w:val="22"/>
              </w:rPr>
            </w:pPr>
            <w:r w:rsidRPr="00ED7E94">
              <w:rPr>
                <w:rFonts w:ascii="Times New Roman" w:hAnsi="Times New Roman"/>
                <w:sz w:val="22"/>
                <w:szCs w:val="22"/>
              </w:rPr>
              <w:t>Professional Capacity System:</w:t>
            </w:r>
          </w:p>
        </w:tc>
        <w:tc>
          <w:tcPr>
            <w:tcW w:w="5525" w:type="dxa"/>
          </w:tcPr>
          <w:p w:rsidR="002F588C" w:rsidRPr="00442CDB" w:rsidRDefault="00914B22" w:rsidP="007723AB">
            <w:pPr>
              <w:rPr>
                <w:rFonts w:ascii="Times New Roman" w:hAnsi="Times New Roman"/>
                <w:sz w:val="22"/>
                <w:szCs w:val="22"/>
              </w:rPr>
            </w:pPr>
            <w:r>
              <w:rPr>
                <w:rFonts w:ascii="Times New Roman" w:hAnsi="Times New Roman"/>
                <w:sz w:val="22"/>
                <w:szCs w:val="22"/>
              </w:rPr>
              <w:t>Implement professional learning specific to teacher needs as identified by the data from this process.</w:t>
            </w:r>
            <w:r w:rsidR="004E5EEE">
              <w:rPr>
                <w:rFonts w:ascii="Times New Roman" w:hAnsi="Times New Roman"/>
                <w:sz w:val="22"/>
                <w:szCs w:val="22"/>
              </w:rPr>
              <w:t xml:space="preserve"> Establish a process for systematic teacher feedback cycles.</w:t>
            </w:r>
          </w:p>
        </w:tc>
      </w:tr>
      <w:tr w:rsidR="002F588C" w:rsidRPr="00ED7E94" w:rsidTr="002F588C">
        <w:trPr>
          <w:jc w:val="center"/>
        </w:trPr>
        <w:tc>
          <w:tcPr>
            <w:tcW w:w="4555" w:type="dxa"/>
          </w:tcPr>
          <w:p w:rsidR="002F588C" w:rsidRPr="00ED7E94" w:rsidRDefault="002F588C" w:rsidP="007723AB">
            <w:pPr>
              <w:rPr>
                <w:rFonts w:ascii="Times New Roman" w:hAnsi="Times New Roman"/>
                <w:sz w:val="22"/>
                <w:szCs w:val="22"/>
              </w:rPr>
            </w:pPr>
            <w:r w:rsidRPr="00ED7E94">
              <w:rPr>
                <w:rFonts w:ascii="Times New Roman" w:hAnsi="Times New Roman"/>
                <w:sz w:val="22"/>
                <w:szCs w:val="22"/>
              </w:rPr>
              <w:t>Supportive Learning Environment System:</w:t>
            </w:r>
          </w:p>
        </w:tc>
        <w:tc>
          <w:tcPr>
            <w:tcW w:w="5525" w:type="dxa"/>
          </w:tcPr>
          <w:p w:rsidR="002F588C" w:rsidRPr="00442CDB" w:rsidRDefault="002F588C" w:rsidP="007723AB">
            <w:pPr>
              <w:rPr>
                <w:rFonts w:ascii="Times New Roman" w:hAnsi="Times New Roman"/>
                <w:sz w:val="22"/>
                <w:szCs w:val="22"/>
              </w:rPr>
            </w:pPr>
            <w:r>
              <w:rPr>
                <w:rFonts w:ascii="Times New Roman" w:hAnsi="Times New Roman"/>
                <w:sz w:val="22"/>
                <w:szCs w:val="22"/>
              </w:rPr>
              <w:t xml:space="preserve">Regular monitoring of instructional delivery and focused feedback can assist with alignment of tiered systems of support and academic norms for </w:t>
            </w:r>
            <w:r w:rsidR="000062D6">
              <w:rPr>
                <w:rFonts w:ascii="Times New Roman" w:hAnsi="Times New Roman"/>
                <w:sz w:val="22"/>
                <w:szCs w:val="22"/>
              </w:rPr>
              <w:t>students.</w:t>
            </w:r>
            <w:r>
              <w:rPr>
                <w:rFonts w:ascii="Times New Roman" w:hAnsi="Times New Roman"/>
                <w:sz w:val="22"/>
                <w:szCs w:val="22"/>
              </w:rPr>
              <w:t xml:space="preserve"> Develop </w:t>
            </w:r>
            <w:r w:rsidR="00E569A1">
              <w:rPr>
                <w:rFonts w:ascii="Times New Roman" w:hAnsi="Times New Roman"/>
                <w:sz w:val="22"/>
                <w:szCs w:val="22"/>
              </w:rPr>
              <w:t>processes</w:t>
            </w:r>
            <w:r>
              <w:rPr>
                <w:rFonts w:ascii="Times New Roman" w:hAnsi="Times New Roman"/>
                <w:sz w:val="22"/>
                <w:szCs w:val="22"/>
              </w:rPr>
              <w:t xml:space="preserve"> to solicit student input into the effectiveness of </w:t>
            </w:r>
            <w:r w:rsidR="00F11565">
              <w:rPr>
                <w:rFonts w:ascii="Times New Roman" w:hAnsi="Times New Roman"/>
                <w:sz w:val="22"/>
                <w:szCs w:val="22"/>
              </w:rPr>
              <w:t>instructional delivery.</w:t>
            </w:r>
          </w:p>
        </w:tc>
      </w:tr>
      <w:tr w:rsidR="002F588C" w:rsidRPr="00ED7E94" w:rsidTr="002F588C">
        <w:trPr>
          <w:jc w:val="center"/>
        </w:trPr>
        <w:tc>
          <w:tcPr>
            <w:tcW w:w="4555" w:type="dxa"/>
          </w:tcPr>
          <w:p w:rsidR="002F588C" w:rsidRPr="00ED7E94" w:rsidRDefault="002F588C" w:rsidP="007723AB">
            <w:pPr>
              <w:rPr>
                <w:rFonts w:ascii="Times New Roman" w:hAnsi="Times New Roman"/>
                <w:sz w:val="22"/>
                <w:szCs w:val="22"/>
              </w:rPr>
            </w:pPr>
            <w:r w:rsidRPr="00ED7E94">
              <w:rPr>
                <w:rFonts w:ascii="Times New Roman" w:hAnsi="Times New Roman"/>
                <w:sz w:val="22"/>
                <w:szCs w:val="22"/>
              </w:rPr>
              <w:t>Family &amp; Community Engagement System:</w:t>
            </w:r>
          </w:p>
        </w:tc>
        <w:tc>
          <w:tcPr>
            <w:tcW w:w="5525" w:type="dxa"/>
          </w:tcPr>
          <w:p w:rsidR="002F588C" w:rsidRPr="00442CDB" w:rsidRDefault="00CA363B" w:rsidP="007723AB">
            <w:pPr>
              <w:rPr>
                <w:rFonts w:ascii="Times New Roman" w:hAnsi="Times New Roman"/>
                <w:sz w:val="22"/>
                <w:szCs w:val="22"/>
              </w:rPr>
            </w:pPr>
            <w:r>
              <w:rPr>
                <w:rFonts w:ascii="Times New Roman" w:hAnsi="Times New Roman"/>
                <w:sz w:val="22"/>
                <w:szCs w:val="22"/>
              </w:rPr>
              <w:t>Develop process</w:t>
            </w:r>
            <w:r w:rsidR="00854941">
              <w:rPr>
                <w:rFonts w:ascii="Times New Roman" w:hAnsi="Times New Roman"/>
                <w:sz w:val="22"/>
                <w:szCs w:val="22"/>
              </w:rPr>
              <w:t>es</w:t>
            </w:r>
            <w:r w:rsidR="00F11565">
              <w:rPr>
                <w:rFonts w:ascii="Times New Roman" w:hAnsi="Times New Roman"/>
                <w:sz w:val="22"/>
                <w:szCs w:val="22"/>
              </w:rPr>
              <w:t xml:space="preserve"> to engage family and comm</w:t>
            </w:r>
            <w:r w:rsidR="00854941">
              <w:rPr>
                <w:rFonts w:ascii="Times New Roman" w:hAnsi="Times New Roman"/>
                <w:sz w:val="22"/>
                <w:szCs w:val="22"/>
              </w:rPr>
              <w:t>unity entities in supporting</w:t>
            </w:r>
            <w:r w:rsidR="00F11565">
              <w:rPr>
                <w:rFonts w:ascii="Times New Roman" w:hAnsi="Times New Roman"/>
                <w:sz w:val="22"/>
                <w:szCs w:val="22"/>
              </w:rPr>
              <w:t xml:space="preserve"> </w:t>
            </w:r>
            <w:r w:rsidR="00854941">
              <w:rPr>
                <w:rFonts w:ascii="Times New Roman" w:hAnsi="Times New Roman"/>
                <w:sz w:val="22"/>
                <w:szCs w:val="22"/>
              </w:rPr>
              <w:t>instructional delivery</w:t>
            </w:r>
            <w:r w:rsidR="00F11565">
              <w:rPr>
                <w:rFonts w:ascii="Times New Roman" w:hAnsi="Times New Roman"/>
                <w:sz w:val="22"/>
                <w:szCs w:val="22"/>
              </w:rPr>
              <w:t xml:space="preserve"> with </w:t>
            </w:r>
            <w:r w:rsidR="00854941">
              <w:rPr>
                <w:rFonts w:ascii="Times New Roman" w:hAnsi="Times New Roman"/>
                <w:sz w:val="22"/>
                <w:szCs w:val="22"/>
              </w:rPr>
              <w:t xml:space="preserve">qualitative, quantitative, and </w:t>
            </w:r>
            <w:r w:rsidR="00F11565">
              <w:rPr>
                <w:rFonts w:ascii="Times New Roman" w:hAnsi="Times New Roman"/>
                <w:sz w:val="22"/>
                <w:szCs w:val="22"/>
              </w:rPr>
              <w:t>perception data</w:t>
            </w:r>
            <w:r w:rsidR="00807A54">
              <w:rPr>
                <w:rFonts w:ascii="Times New Roman" w:hAnsi="Times New Roman"/>
                <w:sz w:val="22"/>
                <w:szCs w:val="22"/>
              </w:rPr>
              <w:t>.</w:t>
            </w:r>
          </w:p>
        </w:tc>
      </w:tr>
    </w:tbl>
    <w:p w:rsidR="00AF400E" w:rsidRDefault="00AF400E" w:rsidP="00AF400E">
      <w:pPr>
        <w:spacing w:line="276" w:lineRule="auto"/>
        <w:rPr>
          <w:sz w:val="22"/>
          <w:szCs w:val="22"/>
        </w:rPr>
      </w:pPr>
    </w:p>
    <w:p w:rsidR="00DC05FC" w:rsidRPr="00442CDB" w:rsidRDefault="00DC05FC" w:rsidP="00AD3341">
      <w:pPr>
        <w:rPr>
          <w:b/>
          <w:bCs/>
          <w:i/>
          <w:iCs/>
          <w:sz w:val="18"/>
        </w:rPr>
      </w:pPr>
      <w:r w:rsidRPr="00442CDB">
        <w:rPr>
          <w:b/>
          <w:bCs/>
          <w:i/>
          <w:iCs/>
          <w:sz w:val="18"/>
        </w:rPr>
        <w:t xml:space="preserve">Disclaimer: </w:t>
      </w:r>
    </w:p>
    <w:p w:rsidR="00DC05FC" w:rsidRPr="00442CDB" w:rsidRDefault="00DC05FC" w:rsidP="00DC05FC">
      <w:pPr>
        <w:spacing w:line="276" w:lineRule="auto"/>
        <w:rPr>
          <w:sz w:val="16"/>
        </w:rPr>
      </w:pPr>
      <w:r w:rsidRPr="00442CDB">
        <w:rPr>
          <w:sz w:val="18"/>
        </w:rPr>
        <w:t>We have taken all reasonable care to ensure that the information contained within these pages is accurate and up-to-date. We do not endorse any non-Georgia Department of Education websites or products contained within these pages or through external hyperlinks. This document contains only a sampling of available resources and in no way should be considered an exhaustive list of available resources. It is at the discretion of individual districts and schools to determine appropriate resources to serve stakeholders.</w:t>
      </w:r>
    </w:p>
    <w:p w:rsidR="008D6130" w:rsidRPr="00D9471B" w:rsidRDefault="008D6130" w:rsidP="00BA5FEC">
      <w:pPr>
        <w:rPr>
          <w:b/>
        </w:rPr>
      </w:pPr>
      <w:bookmarkStart w:id="0" w:name="_GoBack"/>
      <w:bookmarkEnd w:id="0"/>
    </w:p>
    <w:sectPr w:rsidR="008D6130" w:rsidRPr="00D9471B" w:rsidSect="00442CDB">
      <w:headerReference w:type="default" r:id="rId17"/>
      <w:footerReference w:type="default" r:id="rId18"/>
      <w:headerReference w:type="first" r:id="rId19"/>
      <w:pgSz w:w="12240" w:h="15840" w:code="1"/>
      <w:pgMar w:top="180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81" w:rsidRDefault="00AC3D81" w:rsidP="008070A6">
      <w:r>
        <w:separator/>
      </w:r>
    </w:p>
  </w:endnote>
  <w:endnote w:type="continuationSeparator" w:id="0">
    <w:p w:rsidR="00AC3D81" w:rsidRDefault="00AC3D81" w:rsidP="008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A6" w:rsidRPr="009736EA" w:rsidRDefault="009C41BF" w:rsidP="00F3309B">
    <w:pPr>
      <w:jc w:val="center"/>
      <w:rPr>
        <w:sz w:val="16"/>
        <w:szCs w:val="16"/>
      </w:rPr>
    </w:pPr>
    <w:r>
      <w:rPr>
        <w:sz w:val="16"/>
        <w:szCs w:val="16"/>
      </w:rPr>
      <w:t>Georgia Department of Education</w:t>
    </w:r>
  </w:p>
  <w:p w:rsidR="008070A6" w:rsidRPr="008070A6" w:rsidRDefault="00064155" w:rsidP="008070A6">
    <w:pPr>
      <w:jc w:val="center"/>
      <w:rPr>
        <w:rFonts w:ascii="Calibri" w:eastAsia="Times New Roman" w:hAnsi="Calibri"/>
        <w:sz w:val="16"/>
        <w:szCs w:val="16"/>
      </w:rPr>
    </w:pPr>
    <w:r>
      <w:rPr>
        <w:sz w:val="16"/>
        <w:szCs w:val="16"/>
      </w:rPr>
      <w:t>June 5</w:t>
    </w:r>
    <w:r w:rsidR="00AF400E">
      <w:rPr>
        <w:sz w:val="16"/>
        <w:szCs w:val="16"/>
      </w:rPr>
      <w:t>, 2017</w:t>
    </w:r>
    <w:r w:rsidR="008070A6" w:rsidRPr="009736EA">
      <w:rPr>
        <w:sz w:val="16"/>
        <w:szCs w:val="16"/>
      </w:rPr>
      <w:t xml:space="preserve"> ● Page </w:t>
    </w:r>
    <w:r w:rsidR="008070A6" w:rsidRPr="009736EA">
      <w:rPr>
        <w:sz w:val="16"/>
        <w:szCs w:val="16"/>
      </w:rPr>
      <w:fldChar w:fldCharType="begin"/>
    </w:r>
    <w:r w:rsidR="008070A6" w:rsidRPr="009736EA">
      <w:rPr>
        <w:sz w:val="16"/>
        <w:szCs w:val="16"/>
      </w:rPr>
      <w:instrText xml:space="preserve"> PAGE </w:instrText>
    </w:r>
    <w:r w:rsidR="008070A6" w:rsidRPr="009736EA">
      <w:rPr>
        <w:sz w:val="16"/>
        <w:szCs w:val="16"/>
      </w:rPr>
      <w:fldChar w:fldCharType="separate"/>
    </w:r>
    <w:r>
      <w:rPr>
        <w:noProof/>
        <w:sz w:val="16"/>
        <w:szCs w:val="16"/>
      </w:rPr>
      <w:t>3</w:t>
    </w:r>
    <w:r w:rsidR="008070A6" w:rsidRPr="009736EA">
      <w:rPr>
        <w:sz w:val="16"/>
        <w:szCs w:val="16"/>
      </w:rPr>
      <w:fldChar w:fldCharType="end"/>
    </w:r>
    <w:r w:rsidR="008070A6" w:rsidRPr="009736EA">
      <w:rPr>
        <w:sz w:val="16"/>
        <w:szCs w:val="16"/>
      </w:rPr>
      <w:t xml:space="preserve"> of </w:t>
    </w:r>
    <w:r w:rsidR="008070A6" w:rsidRPr="009736EA">
      <w:rPr>
        <w:sz w:val="16"/>
        <w:szCs w:val="16"/>
      </w:rPr>
      <w:fldChar w:fldCharType="begin"/>
    </w:r>
    <w:r w:rsidR="008070A6" w:rsidRPr="009736EA">
      <w:rPr>
        <w:sz w:val="16"/>
        <w:szCs w:val="16"/>
      </w:rPr>
      <w:instrText xml:space="preserve"> NUMPAGES </w:instrText>
    </w:r>
    <w:r w:rsidR="008070A6" w:rsidRPr="009736EA">
      <w:rPr>
        <w:sz w:val="16"/>
        <w:szCs w:val="16"/>
      </w:rPr>
      <w:fldChar w:fldCharType="separate"/>
    </w:r>
    <w:r>
      <w:rPr>
        <w:noProof/>
        <w:sz w:val="16"/>
        <w:szCs w:val="16"/>
      </w:rPr>
      <w:t>3</w:t>
    </w:r>
    <w:r w:rsidR="008070A6" w:rsidRPr="009736E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81" w:rsidRDefault="00AC3D81" w:rsidP="008070A6">
      <w:r>
        <w:separator/>
      </w:r>
    </w:p>
  </w:footnote>
  <w:footnote w:type="continuationSeparator" w:id="0">
    <w:p w:rsidR="00AC3D81" w:rsidRDefault="00AC3D81" w:rsidP="00807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D77" w:rsidRDefault="00701D77" w:rsidP="00AF400E">
    <w:pPr>
      <w:tabs>
        <w:tab w:val="left" w:pos="3090"/>
        <w:tab w:val="center" w:pos="4680"/>
      </w:tabs>
      <w:spacing w:line="276" w:lineRule="auto"/>
      <w:jc w:val="center"/>
      <w:rPr>
        <w:b/>
      </w:rPr>
    </w:pPr>
    <w:r>
      <w:rPr>
        <w:b/>
      </w:rPr>
      <w:t xml:space="preserve">Evaluate Instructional </w:t>
    </w:r>
    <w:r w:rsidR="00F625AB">
      <w:rPr>
        <w:b/>
      </w:rPr>
      <w:t>Delivery</w:t>
    </w:r>
  </w:p>
  <w:p w:rsidR="00AF400E" w:rsidRPr="00ED7E94" w:rsidRDefault="00AF400E" w:rsidP="00AF400E">
    <w:pPr>
      <w:tabs>
        <w:tab w:val="left" w:pos="3090"/>
        <w:tab w:val="center" w:pos="4680"/>
      </w:tabs>
      <w:spacing w:line="276" w:lineRule="auto"/>
      <w:jc w:val="center"/>
      <w:rPr>
        <w:b/>
      </w:rPr>
    </w:pPr>
    <w:r w:rsidRPr="00ED7E94">
      <w:rPr>
        <w:b/>
      </w:rPr>
      <w:t>Standard Operating Process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DB" w:rsidRPr="00ED7E94" w:rsidRDefault="00442CDB" w:rsidP="00442CDB">
    <w:pPr>
      <w:spacing w:line="276" w:lineRule="auto"/>
      <w:jc w:val="center"/>
      <w:rPr>
        <w:b/>
      </w:rPr>
    </w:pPr>
    <w:r>
      <w:rPr>
        <w:noProof/>
      </w:rPr>
      <w:drawing>
        <wp:anchor distT="0" distB="0" distL="114300" distR="114300" simplePos="0" relativeHeight="251659264" behindDoc="1" locked="0" layoutInCell="1" allowOverlap="1" wp14:anchorId="53031C92" wp14:editId="396BF677">
          <wp:simplePos x="0" y="0"/>
          <wp:positionH relativeFrom="column">
            <wp:posOffset>4726773</wp:posOffset>
          </wp:positionH>
          <wp:positionV relativeFrom="page">
            <wp:posOffset>301745</wp:posOffset>
          </wp:positionV>
          <wp:extent cx="1399032" cy="1371600"/>
          <wp:effectExtent l="0" t="0" r="0" b="0"/>
          <wp:wrapNone/>
          <wp:docPr id="4" name="Picture 4" descr="U:\SDE\ATLANTA SUPPORT\Resource Support\GA's Systems of Continuous Improvement\GA Systems of Continuous Impro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E\ATLANTA SUPPORT\Resource Support\GA's Systems of Continuous Improvement\GA Systems of Continuous Improv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032"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48C">
      <w:rPr>
        <w:b/>
      </w:rPr>
      <w:t xml:space="preserve">Evaluate Instructional </w:t>
    </w:r>
    <w:r w:rsidR="00F625AB">
      <w:rPr>
        <w:b/>
      </w:rPr>
      <w:t>Delivery</w:t>
    </w:r>
  </w:p>
  <w:p w:rsidR="00442CDB" w:rsidRDefault="00442CDB" w:rsidP="00442CDB">
    <w:pPr>
      <w:tabs>
        <w:tab w:val="left" w:pos="3090"/>
        <w:tab w:val="center" w:pos="4680"/>
      </w:tabs>
      <w:spacing w:line="276" w:lineRule="auto"/>
      <w:jc w:val="center"/>
      <w:rPr>
        <w:b/>
      </w:rPr>
    </w:pPr>
    <w:r w:rsidRPr="00ED7E94">
      <w:rPr>
        <w:b/>
      </w:rPr>
      <w:t>Standard Operating Process</w:t>
    </w:r>
  </w:p>
  <w:p w:rsidR="00442CDB" w:rsidRDefault="00442CDB" w:rsidP="00442CDB">
    <w:pPr>
      <w:tabs>
        <w:tab w:val="left" w:pos="3090"/>
        <w:tab w:val="center" w:pos="4680"/>
      </w:tabs>
      <w:spacing w:line="276" w:lineRule="aut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2A66"/>
    <w:multiLevelType w:val="hybridMultilevel"/>
    <w:tmpl w:val="676A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E67F4"/>
    <w:multiLevelType w:val="hybridMultilevel"/>
    <w:tmpl w:val="B7086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C3952"/>
    <w:multiLevelType w:val="hybridMultilevel"/>
    <w:tmpl w:val="66961CD6"/>
    <w:lvl w:ilvl="0" w:tplc="E5742E1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A6"/>
    <w:rsid w:val="00001A39"/>
    <w:rsid w:val="000062D6"/>
    <w:rsid w:val="0002025A"/>
    <w:rsid w:val="0003302C"/>
    <w:rsid w:val="00064155"/>
    <w:rsid w:val="00072CC1"/>
    <w:rsid w:val="000C057D"/>
    <w:rsid w:val="000C6163"/>
    <w:rsid w:val="00102CD2"/>
    <w:rsid w:val="00107490"/>
    <w:rsid w:val="00112874"/>
    <w:rsid w:val="00121E6F"/>
    <w:rsid w:val="00134F6A"/>
    <w:rsid w:val="00142DE3"/>
    <w:rsid w:val="00144F91"/>
    <w:rsid w:val="00147348"/>
    <w:rsid w:val="00183DCB"/>
    <w:rsid w:val="00197086"/>
    <w:rsid w:val="001B60C9"/>
    <w:rsid w:val="001C5238"/>
    <w:rsid w:val="001C662A"/>
    <w:rsid w:val="001D63B5"/>
    <w:rsid w:val="001E0006"/>
    <w:rsid w:val="001E499F"/>
    <w:rsid w:val="001F5D08"/>
    <w:rsid w:val="00211C62"/>
    <w:rsid w:val="0022103F"/>
    <w:rsid w:val="00222BDC"/>
    <w:rsid w:val="002315BA"/>
    <w:rsid w:val="00255BE5"/>
    <w:rsid w:val="00257187"/>
    <w:rsid w:val="00275731"/>
    <w:rsid w:val="00275C0D"/>
    <w:rsid w:val="00283CE2"/>
    <w:rsid w:val="00296441"/>
    <w:rsid w:val="002B1EFE"/>
    <w:rsid w:val="002B3AA6"/>
    <w:rsid w:val="002C5273"/>
    <w:rsid w:val="002C5FC5"/>
    <w:rsid w:val="002D1292"/>
    <w:rsid w:val="002D2370"/>
    <w:rsid w:val="002E5A51"/>
    <w:rsid w:val="002F588C"/>
    <w:rsid w:val="003229F0"/>
    <w:rsid w:val="003318C7"/>
    <w:rsid w:val="00353CFA"/>
    <w:rsid w:val="00360829"/>
    <w:rsid w:val="003758E3"/>
    <w:rsid w:val="003D6DDD"/>
    <w:rsid w:val="003E22B6"/>
    <w:rsid w:val="00415CE0"/>
    <w:rsid w:val="00442308"/>
    <w:rsid w:val="00442CDB"/>
    <w:rsid w:val="00474181"/>
    <w:rsid w:val="00476C47"/>
    <w:rsid w:val="004971BF"/>
    <w:rsid w:val="004A48C5"/>
    <w:rsid w:val="004A5FD5"/>
    <w:rsid w:val="004B3CAD"/>
    <w:rsid w:val="004D0F69"/>
    <w:rsid w:val="004D26D1"/>
    <w:rsid w:val="004E5EEE"/>
    <w:rsid w:val="005063F2"/>
    <w:rsid w:val="00506A20"/>
    <w:rsid w:val="00513E7C"/>
    <w:rsid w:val="0052786D"/>
    <w:rsid w:val="00531189"/>
    <w:rsid w:val="00532780"/>
    <w:rsid w:val="00532B13"/>
    <w:rsid w:val="0055218C"/>
    <w:rsid w:val="00553AE9"/>
    <w:rsid w:val="00555D55"/>
    <w:rsid w:val="0056005A"/>
    <w:rsid w:val="005700E0"/>
    <w:rsid w:val="005745E8"/>
    <w:rsid w:val="0058108F"/>
    <w:rsid w:val="00585712"/>
    <w:rsid w:val="00602EAF"/>
    <w:rsid w:val="0060748C"/>
    <w:rsid w:val="0061728A"/>
    <w:rsid w:val="006214DF"/>
    <w:rsid w:val="00633309"/>
    <w:rsid w:val="00666F62"/>
    <w:rsid w:val="00680F73"/>
    <w:rsid w:val="006A7629"/>
    <w:rsid w:val="006A7BE4"/>
    <w:rsid w:val="006D504A"/>
    <w:rsid w:val="006E3439"/>
    <w:rsid w:val="00701D77"/>
    <w:rsid w:val="0071074E"/>
    <w:rsid w:val="00713012"/>
    <w:rsid w:val="00724AFA"/>
    <w:rsid w:val="007723AB"/>
    <w:rsid w:val="00780DDB"/>
    <w:rsid w:val="007831D3"/>
    <w:rsid w:val="00792643"/>
    <w:rsid w:val="007B3387"/>
    <w:rsid w:val="007B7136"/>
    <w:rsid w:val="007C24E6"/>
    <w:rsid w:val="007C36E4"/>
    <w:rsid w:val="007C63A2"/>
    <w:rsid w:val="007D3FDE"/>
    <w:rsid w:val="0080561F"/>
    <w:rsid w:val="008070A6"/>
    <w:rsid w:val="00807A54"/>
    <w:rsid w:val="00826140"/>
    <w:rsid w:val="00841695"/>
    <w:rsid w:val="008433B1"/>
    <w:rsid w:val="00852063"/>
    <w:rsid w:val="00854941"/>
    <w:rsid w:val="0089300D"/>
    <w:rsid w:val="008C24A3"/>
    <w:rsid w:val="008C3B06"/>
    <w:rsid w:val="008C4F27"/>
    <w:rsid w:val="008D6130"/>
    <w:rsid w:val="008E6390"/>
    <w:rsid w:val="008F4241"/>
    <w:rsid w:val="00914B22"/>
    <w:rsid w:val="00925AD9"/>
    <w:rsid w:val="00934423"/>
    <w:rsid w:val="00935241"/>
    <w:rsid w:val="0094777D"/>
    <w:rsid w:val="00947D41"/>
    <w:rsid w:val="00967B34"/>
    <w:rsid w:val="009732F5"/>
    <w:rsid w:val="00974F70"/>
    <w:rsid w:val="00984E1F"/>
    <w:rsid w:val="00991783"/>
    <w:rsid w:val="009C005E"/>
    <w:rsid w:val="009C0FB5"/>
    <w:rsid w:val="009C41BF"/>
    <w:rsid w:val="009D1A6C"/>
    <w:rsid w:val="009F5676"/>
    <w:rsid w:val="00A26655"/>
    <w:rsid w:val="00A54C55"/>
    <w:rsid w:val="00A6226B"/>
    <w:rsid w:val="00A67860"/>
    <w:rsid w:val="00A73BD1"/>
    <w:rsid w:val="00A73ECD"/>
    <w:rsid w:val="00A80218"/>
    <w:rsid w:val="00A86211"/>
    <w:rsid w:val="00AC3D81"/>
    <w:rsid w:val="00AD3341"/>
    <w:rsid w:val="00AE5E54"/>
    <w:rsid w:val="00AF2E2E"/>
    <w:rsid w:val="00AF400E"/>
    <w:rsid w:val="00B14AED"/>
    <w:rsid w:val="00B20DBF"/>
    <w:rsid w:val="00B62B0E"/>
    <w:rsid w:val="00B70298"/>
    <w:rsid w:val="00B708E1"/>
    <w:rsid w:val="00B74DEA"/>
    <w:rsid w:val="00B878C3"/>
    <w:rsid w:val="00B94805"/>
    <w:rsid w:val="00BA5FEC"/>
    <w:rsid w:val="00BB3C44"/>
    <w:rsid w:val="00BB618C"/>
    <w:rsid w:val="00BE6EFF"/>
    <w:rsid w:val="00BE750F"/>
    <w:rsid w:val="00BF4016"/>
    <w:rsid w:val="00BF5380"/>
    <w:rsid w:val="00C01347"/>
    <w:rsid w:val="00C029F3"/>
    <w:rsid w:val="00C11261"/>
    <w:rsid w:val="00C336D5"/>
    <w:rsid w:val="00C50365"/>
    <w:rsid w:val="00C54E28"/>
    <w:rsid w:val="00C81CA3"/>
    <w:rsid w:val="00C95BBC"/>
    <w:rsid w:val="00C97D0E"/>
    <w:rsid w:val="00CA363B"/>
    <w:rsid w:val="00CA7B83"/>
    <w:rsid w:val="00CE3297"/>
    <w:rsid w:val="00CF2204"/>
    <w:rsid w:val="00D10A8F"/>
    <w:rsid w:val="00D10DE4"/>
    <w:rsid w:val="00D70FF2"/>
    <w:rsid w:val="00D72EEC"/>
    <w:rsid w:val="00D9471B"/>
    <w:rsid w:val="00DA0774"/>
    <w:rsid w:val="00DA674D"/>
    <w:rsid w:val="00DC05FC"/>
    <w:rsid w:val="00DE13C3"/>
    <w:rsid w:val="00DF38CB"/>
    <w:rsid w:val="00E013BE"/>
    <w:rsid w:val="00E10DA5"/>
    <w:rsid w:val="00E20034"/>
    <w:rsid w:val="00E47B1A"/>
    <w:rsid w:val="00E569A1"/>
    <w:rsid w:val="00E77976"/>
    <w:rsid w:val="00E93EAB"/>
    <w:rsid w:val="00EB4D0F"/>
    <w:rsid w:val="00EE39BA"/>
    <w:rsid w:val="00F02CDC"/>
    <w:rsid w:val="00F03ED6"/>
    <w:rsid w:val="00F11565"/>
    <w:rsid w:val="00F3309B"/>
    <w:rsid w:val="00F50805"/>
    <w:rsid w:val="00F625AB"/>
    <w:rsid w:val="00F811F5"/>
    <w:rsid w:val="00F91812"/>
    <w:rsid w:val="00F9688D"/>
    <w:rsid w:val="00FC3D83"/>
    <w:rsid w:val="00FD77C6"/>
    <w:rsid w:val="00FE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2F1E85F4-144A-4829-9904-F185542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table" w:styleId="TableGrid">
    <w:name w:val="Table Grid"/>
    <w:basedOn w:val="TableNormal"/>
    <w:uiPriority w:val="39"/>
    <w:rsid w:val="00AF400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in.gov/sites/default/files/turnaround-principles/classroom-walkthrough-development-samples.pdf" TargetMode="External"/><Relationship Id="rId13" Type="http://schemas.openxmlformats.org/officeDocument/2006/relationships/hyperlink" Target="https://www.gadoe.org/School-Improvement/Teacher-and-Leader-Effectiveness/Documents/FY15%20TKES%20and%20LKES%20Documents/QG%20-%20TKES%20-%20Inter-Rater%20Agreement%20or%20Reliability.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adoe.org/School-Improvement/Teacher-and-Leader-Effectiveness/Documents/FY15%20TKES%20and%20LKES%20Documents/A_TAPS%20Standard%20Rubrics%20C2.pdf" TargetMode="External"/><Relationship Id="rId12" Type="http://schemas.openxmlformats.org/officeDocument/2006/relationships/hyperlink" Target="https://www.naesp.org/resources/2/Principal/2009/M-A_p30.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ntp.org/assets/tools/NSA-USI%20Sample+Development+Tracker%20TSLT_031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ntp.org/teacher-talent-toolbox/explore/observation-and-feedback"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youtube.com/watch?v=EBBlhoFfqwk" TargetMode="External"/><Relationship Id="rId23" Type="http://schemas.openxmlformats.org/officeDocument/2006/relationships/customXml" Target="../customXml/item2.xml"/><Relationship Id="rId10" Type="http://schemas.openxmlformats.org/officeDocument/2006/relationships/hyperlink" Target="http://text.nycenet.edu/NR/rdonlyres/277DE44A-90B5-439E-AA66-B5E9A5845B82/0/6SchedulingandFeedbackBestPractices.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view.officeapps.live.com/op/view.aspx?src=https://tntp.org/assets/tools/NSA-USI_Observation_Tracker_TSLT_3.12.xlsx" TargetMode="External"/><Relationship Id="rId14" Type="http://schemas.openxmlformats.org/officeDocument/2006/relationships/hyperlink" Target="https://www.google.com/url?sa=t&amp;rct=j&amp;q=&amp;esrc=s&amp;source=web&amp;cd=4&amp;cad=rja&amp;uact=8&amp;ved=0ahUKEwiC7ZWjw9HTAhUJTSYKHZ3MAngQFgg9MAM&amp;url=http%3A%2F%2Fwww.doe.virginia.gov%2Fsupport%2Fschool_improvement%2Ftech_assistance%2Faarpe%2Fsession_4%2Faarpe_session_4_inter-rater_reliability_protocol_condensed.docx&amp;usg=AFQjCNEcq4ZN1oE_xONY2S410SDVh2Q06w" TargetMode="External"/><Relationship Id="rId22"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DE Colors">
      <a:dk1>
        <a:sysClr val="windowText" lastClr="000000"/>
      </a:dk1>
      <a:lt1>
        <a:sysClr val="window" lastClr="FFFFFF"/>
      </a:lt1>
      <a:dk2>
        <a:srgbClr val="323232"/>
      </a:dk2>
      <a:lt2>
        <a:srgbClr val="E3DED1"/>
      </a:lt2>
      <a:accent1>
        <a:srgbClr val="1B587C"/>
      </a:accent1>
      <a:accent2>
        <a:srgbClr val="002060"/>
      </a:accent2>
      <a:accent3>
        <a:srgbClr val="4E8542"/>
      </a:accent3>
      <a:accent4>
        <a:srgbClr val="4E8542"/>
      </a:accent4>
      <a:accent5>
        <a:srgbClr val="9F2936"/>
      </a:accent5>
      <a:accent6>
        <a:srgbClr val="C19859"/>
      </a:accent6>
      <a:hlink>
        <a:srgbClr val="00206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66A35186C12498417256B0408D0BA" ma:contentTypeVersion="3" ma:contentTypeDescription="Create a new document." ma:contentTypeScope="" ma:versionID="853399433727ac205674b62672154c89">
  <xsd:schema xmlns:xsd="http://www.w3.org/2001/XMLSchema" xmlns:xs="http://www.w3.org/2001/XMLSchema" xmlns:p="http://schemas.microsoft.com/office/2006/metadata/properties" xmlns:ns1="http://schemas.microsoft.com/sharepoint/v3" xmlns:ns2="1d496aed-39d0-4758-b3cf-4e4773287716" xmlns:ns3="bf46b8e7-d37e-4fb6-86e7-0bdd217b881c" targetNamespace="http://schemas.microsoft.com/office/2006/metadata/properties" ma:root="true" ma:fieldsID="30c5570ef530a16da59f93a49bb3a727" ns1:_="" ns2:_="" ns3:_="">
    <xsd:import namespace="http://schemas.microsoft.com/sharepoint/v3"/>
    <xsd:import namespace="1d496aed-39d0-4758-b3cf-4e4773287716"/>
    <xsd:import namespace="bf46b8e7-d37e-4fb6-86e7-0bdd217b881c"/>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b8e7-d37e-4fb6-86e7-0bdd217b881c" elementFormDefault="qualified">
    <xsd:import namespace="http://schemas.microsoft.com/office/2006/documentManagement/types"/>
    <xsd:import namespace="http://schemas.microsoft.com/office/infopath/2007/PartnerControls"/>
    <xsd:element name="Page" ma:index="12" nillable="true" ma:displayName="Page" ma:list="{7076df87-915a-4ddd-9815-d51ae0722034}" ma:internalName="Page0" ma:web="51f777d1-fbb6-474e-9901-719403a9b6d9">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 xmlns="bf46b8e7-d37e-4fb6-86e7-0bdd217b881c" xsi:nil="true"/>
    <Page_x0020_SubHeader xmlns="bf46b8e7-d37e-4fb6-86e7-0bdd217b881c" xsi:nil="true"/>
  </documentManagement>
</p:properties>
</file>

<file path=customXml/itemProps1.xml><?xml version="1.0" encoding="utf-8"?>
<ds:datastoreItem xmlns:ds="http://schemas.openxmlformats.org/officeDocument/2006/customXml" ds:itemID="{76FF8AA9-986F-4490-A2D0-B2C3D6701F77}"/>
</file>

<file path=customXml/itemProps2.xml><?xml version="1.0" encoding="utf-8"?>
<ds:datastoreItem xmlns:ds="http://schemas.openxmlformats.org/officeDocument/2006/customXml" ds:itemID="{866BFB5B-C123-453A-A9F0-F12A5B1C12D9}"/>
</file>

<file path=customXml/itemProps3.xml><?xml version="1.0" encoding="utf-8"?>
<ds:datastoreItem xmlns:ds="http://schemas.openxmlformats.org/officeDocument/2006/customXml" ds:itemID="{1F832742-681C-4FFD-99EC-3D1A761ACBCE}"/>
</file>

<file path=docProps/app.xml><?xml version="1.0" encoding="utf-8"?>
<Properties xmlns="http://schemas.openxmlformats.org/officeDocument/2006/extended-properties" xmlns:vt="http://schemas.openxmlformats.org/officeDocument/2006/docPropsVTypes">
  <Template>Normal.dotm</Template>
  <TotalTime>115</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Popp</dc:creator>
  <cp:keywords/>
  <cp:lastModifiedBy>Dawn Ashmore</cp:lastModifiedBy>
  <cp:revision>7</cp:revision>
  <cp:lastPrinted>2017-05-02T16:04:00Z</cp:lastPrinted>
  <dcterms:created xsi:type="dcterms:W3CDTF">2017-05-02T16:13:00Z</dcterms:created>
  <dcterms:modified xsi:type="dcterms:W3CDTF">2017-06-05T14:19:00Z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0x01010012466A35186C12498417256B0408D0BA</vt:lpwstr>
  </property>
  <property fmtid="{D5CDD505-2E9C-101B-9397-08002B2CF9AE}" pid="3" name="Order">
    <vt:r8>102900</vt:r8>
  </property>
  <property fmtid="{D5CDD505-2E9C-101B-9397-08002B2CF9AE}" pid="4" name="Page SubHeader">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Page">
    <vt:lpwstr/>
  </property>
  <property fmtid="{D5CDD505-2E9C-101B-9397-08002B2CF9AE}" pid="11" name="TemplateUrl">
    <vt:lpwstr/>
  </property>
  <property fmtid="{D5CDD505-2E9C-101B-9397-08002B2CF9AE}" pid="12" name="ComplianceAssetId">
    <vt:lpwstr/>
  </property>
  <property fmtid="{D5CDD505-2E9C-101B-9397-08002B2CF9AE}" pid="13" name="Audience">
    <vt:lpwstr>;#Public;#</vt:lpwstr>
  </property>
</Properties>
</file>