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40" w:rsidRDefault="00814240" w:rsidP="00A1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Writing Thematic Statements</w:t>
      </w:r>
    </w:p>
    <w:p w:rsidR="00814240" w:rsidRDefault="00814240" w:rsidP="00A1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5A44" w:rsidRDefault="00A15A44" w:rsidP="00A1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AP English Literature and Composition</w:t>
      </w:r>
    </w:p>
    <w:p w:rsidR="00A15A44" w:rsidRPr="00A15A44" w:rsidRDefault="00A15A44" w:rsidP="00A1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Theme</w:t>
      </w:r>
      <w:r w:rsidR="009D5685">
        <w:rPr>
          <w:rFonts w:ascii="Arial" w:hAnsi="Arial" w:cs="Arial"/>
          <w:b/>
          <w:bCs/>
          <w:color w:val="000000"/>
          <w:sz w:val="18"/>
          <w:szCs w:val="18"/>
        </w:rPr>
        <w:t xml:space="preserve"> and Thematic Statements</w:t>
      </w:r>
    </w:p>
    <w:p w:rsidR="00460985" w:rsidRDefault="00460985" w:rsidP="00460985">
      <w:pPr>
        <w:autoSpaceDE w:val="0"/>
        <w:autoSpaceDN w:val="0"/>
        <w:adjustRightInd w:val="0"/>
        <w:spacing w:after="0" w:line="240" w:lineRule="auto"/>
        <w:ind w:right="90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5A44" w:rsidRPr="00A15A44" w:rsidRDefault="00A15A44" w:rsidP="00460985">
      <w:pPr>
        <w:tabs>
          <w:tab w:val="left" w:pos="9450"/>
        </w:tabs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  <w:color w:val="000000"/>
          <w:sz w:val="18"/>
          <w:szCs w:val="18"/>
        </w:rPr>
      </w:pPr>
      <w:r w:rsidRPr="001D4652">
        <w:rPr>
          <w:rFonts w:ascii="Arial" w:hAnsi="Arial" w:cs="Arial"/>
          <w:bCs/>
          <w:color w:val="000000"/>
          <w:sz w:val="18"/>
          <w:szCs w:val="18"/>
        </w:rPr>
        <w:t>Theme</w:t>
      </w:r>
      <w:r w:rsidRPr="00A15A4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15A44">
        <w:rPr>
          <w:rFonts w:ascii="Arial" w:hAnsi="Arial" w:cs="Arial"/>
          <w:color w:val="000000"/>
          <w:sz w:val="18"/>
          <w:szCs w:val="18"/>
        </w:rPr>
        <w:t>is the central message</w:t>
      </w:r>
      <w:r w:rsidR="00460985">
        <w:rPr>
          <w:rFonts w:ascii="Arial" w:hAnsi="Arial" w:cs="Arial"/>
          <w:color w:val="000000"/>
          <w:sz w:val="18"/>
          <w:szCs w:val="18"/>
        </w:rPr>
        <w:t>—usually implicit—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of a literary work. It </w:t>
      </w:r>
      <w:r w:rsidR="00460985">
        <w:rPr>
          <w:rFonts w:ascii="Arial" w:hAnsi="Arial" w:cs="Arial"/>
          <w:color w:val="000000"/>
          <w:sz w:val="18"/>
          <w:szCs w:val="18"/>
        </w:rPr>
        <w:t xml:space="preserve">differs from the subject of a work, which, generally speaking, one can state </w:t>
      </w:r>
      <w:r>
        <w:rPr>
          <w:rFonts w:ascii="Arial" w:hAnsi="Arial" w:cs="Arial"/>
          <w:color w:val="000000"/>
          <w:sz w:val="18"/>
          <w:szCs w:val="18"/>
        </w:rPr>
        <w:t xml:space="preserve">in a 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word or two: </w:t>
      </w:r>
      <w:r w:rsidR="00460985">
        <w:rPr>
          <w:rFonts w:ascii="Arial" w:hAnsi="Arial" w:cs="Arial"/>
          <w:color w:val="000000"/>
          <w:sz w:val="18"/>
          <w:szCs w:val="18"/>
        </w:rPr>
        <w:t>betrayal, power, rebirth, war, justice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. The theme is the </w:t>
      </w:r>
      <w:r w:rsidR="00460985">
        <w:rPr>
          <w:rFonts w:ascii="Arial" w:hAnsi="Arial" w:cs="Arial"/>
          <w:color w:val="000000"/>
          <w:sz w:val="18"/>
          <w:szCs w:val="18"/>
        </w:rPr>
        <w:t>knowledge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 the aut</w:t>
      </w:r>
      <w:r>
        <w:rPr>
          <w:rFonts w:ascii="Arial" w:hAnsi="Arial" w:cs="Arial"/>
          <w:color w:val="000000"/>
          <w:sz w:val="18"/>
          <w:szCs w:val="18"/>
        </w:rPr>
        <w:t xml:space="preserve">hor </w:t>
      </w:r>
      <w:r w:rsidR="00460985">
        <w:rPr>
          <w:rFonts w:ascii="Arial" w:hAnsi="Arial" w:cs="Arial"/>
          <w:color w:val="000000"/>
          <w:sz w:val="18"/>
          <w:szCs w:val="18"/>
        </w:rPr>
        <w:t>desires</w:t>
      </w:r>
      <w:r>
        <w:rPr>
          <w:rFonts w:ascii="Arial" w:hAnsi="Arial" w:cs="Arial"/>
          <w:color w:val="000000"/>
          <w:sz w:val="18"/>
          <w:szCs w:val="18"/>
        </w:rPr>
        <w:t xml:space="preserve"> to </w:t>
      </w:r>
      <w:r w:rsidR="00460985">
        <w:rPr>
          <w:rFonts w:ascii="Arial" w:hAnsi="Arial" w:cs="Arial"/>
          <w:color w:val="000000"/>
          <w:sz w:val="18"/>
          <w:szCs w:val="18"/>
        </w:rPr>
        <w:t>convey</w:t>
      </w:r>
      <w:r>
        <w:rPr>
          <w:rFonts w:ascii="Arial" w:hAnsi="Arial" w:cs="Arial"/>
          <w:color w:val="000000"/>
          <w:sz w:val="18"/>
          <w:szCs w:val="18"/>
        </w:rPr>
        <w:t xml:space="preserve"> about that 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subject. </w:t>
      </w:r>
      <w:r w:rsidR="00460985">
        <w:rPr>
          <w:rFonts w:ascii="Arial" w:hAnsi="Arial" w:cs="Arial"/>
          <w:color w:val="000000"/>
          <w:sz w:val="18"/>
          <w:szCs w:val="18"/>
        </w:rPr>
        <w:t xml:space="preserve">One expresses it as an observation 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or general statement about </w:t>
      </w:r>
      <w:r w:rsidR="00460985">
        <w:rPr>
          <w:rFonts w:ascii="Arial" w:hAnsi="Arial" w:cs="Arial"/>
          <w:color w:val="000000"/>
          <w:sz w:val="18"/>
          <w:szCs w:val="18"/>
        </w:rPr>
        <w:t>human behavior</w:t>
      </w:r>
      <w:r>
        <w:rPr>
          <w:rFonts w:ascii="Arial" w:hAnsi="Arial" w:cs="Arial"/>
          <w:color w:val="000000"/>
          <w:sz w:val="18"/>
          <w:szCs w:val="18"/>
        </w:rPr>
        <w:t xml:space="preserve">. A literary work can have </w:t>
      </w:r>
      <w:r w:rsidR="00460985">
        <w:rPr>
          <w:rFonts w:ascii="Arial" w:hAnsi="Arial" w:cs="Arial"/>
          <w:color w:val="000000"/>
          <w:sz w:val="18"/>
          <w:szCs w:val="18"/>
        </w:rPr>
        <w:t xml:space="preserve">multiple themes, requiring a </w:t>
      </w:r>
      <w:r>
        <w:rPr>
          <w:rFonts w:ascii="Arial" w:hAnsi="Arial" w:cs="Arial"/>
          <w:color w:val="000000"/>
          <w:sz w:val="18"/>
          <w:szCs w:val="18"/>
        </w:rPr>
        <w:t xml:space="preserve">reader </w:t>
      </w:r>
      <w:r w:rsidR="00460985"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60985">
        <w:rPr>
          <w:rFonts w:ascii="Arial" w:hAnsi="Arial" w:cs="Arial"/>
          <w:color w:val="000000"/>
          <w:sz w:val="18"/>
          <w:szCs w:val="18"/>
        </w:rPr>
        <w:t>consider all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15A44">
        <w:rPr>
          <w:rFonts w:ascii="Arial" w:hAnsi="Arial" w:cs="Arial"/>
          <w:color w:val="000000"/>
          <w:sz w:val="18"/>
          <w:szCs w:val="18"/>
        </w:rPr>
        <w:t>elements of the work and use them to make i</w:t>
      </w:r>
      <w:r w:rsidR="00460985">
        <w:rPr>
          <w:rFonts w:ascii="Arial" w:hAnsi="Arial" w:cs="Arial"/>
          <w:color w:val="000000"/>
          <w:sz w:val="18"/>
          <w:szCs w:val="18"/>
        </w:rPr>
        <w:t>nferences about what the author is implying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A15A44" w:rsidRDefault="00A15A44" w:rsidP="00A1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15A44" w:rsidRPr="00236D26" w:rsidRDefault="00A15A44" w:rsidP="00A1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15A44">
        <w:rPr>
          <w:rFonts w:ascii="Arial" w:hAnsi="Arial" w:cs="Arial"/>
          <w:color w:val="000000"/>
          <w:sz w:val="18"/>
          <w:szCs w:val="18"/>
        </w:rPr>
        <w:t xml:space="preserve">For example, if </w:t>
      </w:r>
      <w:r w:rsidR="00460985">
        <w:rPr>
          <w:rFonts w:ascii="Arial" w:hAnsi="Arial" w:cs="Arial"/>
          <w:i/>
          <w:iCs/>
          <w:color w:val="000000"/>
          <w:sz w:val="18"/>
          <w:szCs w:val="18"/>
        </w:rPr>
        <w:t>power</w:t>
      </w:r>
      <w:r w:rsidRPr="00A15A4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15A44">
        <w:rPr>
          <w:rFonts w:ascii="Arial" w:hAnsi="Arial" w:cs="Arial"/>
          <w:color w:val="000000"/>
          <w:sz w:val="18"/>
          <w:szCs w:val="18"/>
        </w:rPr>
        <w:t>is a topic/subject of two novels, a major theme in on</w:t>
      </w:r>
      <w:r>
        <w:rPr>
          <w:rFonts w:ascii="Arial" w:hAnsi="Arial" w:cs="Arial"/>
          <w:color w:val="000000"/>
          <w:sz w:val="18"/>
          <w:szCs w:val="18"/>
        </w:rPr>
        <w:t>e of the novels could be “</w:t>
      </w:r>
      <w:r w:rsidR="00460985">
        <w:rPr>
          <w:rFonts w:ascii="Arial" w:hAnsi="Arial" w:cs="Arial"/>
          <w:color w:val="000000"/>
          <w:sz w:val="18"/>
          <w:szCs w:val="18"/>
        </w:rPr>
        <w:t>Power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if </w:t>
      </w:r>
      <w:r w:rsidR="00460985">
        <w:rPr>
          <w:rFonts w:ascii="Arial" w:hAnsi="Arial" w:cs="Arial"/>
          <w:color w:val="000000"/>
          <w:sz w:val="18"/>
          <w:szCs w:val="18"/>
        </w:rPr>
        <w:t>abused,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 can </w:t>
      </w:r>
      <w:r w:rsidR="00236D26">
        <w:rPr>
          <w:rFonts w:ascii="Arial" w:hAnsi="Arial" w:cs="Arial"/>
          <w:color w:val="000000"/>
          <w:sz w:val="18"/>
          <w:szCs w:val="18"/>
        </w:rPr>
        <w:t>prove harmful,”</w:t>
      </w:r>
      <w:r w:rsidR="00460985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while in the </w:t>
      </w:r>
      <w:r>
        <w:rPr>
          <w:rFonts w:ascii="Arial" w:hAnsi="Arial" w:cs="Arial"/>
          <w:color w:val="000000"/>
          <w:sz w:val="18"/>
          <w:szCs w:val="18"/>
        </w:rPr>
        <w:t xml:space="preserve">other novel, the theme might be </w:t>
      </w:r>
      <w:r w:rsidRPr="00A15A44">
        <w:rPr>
          <w:rFonts w:ascii="Arial" w:hAnsi="Arial" w:cs="Arial"/>
          <w:color w:val="000000"/>
          <w:sz w:val="18"/>
          <w:szCs w:val="18"/>
        </w:rPr>
        <w:t>“</w:t>
      </w:r>
      <w:r w:rsidR="00236D26">
        <w:rPr>
          <w:rFonts w:ascii="Arial" w:hAnsi="Arial" w:cs="Arial"/>
          <w:color w:val="000000"/>
          <w:sz w:val="18"/>
          <w:szCs w:val="18"/>
        </w:rPr>
        <w:t>Power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 </w:t>
      </w:r>
      <w:r w:rsidR="00236D26">
        <w:rPr>
          <w:rFonts w:ascii="Arial" w:hAnsi="Arial" w:cs="Arial"/>
          <w:color w:val="000000"/>
          <w:sz w:val="18"/>
          <w:szCs w:val="18"/>
        </w:rPr>
        <w:t>allows individuals to fight adversity.”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 </w:t>
      </w:r>
      <w:r w:rsidR="00236D26">
        <w:rPr>
          <w:rFonts w:ascii="Arial" w:hAnsi="Arial" w:cs="Arial"/>
          <w:color w:val="000000"/>
          <w:sz w:val="18"/>
          <w:szCs w:val="18"/>
        </w:rPr>
        <w:t>In other words,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 </w:t>
      </w:r>
      <w:r w:rsidRPr="00236D26">
        <w:rPr>
          <w:rFonts w:ascii="Arial" w:hAnsi="Arial" w:cs="Arial"/>
          <w:color w:val="000000"/>
          <w:sz w:val="18"/>
          <w:szCs w:val="18"/>
        </w:rPr>
        <w:t>the topic/subject</w:t>
      </w:r>
      <w:r>
        <w:rPr>
          <w:rFonts w:ascii="Arial" w:hAnsi="Arial" w:cs="Arial"/>
          <w:color w:val="000000"/>
          <w:sz w:val="18"/>
          <w:szCs w:val="18"/>
        </w:rPr>
        <w:t xml:space="preserve"> is the same, but the </w:t>
      </w:r>
      <w:r w:rsidRPr="00236D26">
        <w:rPr>
          <w:rFonts w:ascii="Arial" w:hAnsi="Arial" w:cs="Arial"/>
          <w:color w:val="000000"/>
          <w:sz w:val="18"/>
          <w:szCs w:val="18"/>
        </w:rPr>
        <w:t>messages about that topic/subject are different in different works.</w:t>
      </w:r>
    </w:p>
    <w:p w:rsidR="00A15A44" w:rsidRPr="00236D26" w:rsidRDefault="00236D26" w:rsidP="00236D26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36D26">
        <w:rPr>
          <w:rFonts w:ascii="Arial" w:hAnsi="Arial" w:cs="Arial"/>
          <w:bCs/>
          <w:color w:val="000000"/>
          <w:sz w:val="18"/>
          <w:szCs w:val="18"/>
        </w:rPr>
        <w:tab/>
      </w:r>
    </w:p>
    <w:p w:rsidR="00A15A44" w:rsidRPr="00A15A44" w:rsidRDefault="00A15A44" w:rsidP="00A1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Writing Thematic Statements</w:t>
      </w:r>
    </w:p>
    <w:p w:rsidR="00A15A44" w:rsidRPr="00A15A44" w:rsidRDefault="00BC2AC1" w:rsidP="00A15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Start</w:t>
      </w:r>
      <w:r w:rsidR="00A15A44" w:rsidRPr="00A15A44">
        <w:rPr>
          <w:rFonts w:ascii="Arial" w:hAnsi="Arial" w:cs="Arial"/>
          <w:bCs/>
          <w:iCs/>
          <w:color w:val="000000"/>
          <w:sz w:val="18"/>
          <w:szCs w:val="18"/>
        </w:rPr>
        <w:t xml:space="preserve"> by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determining</w:t>
      </w:r>
      <w:r w:rsidR="00A15A44" w:rsidRPr="00A15A44">
        <w:rPr>
          <w:rFonts w:ascii="Arial" w:hAnsi="Arial" w:cs="Arial"/>
          <w:bCs/>
          <w:iCs/>
          <w:color w:val="000000"/>
          <w:sz w:val="18"/>
          <w:szCs w:val="18"/>
        </w:rPr>
        <w:t xml:space="preserve"> several abstract words to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express</w:t>
      </w:r>
      <w:r w:rsidR="00A15A44" w:rsidRPr="00A15A44">
        <w:rPr>
          <w:rFonts w:ascii="Arial" w:hAnsi="Arial" w:cs="Arial"/>
          <w:bCs/>
          <w:iCs/>
          <w:color w:val="000000"/>
          <w:sz w:val="18"/>
          <w:szCs w:val="18"/>
        </w:rPr>
        <w:t xml:space="preserve"> the </w:t>
      </w:r>
      <w:r w:rsidRPr="00A15A44">
        <w:rPr>
          <w:rFonts w:ascii="Arial" w:hAnsi="Arial" w:cs="Arial"/>
          <w:bCs/>
          <w:iCs/>
          <w:color w:val="000000"/>
          <w:sz w:val="18"/>
          <w:szCs w:val="18"/>
        </w:rPr>
        <w:t>primary</w:t>
      </w:r>
      <w:r w:rsidR="00A15A44" w:rsidRPr="00A15A44">
        <w:rPr>
          <w:rFonts w:ascii="Arial" w:hAnsi="Arial" w:cs="Arial"/>
          <w:bCs/>
          <w:iCs/>
          <w:color w:val="000000"/>
          <w:sz w:val="18"/>
          <w:szCs w:val="18"/>
        </w:rPr>
        <w:t xml:space="preserve"> ideas of the work (topics that the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work</w:t>
      </w:r>
      <w:r w:rsidR="00A15A44" w:rsidRPr="00A15A44">
        <w:rPr>
          <w:rFonts w:ascii="Arial" w:hAnsi="Arial" w:cs="Arial"/>
          <w:bCs/>
          <w:iCs/>
          <w:color w:val="000000"/>
          <w:sz w:val="18"/>
          <w:szCs w:val="18"/>
        </w:rPr>
        <w:t xml:space="preserve"> is really about). </w:t>
      </w:r>
      <w:r w:rsidR="00A15A44" w:rsidRPr="00A15A44">
        <w:rPr>
          <w:rFonts w:ascii="Arial" w:hAnsi="Arial" w:cs="Arial"/>
          <w:color w:val="000000"/>
          <w:sz w:val="18"/>
          <w:szCs w:val="18"/>
        </w:rPr>
        <w:t xml:space="preserve">Abstract words describe concepts or ideas that exist only in our minds like </w:t>
      </w:r>
      <w:r>
        <w:rPr>
          <w:rFonts w:ascii="Arial" w:hAnsi="Arial" w:cs="Arial"/>
          <w:iCs/>
          <w:color w:val="000000"/>
          <w:sz w:val="18"/>
          <w:szCs w:val="18"/>
        </w:rPr>
        <w:t>disillusionment</w:t>
      </w:r>
      <w:r w:rsidR="00A15A44" w:rsidRPr="00A15A44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Cs/>
          <w:color w:val="000000"/>
          <w:sz w:val="18"/>
          <w:szCs w:val="18"/>
        </w:rPr>
        <w:t>survival</w:t>
      </w:r>
      <w:r w:rsidR="00A15A44" w:rsidRPr="00A15A44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Cs/>
          <w:color w:val="000000"/>
          <w:sz w:val="18"/>
          <w:szCs w:val="18"/>
        </w:rPr>
        <w:t>oppression</w:t>
      </w:r>
      <w:r w:rsidR="00A15A44" w:rsidRPr="00A15A44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Cs/>
          <w:color w:val="000000"/>
          <w:sz w:val="18"/>
          <w:szCs w:val="18"/>
        </w:rPr>
        <w:t>cruelty</w:t>
      </w:r>
      <w:r w:rsidR="00A15A44" w:rsidRPr="00A15A44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Cs/>
          <w:color w:val="000000"/>
          <w:sz w:val="18"/>
          <w:szCs w:val="18"/>
        </w:rPr>
        <w:t>sacrifice</w:t>
      </w:r>
      <w:r w:rsidR="00A15A44" w:rsidRPr="00A15A44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Cs/>
          <w:color w:val="000000"/>
          <w:sz w:val="18"/>
          <w:szCs w:val="18"/>
        </w:rPr>
        <w:t>hubris</w:t>
      </w:r>
      <w:r w:rsidR="00A15A44" w:rsidRPr="00A15A44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Cs/>
          <w:color w:val="000000"/>
          <w:sz w:val="18"/>
          <w:szCs w:val="18"/>
        </w:rPr>
        <w:t>identity</w:t>
      </w:r>
      <w:r w:rsidR="00A15A44" w:rsidRPr="00A15A44">
        <w:rPr>
          <w:rFonts w:ascii="Arial" w:hAnsi="Arial" w:cs="Arial"/>
          <w:color w:val="000000"/>
          <w:sz w:val="18"/>
          <w:szCs w:val="18"/>
        </w:rPr>
        <w:t>.</w:t>
      </w:r>
    </w:p>
    <w:p w:rsidR="00A15A44" w:rsidRPr="00A15A44" w:rsidRDefault="00A15A44" w:rsidP="00A15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A15A44">
        <w:rPr>
          <w:rFonts w:ascii="Arial" w:hAnsi="Arial" w:cs="Arial"/>
          <w:bCs/>
          <w:iCs/>
          <w:color w:val="000000"/>
          <w:sz w:val="18"/>
          <w:szCs w:val="18"/>
        </w:rPr>
        <w:t xml:space="preserve">Combine those abstract ideas with comments that reflect the author’s observations about human nature, the human condition, or human motivation. 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In other words, what is the </w:t>
      </w:r>
      <w:r w:rsidR="00BC2AC1">
        <w:rPr>
          <w:rFonts w:ascii="Arial" w:hAnsi="Arial" w:cs="Arial"/>
          <w:color w:val="000000"/>
          <w:sz w:val="18"/>
          <w:szCs w:val="18"/>
        </w:rPr>
        <w:t>author’s message</w:t>
      </w:r>
      <w:r w:rsidRPr="00A15A44">
        <w:rPr>
          <w:rFonts w:ascii="Arial" w:hAnsi="Arial" w:cs="Arial"/>
          <w:color w:val="000000"/>
          <w:sz w:val="18"/>
          <w:szCs w:val="18"/>
        </w:rPr>
        <w:t xml:space="preserve"> about the</w:t>
      </w:r>
      <w:r w:rsidRPr="00A15A4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A15A44">
        <w:rPr>
          <w:rFonts w:ascii="Arial" w:hAnsi="Arial" w:cs="Arial"/>
          <w:color w:val="000000"/>
          <w:sz w:val="18"/>
          <w:szCs w:val="18"/>
        </w:rPr>
        <w:t>abstract idea? Is he/she, for example, saying something about the qualities of people and/or commenting</w:t>
      </w:r>
      <w:r w:rsidRPr="00A15A4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A15A44">
        <w:rPr>
          <w:rFonts w:ascii="Arial" w:hAnsi="Arial" w:cs="Arial"/>
          <w:color w:val="000000"/>
          <w:sz w:val="18"/>
          <w:szCs w:val="18"/>
        </w:rPr>
        <w:t>on society?</w:t>
      </w:r>
    </w:p>
    <w:p w:rsidR="00A15A44" w:rsidRDefault="00A15A44" w:rsidP="00A15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44"/>
      </w:tblGrid>
      <w:tr w:rsidR="00C92C24" w:rsidTr="00395FD5">
        <w:tc>
          <w:tcPr>
            <w:tcW w:w="5148" w:type="dxa"/>
          </w:tcPr>
          <w:p w:rsidR="00C92C24" w:rsidRDefault="006A2493" w:rsidP="00C51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do good thematic statements do?</w:t>
            </w:r>
          </w:p>
        </w:tc>
        <w:tc>
          <w:tcPr>
            <w:tcW w:w="5148" w:type="dxa"/>
          </w:tcPr>
          <w:p w:rsidR="00C92C24" w:rsidRDefault="00C51C61" w:rsidP="00C51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Good Examples</w:t>
            </w:r>
          </w:p>
        </w:tc>
      </w:tr>
      <w:tr w:rsidR="00C92C24" w:rsidTr="00395FD5">
        <w:trPr>
          <w:trHeight w:val="424"/>
        </w:trPr>
        <w:tc>
          <w:tcPr>
            <w:tcW w:w="5148" w:type="dxa"/>
          </w:tcPr>
          <w:p w:rsidR="00BC2AC1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</w:t>
            </w:r>
            <w:r w:rsidR="00BC2AC1" w:rsidRPr="00A15A44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theme as an insight into life </w:t>
            </w:r>
          </w:p>
          <w:p w:rsidR="00C92C24" w:rsidRDefault="00C92C24" w:rsidP="002C6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8" w:type="dxa"/>
          </w:tcPr>
          <w:p w:rsidR="00BC2AC1" w:rsidRDefault="00BC2AC1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BC2A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 one develops morally and psychologically, he learns his duty to his family and community.  </w:t>
            </w:r>
          </w:p>
          <w:p w:rsidR="00C92C24" w:rsidRDefault="00C92C24" w:rsidP="002C6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C24" w:rsidTr="00395FD5">
        <w:trPr>
          <w:trHeight w:val="424"/>
        </w:trPr>
        <w:tc>
          <w:tcPr>
            <w:tcW w:w="5148" w:type="dxa"/>
          </w:tcPr>
          <w:p w:rsidR="002C6BB7" w:rsidRPr="00A15A44" w:rsidRDefault="00395FD5" w:rsidP="002C6B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</w:t>
            </w:r>
            <w:r w:rsidR="002C6BB7" w:rsidRPr="00A15A44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2C6BB7">
              <w:rPr>
                <w:rFonts w:ascii="Arial" w:hAnsi="Arial" w:cs="Arial"/>
                <w:color w:val="000000"/>
                <w:sz w:val="18"/>
                <w:szCs w:val="18"/>
              </w:rPr>
              <w:t xml:space="preserve">theme as a general comment on a </w:t>
            </w:r>
            <w:r w:rsidR="002C6BB7" w:rsidRPr="00A15A44">
              <w:rPr>
                <w:rFonts w:ascii="Arial" w:hAnsi="Arial" w:cs="Arial"/>
                <w:color w:val="000000"/>
                <w:sz w:val="18"/>
                <w:szCs w:val="18"/>
              </w:rPr>
              <w:t>subject</w:t>
            </w:r>
          </w:p>
          <w:p w:rsidR="00C92C24" w:rsidRPr="00A15A44" w:rsidRDefault="00C92C24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8" w:type="dxa"/>
          </w:tcPr>
          <w:p w:rsidR="00C92C24" w:rsidRDefault="002C6BB7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"/>
              </w:rPr>
            </w:pPr>
            <w:r w:rsidRPr="002C6BB7">
              <w:rPr>
                <w:rFonts w:ascii="Arial" w:hAnsi="Arial" w:cs="Arial"/>
                <w:i/>
                <w:sz w:val="18"/>
                <w:szCs w:val="18"/>
                <w:lang w:val="en"/>
              </w:rPr>
              <w:t>Insanity, given prolonged exposure to the isolation of the wilderness, seems an inevitable extension of disorder.</w:t>
            </w:r>
          </w:p>
          <w:p w:rsidR="00395FD5" w:rsidRPr="002C6BB7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2C24" w:rsidTr="00395FD5">
        <w:trPr>
          <w:trHeight w:val="424"/>
        </w:trPr>
        <w:tc>
          <w:tcPr>
            <w:tcW w:w="5148" w:type="dxa"/>
          </w:tcPr>
          <w:p w:rsidR="002C6BB7" w:rsidRDefault="002C6BB7" w:rsidP="002C6B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A44">
              <w:rPr>
                <w:rFonts w:ascii="Arial" w:hAnsi="Arial" w:cs="Arial"/>
                <w:color w:val="000000"/>
                <w:sz w:val="18"/>
                <w:szCs w:val="18"/>
              </w:rPr>
              <w:t xml:space="preserve">draw a general insight from a character’s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behavior</w:t>
            </w:r>
          </w:p>
          <w:p w:rsidR="002C6BB7" w:rsidRPr="00A15A44" w:rsidRDefault="002C6BB7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8" w:type="dxa"/>
          </w:tcPr>
          <w:p w:rsidR="002C6BB7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95F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Conrad, primarily through the example of the Company’s chief clerk, shows how people can maintain order with the most mundane details of their lives while all around them disorder reigns.</w:t>
            </w:r>
          </w:p>
          <w:p w:rsidR="00395FD5" w:rsidRPr="00A15A44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2C24" w:rsidTr="00395FD5">
        <w:trPr>
          <w:trHeight w:val="424"/>
        </w:trPr>
        <w:tc>
          <w:tcPr>
            <w:tcW w:w="5148" w:type="dxa"/>
          </w:tcPr>
          <w:p w:rsidR="00395FD5" w:rsidRDefault="00395FD5" w:rsidP="00395FD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 qualifying words, </w:t>
            </w:r>
            <w:r w:rsidRPr="00A15A44">
              <w:rPr>
                <w:rFonts w:ascii="Arial" w:hAnsi="Arial" w:cs="Arial"/>
                <w:color w:val="000000"/>
                <w:sz w:val="18"/>
                <w:szCs w:val="18"/>
              </w:rPr>
              <w:t>such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15A44">
              <w:rPr>
                <w:rFonts w:ascii="Arial" w:hAnsi="Arial" w:cs="Arial"/>
                <w:color w:val="000000"/>
                <w:sz w:val="18"/>
                <w:szCs w:val="18"/>
              </w:rPr>
              <w:t xml:space="preserve">as </w:t>
            </w:r>
            <w:r w:rsidRPr="00A15A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sometimes, can, may, </w:t>
            </w:r>
            <w:r w:rsidRPr="00A15A44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A15A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often</w:t>
            </w:r>
          </w:p>
          <w:p w:rsidR="00C92C24" w:rsidRPr="00A15A44" w:rsidRDefault="00C92C24" w:rsidP="002C6B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8" w:type="dxa"/>
          </w:tcPr>
          <w:p w:rsidR="00C92C24" w:rsidRPr="00A15A44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95FD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Conrad explores the question of what the alienation and loneliness of extended periods of time in a remote and hostile environment can do to men’s minds.</w:t>
            </w:r>
          </w:p>
        </w:tc>
      </w:tr>
    </w:tbl>
    <w:p w:rsidR="003D3D97" w:rsidRDefault="003D3D97" w:rsidP="003D3D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36"/>
      </w:tblGrid>
      <w:tr w:rsidR="000D050A" w:rsidTr="00395FD5">
        <w:tc>
          <w:tcPr>
            <w:tcW w:w="5148" w:type="dxa"/>
          </w:tcPr>
          <w:p w:rsidR="000D050A" w:rsidRDefault="006A2493" w:rsidP="00C51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do bad thematic statements do?</w:t>
            </w:r>
          </w:p>
        </w:tc>
        <w:tc>
          <w:tcPr>
            <w:tcW w:w="5148" w:type="dxa"/>
          </w:tcPr>
          <w:p w:rsidR="000D050A" w:rsidRDefault="00C51C61" w:rsidP="00C51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Bad Examples</w:t>
            </w:r>
          </w:p>
        </w:tc>
      </w:tr>
      <w:tr w:rsidR="000D050A" w:rsidTr="00395FD5">
        <w:trPr>
          <w:trHeight w:val="414"/>
        </w:trPr>
        <w:tc>
          <w:tcPr>
            <w:tcW w:w="5148" w:type="dxa"/>
          </w:tcPr>
          <w:p w:rsidR="000D050A" w:rsidRDefault="00395FD5" w:rsidP="00C51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state the theme as a subject </w:t>
            </w:r>
          </w:p>
        </w:tc>
        <w:tc>
          <w:tcPr>
            <w:tcW w:w="5148" w:type="dxa"/>
          </w:tcPr>
          <w:p w:rsidR="000D050A" w:rsidRDefault="00395FD5" w:rsidP="00C51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theme is coming of age.</w:t>
            </w:r>
          </w:p>
        </w:tc>
      </w:tr>
      <w:tr w:rsidR="000D050A" w:rsidTr="00395FD5">
        <w:trPr>
          <w:trHeight w:val="414"/>
        </w:trPr>
        <w:tc>
          <w:tcPr>
            <w:tcW w:w="5148" w:type="dxa"/>
          </w:tcPr>
          <w:p w:rsidR="000D050A" w:rsidRPr="00A15A44" w:rsidRDefault="00395FD5" w:rsidP="00395F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the theme as a</w:t>
            </w:r>
            <w:r w:rsidR="000D05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  <w:r w:rsidR="000D05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</w:tcPr>
          <w:p w:rsidR="000D050A" w:rsidRPr="00A15A44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Love conquers all.</w:t>
            </w:r>
          </w:p>
        </w:tc>
      </w:tr>
      <w:tr w:rsidR="000D050A" w:rsidTr="00395FD5">
        <w:trPr>
          <w:trHeight w:val="414"/>
        </w:trPr>
        <w:tc>
          <w:tcPr>
            <w:tcW w:w="5148" w:type="dxa"/>
          </w:tcPr>
          <w:p w:rsidR="000D050A" w:rsidRPr="00A15A44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</w:t>
            </w:r>
            <w:r w:rsidR="000D050A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theme as a moral</w:t>
            </w:r>
            <w:r w:rsidR="000D050A" w:rsidRPr="00A15A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 lesson</w:t>
            </w:r>
          </w:p>
        </w:tc>
        <w:tc>
          <w:tcPr>
            <w:tcW w:w="5148" w:type="dxa"/>
          </w:tcPr>
          <w:p w:rsidR="000D050A" w:rsidRPr="00A15A44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You should not discriminate against anyone.</w:t>
            </w:r>
          </w:p>
        </w:tc>
      </w:tr>
      <w:tr w:rsidR="000D050A" w:rsidTr="00395FD5">
        <w:trPr>
          <w:trHeight w:val="414"/>
        </w:trPr>
        <w:tc>
          <w:tcPr>
            <w:tcW w:w="5148" w:type="dxa"/>
          </w:tcPr>
          <w:p w:rsidR="000D050A" w:rsidRPr="00A15A44" w:rsidRDefault="00C51C61" w:rsidP="00395F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 </w:t>
            </w:r>
            <w:r w:rsidR="00395FD5">
              <w:rPr>
                <w:rFonts w:ascii="Arial" w:hAnsi="Arial" w:cs="Arial"/>
                <w:color w:val="000000"/>
                <w:sz w:val="18"/>
                <w:szCs w:val="18"/>
              </w:rPr>
              <w:t>sweeping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generalizations with words </w:t>
            </w:r>
            <w:r w:rsidR="00395FD5">
              <w:rPr>
                <w:rFonts w:ascii="Arial" w:hAnsi="Arial" w:cs="Arial"/>
                <w:color w:val="000000"/>
                <w:sz w:val="18"/>
                <w:szCs w:val="18"/>
              </w:rPr>
              <w:t>like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“everyone,” “always,” “never,” and “all”</w:t>
            </w:r>
          </w:p>
        </w:tc>
        <w:tc>
          <w:tcPr>
            <w:tcW w:w="5148" w:type="dxa"/>
          </w:tcPr>
          <w:p w:rsidR="000D050A" w:rsidRPr="00A15A44" w:rsidRDefault="00395FD5" w:rsidP="00170A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Alienation makes everyone go insane.</w:t>
            </w:r>
          </w:p>
        </w:tc>
      </w:tr>
    </w:tbl>
    <w:p w:rsidR="000D050A" w:rsidRPr="001D4652" w:rsidRDefault="000D050A" w:rsidP="003D3D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9D5685" w:rsidRDefault="009D5685" w:rsidP="009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Choose three of the following thematic topics on the back of this page. Using the framework provided below, write thematic statements for each topic you choose.</w:t>
      </w:r>
    </w:p>
    <w:p w:rsidR="00075455" w:rsidRDefault="00075455" w:rsidP="009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75455" w:rsidRDefault="00075455" w:rsidP="009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075455">
        <w:rPr>
          <w:rFonts w:ascii="Arial" w:hAnsi="Arial" w:cs="Arial"/>
          <w:bCs/>
          <w:color w:val="000000"/>
          <w:sz w:val="18"/>
          <w:szCs w:val="18"/>
        </w:rPr>
        <w:t>(Thematic idea) (</w:t>
      </w:r>
      <w:proofErr w:type="gramStart"/>
      <w:r w:rsidRPr="00075455">
        <w:rPr>
          <w:rFonts w:ascii="Arial" w:hAnsi="Arial" w:cs="Arial"/>
          <w:bCs/>
          <w:color w:val="000000"/>
          <w:sz w:val="18"/>
          <w:szCs w:val="18"/>
        </w:rPr>
        <w:t>statement</w:t>
      </w:r>
      <w:proofErr w:type="gramEnd"/>
      <w:r w:rsidRPr="00075455">
        <w:rPr>
          <w:rFonts w:ascii="Arial" w:hAnsi="Arial" w:cs="Arial"/>
          <w:bCs/>
          <w:color w:val="000000"/>
          <w:sz w:val="18"/>
          <w:szCs w:val="18"/>
        </w:rPr>
        <w:t xml:space="preserve"> about thematic idea).</w:t>
      </w:r>
    </w:p>
    <w:p w:rsidR="00075455" w:rsidRDefault="00075455" w:rsidP="009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075455" w:rsidRPr="00075455" w:rsidRDefault="00075455" w:rsidP="009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Examples:</w:t>
      </w:r>
    </w:p>
    <w:p w:rsidR="00075455" w:rsidRPr="00075455" w:rsidRDefault="00075455" w:rsidP="000754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075455">
        <w:rPr>
          <w:rFonts w:ascii="Arial" w:hAnsi="Arial" w:cs="Arial"/>
          <w:bCs/>
          <w:color w:val="000000"/>
          <w:sz w:val="18"/>
          <w:szCs w:val="18"/>
        </w:rPr>
        <w:t>(Courage) (</w:t>
      </w:r>
      <w:proofErr w:type="gramStart"/>
      <w:r w:rsidRPr="00075455">
        <w:rPr>
          <w:rFonts w:ascii="Arial" w:hAnsi="Arial" w:cs="Arial"/>
          <w:bCs/>
          <w:color w:val="000000"/>
          <w:sz w:val="18"/>
          <w:szCs w:val="18"/>
        </w:rPr>
        <w:t>allows</w:t>
      </w:r>
      <w:proofErr w:type="gramEnd"/>
      <w:r w:rsidRPr="00075455">
        <w:rPr>
          <w:rFonts w:ascii="Arial" w:hAnsi="Arial" w:cs="Arial"/>
          <w:bCs/>
          <w:color w:val="000000"/>
          <w:sz w:val="18"/>
          <w:szCs w:val="18"/>
        </w:rPr>
        <w:t xml:space="preserve"> people to attempt difficult tasks in their lives even when there is a chance of failing.)</w:t>
      </w:r>
    </w:p>
    <w:p w:rsidR="00075455" w:rsidRDefault="00075455" w:rsidP="000754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075455">
        <w:rPr>
          <w:rFonts w:ascii="Arial" w:hAnsi="Arial" w:cs="Arial"/>
          <w:bCs/>
          <w:color w:val="000000"/>
          <w:sz w:val="18"/>
          <w:szCs w:val="18"/>
        </w:rPr>
        <w:t>(Independence) (</w:t>
      </w:r>
      <w:proofErr w:type="gramStart"/>
      <w:r w:rsidRPr="00075455">
        <w:rPr>
          <w:rFonts w:ascii="Arial" w:hAnsi="Arial" w:cs="Arial"/>
          <w:bCs/>
          <w:color w:val="000000"/>
          <w:sz w:val="18"/>
          <w:szCs w:val="18"/>
        </w:rPr>
        <w:t>is</w:t>
      </w:r>
      <w:proofErr w:type="gramEnd"/>
      <w:r w:rsidRPr="00075455">
        <w:rPr>
          <w:rFonts w:ascii="Arial" w:hAnsi="Arial" w:cs="Arial"/>
          <w:bCs/>
          <w:color w:val="000000"/>
          <w:sz w:val="18"/>
          <w:szCs w:val="18"/>
        </w:rPr>
        <w:t xml:space="preserve"> necessary to grow up though it can be frightening.)</w:t>
      </w:r>
    </w:p>
    <w:p w:rsidR="00075455" w:rsidRDefault="00075455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br w:type="page"/>
      </w:r>
    </w:p>
    <w:p w:rsidR="00075455" w:rsidRDefault="00075455" w:rsidP="009D56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  <w:sectPr w:rsidR="00075455" w:rsidSect="009D5685">
          <w:headerReference w:type="default" r:id="rId7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lastRenderedPageBreak/>
        <w:t>Alienation/Loneliness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Ambiguity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Atonement/Redemption/Forgiveness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Avarice/Greed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Betrayal/Secrets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Beauty—destruction of, fading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Change versus tradition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Chaos </w:t>
      </w:r>
      <w:r w:rsidRPr="00E14EA6">
        <w:rPr>
          <w:rFonts w:ascii="Arial" w:eastAsia="Times New Roman" w:hAnsi="Arial" w:cs="Arial"/>
          <w:color w:val="191919"/>
          <w:sz w:val="18"/>
          <w:szCs w:val="18"/>
        </w:rPr>
        <w:t>versus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 order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Character—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destruction, building up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Circle of life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Class struggle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Coming of age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Communication—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verbal and nonverbal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Convention </w:t>
      </w:r>
      <w:r w:rsidRPr="00E14EA6">
        <w:rPr>
          <w:rFonts w:ascii="Arial" w:eastAsia="Times New Roman" w:hAnsi="Arial" w:cs="Arial"/>
          <w:color w:val="191919"/>
          <w:sz w:val="18"/>
          <w:szCs w:val="18"/>
        </w:rPr>
        <w:t>versus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 rebellion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Courage/Resilience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Cruelty/Violence</w:t>
      </w:r>
    </w:p>
    <w:p w:rsidR="00F905CB" w:rsidRPr="00A24302" w:rsidRDefault="0041415C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color w:val="191919"/>
          <w:sz w:val="18"/>
          <w:szCs w:val="18"/>
        </w:rPr>
        <w:t>Darkness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Death—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inevitable or tragedy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Discrimination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Disillusionment </w:t>
      </w:r>
      <w:r w:rsidRPr="00E14EA6">
        <w:rPr>
          <w:rFonts w:ascii="Arial" w:eastAsia="Times New Roman" w:hAnsi="Arial" w:cs="Arial"/>
          <w:color w:val="191919"/>
          <w:sz w:val="18"/>
          <w:szCs w:val="18"/>
        </w:rPr>
        <w:t>versus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 dreams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Displacement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Empowerment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Everlasting love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Evils of racism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Facing reality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Faith versus doubt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Fate </w:t>
      </w:r>
      <w:r w:rsidRPr="00E14EA6">
        <w:rPr>
          <w:rFonts w:ascii="Arial" w:eastAsia="Times New Roman" w:hAnsi="Arial" w:cs="Arial"/>
          <w:color w:val="191919"/>
          <w:sz w:val="18"/>
          <w:szCs w:val="18"/>
        </w:rPr>
        <w:t>versus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 free will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Fear of failure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Female roles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Friendship/Loyalty/Trust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Fulfillment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Good versus bad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Growth/Development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Guilt/Remorse/Shame</w:t>
      </w:r>
    </w:p>
    <w:p w:rsidR="00F905CB" w:rsidRPr="00A24302" w:rsidRDefault="00F905CB" w:rsidP="00F905CB">
      <w:pPr>
        <w:shd w:val="clear" w:color="auto" w:fill="FFFFFF"/>
        <w:tabs>
          <w:tab w:val="left" w:pos="3870"/>
        </w:tabs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Heroism—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real and perceived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Home/Family—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blessing or curse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Honor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Identity crisis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Immortality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Impact of the past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lastRenderedPageBreak/>
        <w:t>Individual versus society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Inner versus outer strength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color w:val="191919"/>
          <w:sz w:val="18"/>
          <w:szCs w:val="18"/>
        </w:rPr>
        <w:t>Innocence versus experience</w:t>
      </w:r>
    </w:p>
    <w:p w:rsidR="00F905CB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Isolation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color w:val="191919"/>
          <w:sz w:val="18"/>
          <w:szCs w:val="18"/>
        </w:rPr>
        <w:t>Justice versus injustice</w:t>
      </w:r>
    </w:p>
    <w:p w:rsidR="00F905CB" w:rsidRPr="00A24302" w:rsidRDefault="0041415C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color w:val="191919"/>
          <w:sz w:val="18"/>
          <w:szCs w:val="18"/>
        </w:rPr>
        <w:t>Knowledge versus i</w:t>
      </w:r>
      <w:r w:rsidR="00F905CB" w:rsidRPr="00E14EA6">
        <w:rPr>
          <w:rFonts w:ascii="Arial" w:eastAsia="Times New Roman" w:hAnsi="Arial" w:cs="Arial"/>
          <w:color w:val="191919"/>
          <w:sz w:val="18"/>
          <w:szCs w:val="18"/>
        </w:rPr>
        <w:t>gnorance</w:t>
      </w:r>
    </w:p>
    <w:p w:rsidR="0041415C" w:rsidRDefault="0041415C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color w:val="191919"/>
          <w:sz w:val="18"/>
          <w:szCs w:val="18"/>
        </w:rPr>
        <w:t>Light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 xml:space="preserve">Loneliness 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Love/Passion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Man </w:t>
      </w:r>
      <w:r w:rsidRPr="00E14EA6">
        <w:rPr>
          <w:rFonts w:ascii="Arial" w:eastAsia="Times New Roman" w:hAnsi="Arial" w:cs="Arial"/>
          <w:color w:val="191919"/>
          <w:sz w:val="18"/>
          <w:szCs w:val="18"/>
        </w:rPr>
        <w:t>versus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 nature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Manipulation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Materialism 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Motherhood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Names—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power and significance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 xml:space="preserve">Nature 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Oppression of women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Optimism—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power or folly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Parents and children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Power and corruption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Pride/Vanity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Progres</w:t>
      </w:r>
      <w:r w:rsidRPr="00E14EA6">
        <w:rPr>
          <w:rFonts w:ascii="Arial" w:eastAsia="Times New Roman" w:hAnsi="Arial" w:cs="Arial"/>
          <w:color w:val="191919"/>
          <w:sz w:val="18"/>
          <w:szCs w:val="18"/>
        </w:rPr>
        <w:t>s—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real</w:t>
      </w:r>
      <w:r w:rsidRPr="00E14EA6">
        <w:rPr>
          <w:rFonts w:ascii="Arial" w:eastAsia="Times New Roman" w:hAnsi="Arial" w:cs="Arial"/>
          <w:color w:val="191919"/>
          <w:sz w:val="18"/>
          <w:szCs w:val="18"/>
        </w:rPr>
        <w:t xml:space="preserve"> 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or illusion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Quest for discovery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Quest for power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Rebirth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Responsibility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Reunion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Role of men</w:t>
      </w:r>
    </w:p>
    <w:p w:rsidR="00F905CB" w:rsidRPr="00A24302" w:rsidRDefault="0041415C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color w:val="191919"/>
          <w:sz w:val="18"/>
          <w:szCs w:val="18"/>
        </w:rPr>
        <w:t>Role of r</w:t>
      </w:r>
      <w:r w:rsidR="00F905CB" w:rsidRPr="00E14EA6">
        <w:rPr>
          <w:rFonts w:ascii="Arial" w:eastAsia="Times New Roman" w:hAnsi="Arial" w:cs="Arial"/>
          <w:color w:val="191919"/>
          <w:sz w:val="18"/>
          <w:szCs w:val="18"/>
        </w:rPr>
        <w:t>eligion—</w:t>
      </w:r>
      <w:r w:rsidR="00F905CB" w:rsidRPr="00A24302">
        <w:rPr>
          <w:rFonts w:ascii="Arial" w:eastAsia="Times New Roman" w:hAnsi="Arial" w:cs="Arial"/>
          <w:color w:val="191919"/>
          <w:sz w:val="18"/>
          <w:szCs w:val="18"/>
        </w:rPr>
        <w:t>virtue or hypocrisy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Role of women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Sacrifice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Self—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inner and outer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Self-awareness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Self-preservation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Self-reliance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Simplicity—beauty of</w:t>
      </w:r>
    </w:p>
    <w:p w:rsidR="00F905CB" w:rsidRPr="00E14EA6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A24302">
        <w:rPr>
          <w:rFonts w:ascii="Arial" w:eastAsia="Times New Roman" w:hAnsi="Arial" w:cs="Arial"/>
          <w:color w:val="191919"/>
          <w:sz w:val="18"/>
          <w:szCs w:val="18"/>
        </w:rPr>
        <w:t>Social mobility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Survival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Technology in society—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good or bad</w:t>
      </w:r>
    </w:p>
    <w:p w:rsidR="00F905CB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 w:rsidRPr="00E14EA6">
        <w:rPr>
          <w:rFonts w:ascii="Arial" w:eastAsia="Times New Roman" w:hAnsi="Arial" w:cs="Arial"/>
          <w:color w:val="191919"/>
          <w:sz w:val="18"/>
          <w:szCs w:val="18"/>
        </w:rPr>
        <w:t>War—</w:t>
      </w:r>
      <w:r w:rsidRPr="00A24302">
        <w:rPr>
          <w:rFonts w:ascii="Arial" w:eastAsia="Times New Roman" w:hAnsi="Arial" w:cs="Arial"/>
          <w:color w:val="191919"/>
          <w:sz w:val="18"/>
          <w:szCs w:val="18"/>
        </w:rPr>
        <w:t>glory, necessity, pain, tragedy</w:t>
      </w:r>
    </w:p>
    <w:p w:rsidR="00F905CB" w:rsidRPr="00A24302" w:rsidRDefault="00F905CB" w:rsidP="00F90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color w:val="191919"/>
          <w:sz w:val="18"/>
          <w:szCs w:val="18"/>
        </w:rPr>
        <w:t>Youth and age</w:t>
      </w:r>
    </w:p>
    <w:p w:rsidR="00F905CB" w:rsidRDefault="00F905CB" w:rsidP="009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F905CB" w:rsidSect="00F905C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A15A44" w:rsidRPr="00A15A44" w:rsidRDefault="00A15A44" w:rsidP="009D5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A15A44" w:rsidRPr="00A15A44" w:rsidSect="009D5685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D8" w:rsidRDefault="00AE0AD8" w:rsidP="001D4652">
      <w:pPr>
        <w:spacing w:after="0" w:line="240" w:lineRule="auto"/>
      </w:pPr>
      <w:r>
        <w:separator/>
      </w:r>
    </w:p>
  </w:endnote>
  <w:endnote w:type="continuationSeparator" w:id="0">
    <w:p w:rsidR="00AE0AD8" w:rsidRDefault="00AE0AD8" w:rsidP="001D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D8" w:rsidRDefault="00AE0AD8" w:rsidP="001D4652">
      <w:pPr>
        <w:spacing w:after="0" w:line="240" w:lineRule="auto"/>
      </w:pPr>
      <w:r>
        <w:separator/>
      </w:r>
    </w:p>
  </w:footnote>
  <w:footnote w:type="continuationSeparator" w:id="0">
    <w:p w:rsidR="00AE0AD8" w:rsidRDefault="00AE0AD8" w:rsidP="001D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52" w:rsidRDefault="001D4652">
    <w:pPr>
      <w:pStyle w:val="Header"/>
    </w:pPr>
    <w:r w:rsidRPr="001D4652">
      <w:rPr>
        <w:rFonts w:ascii="Arial" w:hAnsi="Arial" w:cs="Arial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912"/>
    <w:multiLevelType w:val="hybridMultilevel"/>
    <w:tmpl w:val="E212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169A4"/>
    <w:multiLevelType w:val="hybridMultilevel"/>
    <w:tmpl w:val="FDB6C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E859A3"/>
    <w:multiLevelType w:val="hybridMultilevel"/>
    <w:tmpl w:val="2302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20E71"/>
    <w:multiLevelType w:val="hybridMultilevel"/>
    <w:tmpl w:val="9194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B90B43"/>
    <w:multiLevelType w:val="hybridMultilevel"/>
    <w:tmpl w:val="5A7C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44"/>
    <w:rsid w:val="00075455"/>
    <w:rsid w:val="000D050A"/>
    <w:rsid w:val="001D4652"/>
    <w:rsid w:val="00236D26"/>
    <w:rsid w:val="00244F37"/>
    <w:rsid w:val="002C6BB7"/>
    <w:rsid w:val="00395FD5"/>
    <w:rsid w:val="003B0660"/>
    <w:rsid w:val="003D3D97"/>
    <w:rsid w:val="0041415C"/>
    <w:rsid w:val="00460985"/>
    <w:rsid w:val="00652E6D"/>
    <w:rsid w:val="00692FE9"/>
    <w:rsid w:val="006A2493"/>
    <w:rsid w:val="00814240"/>
    <w:rsid w:val="008232DA"/>
    <w:rsid w:val="009D5685"/>
    <w:rsid w:val="00A15A44"/>
    <w:rsid w:val="00AE0AD8"/>
    <w:rsid w:val="00BC2AC1"/>
    <w:rsid w:val="00C51C61"/>
    <w:rsid w:val="00C92C24"/>
    <w:rsid w:val="00D372EE"/>
    <w:rsid w:val="00DC4747"/>
    <w:rsid w:val="00F62FAA"/>
    <w:rsid w:val="00F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0A2A7-3C03-4459-9E92-2ED9853C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44"/>
    <w:pPr>
      <w:ind w:left="720"/>
      <w:contextualSpacing/>
    </w:pPr>
  </w:style>
  <w:style w:type="table" w:styleId="TableGrid">
    <w:name w:val="Table Grid"/>
    <w:basedOn w:val="TableNormal"/>
    <w:uiPriority w:val="59"/>
    <w:rsid w:val="001D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52"/>
  </w:style>
  <w:style w:type="paragraph" w:styleId="Footer">
    <w:name w:val="footer"/>
    <w:basedOn w:val="Normal"/>
    <w:link w:val="FooterChar"/>
    <w:uiPriority w:val="99"/>
    <w:unhideWhenUsed/>
    <w:rsid w:val="001D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EF61FE76-F043-4B16-B225-84C6D0EB175A}"/>
</file>

<file path=customXml/itemProps2.xml><?xml version="1.0" encoding="utf-8"?>
<ds:datastoreItem xmlns:ds="http://schemas.openxmlformats.org/officeDocument/2006/customXml" ds:itemID="{F132D900-C3AB-4F36-A2DA-BEE7B8950EF4}"/>
</file>

<file path=customXml/itemProps3.xml><?xml version="1.0" encoding="utf-8"?>
<ds:datastoreItem xmlns:ds="http://schemas.openxmlformats.org/officeDocument/2006/customXml" ds:itemID="{02946F30-6592-4E3E-AE15-00010181A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Bowen</dc:creator>
  <cp:lastModifiedBy>Bonnie Marshall</cp:lastModifiedBy>
  <cp:revision>2</cp:revision>
  <dcterms:created xsi:type="dcterms:W3CDTF">2016-05-06T15:32:00Z</dcterms:created>
  <dcterms:modified xsi:type="dcterms:W3CDTF">2016-05-06T15:32:00Z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