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888"/>
        <w:gridCol w:w="5310"/>
        <w:gridCol w:w="3978"/>
      </w:tblGrid>
      <w:tr w:rsidR="00FE727C" w:rsidTr="004D0363">
        <w:tc>
          <w:tcPr>
            <w:tcW w:w="3888" w:type="dxa"/>
          </w:tcPr>
          <w:p w:rsidR="00FE727C" w:rsidRDefault="00FE727C" w:rsidP="00FE727C">
            <w:pPr>
              <w:jc w:val="left"/>
              <w:rPr>
                <w:sz w:val="24"/>
                <w:szCs w:val="24"/>
              </w:rPr>
            </w:pPr>
            <w:bookmarkStart w:id="0" w:name="_GoBack"/>
            <w:bookmarkEnd w:id="0"/>
          </w:p>
        </w:tc>
        <w:tc>
          <w:tcPr>
            <w:tcW w:w="5310" w:type="dxa"/>
          </w:tcPr>
          <w:p w:rsidR="00FE727C" w:rsidRDefault="001A69E9" w:rsidP="00381744">
            <w:pPr>
              <w:rPr>
                <w:sz w:val="24"/>
                <w:szCs w:val="24"/>
              </w:rPr>
            </w:pPr>
            <w:r>
              <w:rPr>
                <w:sz w:val="24"/>
                <w:szCs w:val="24"/>
              </w:rPr>
              <w:t>Your S</w:t>
            </w:r>
            <w:r w:rsidR="00362043">
              <w:rPr>
                <w:sz w:val="24"/>
                <w:szCs w:val="24"/>
              </w:rPr>
              <w:t>pecific Positive Feedback</w:t>
            </w:r>
          </w:p>
          <w:p w:rsidR="004D0363" w:rsidRDefault="004D0363" w:rsidP="00381744">
            <w:pPr>
              <w:rPr>
                <w:sz w:val="24"/>
                <w:szCs w:val="24"/>
              </w:rPr>
            </w:pPr>
            <w:r>
              <w:rPr>
                <w:sz w:val="24"/>
                <w:szCs w:val="24"/>
              </w:rPr>
              <w:t>(Specific element is highlighted)</w:t>
            </w:r>
          </w:p>
        </w:tc>
        <w:tc>
          <w:tcPr>
            <w:tcW w:w="3978" w:type="dxa"/>
          </w:tcPr>
          <w:p w:rsidR="00FE727C" w:rsidRDefault="004D0363" w:rsidP="004D0363">
            <w:pPr>
              <w:rPr>
                <w:sz w:val="24"/>
                <w:szCs w:val="24"/>
              </w:rPr>
            </w:pPr>
            <w:r>
              <w:rPr>
                <w:sz w:val="24"/>
                <w:szCs w:val="24"/>
              </w:rPr>
              <w:t>Notes</w:t>
            </w:r>
          </w:p>
        </w:tc>
      </w:tr>
      <w:tr w:rsidR="00FE727C" w:rsidTr="004D0363">
        <w:tc>
          <w:tcPr>
            <w:tcW w:w="3888" w:type="dxa"/>
          </w:tcPr>
          <w:p w:rsidR="0010392E" w:rsidRDefault="00362043" w:rsidP="00FE727C">
            <w:pPr>
              <w:jc w:val="left"/>
              <w:rPr>
                <w:sz w:val="24"/>
                <w:szCs w:val="24"/>
              </w:rPr>
            </w:pPr>
            <w:r>
              <w:rPr>
                <w:sz w:val="24"/>
                <w:szCs w:val="24"/>
              </w:rPr>
              <w:t>1.  As you cruise the class during independent work time, you notice that Emil has correctly completed a problem.</w:t>
            </w:r>
          </w:p>
        </w:tc>
        <w:tc>
          <w:tcPr>
            <w:tcW w:w="5310" w:type="dxa"/>
          </w:tcPr>
          <w:p w:rsidR="00FE727C" w:rsidRPr="004D0363" w:rsidRDefault="004D0363" w:rsidP="00FE727C">
            <w:pPr>
              <w:jc w:val="left"/>
              <w:rPr>
                <w:i/>
                <w:sz w:val="24"/>
                <w:szCs w:val="24"/>
              </w:rPr>
            </w:pPr>
            <w:r>
              <w:rPr>
                <w:i/>
                <w:sz w:val="24"/>
                <w:szCs w:val="24"/>
              </w:rPr>
              <w:t xml:space="preserve">Emil, </w:t>
            </w:r>
            <w:r w:rsidRPr="004D0363">
              <w:rPr>
                <w:b/>
                <w:i/>
                <w:sz w:val="24"/>
                <w:szCs w:val="24"/>
              </w:rPr>
              <w:t>you set up this problem correctly</w:t>
            </w:r>
            <w:r>
              <w:rPr>
                <w:i/>
                <w:sz w:val="24"/>
                <w:szCs w:val="24"/>
              </w:rPr>
              <w:t>, which really helped you get the correct answer.</w:t>
            </w:r>
          </w:p>
        </w:tc>
        <w:tc>
          <w:tcPr>
            <w:tcW w:w="3978" w:type="dxa"/>
          </w:tcPr>
          <w:p w:rsidR="00FE727C" w:rsidRDefault="004D0363" w:rsidP="00FE727C">
            <w:pPr>
              <w:jc w:val="left"/>
              <w:rPr>
                <w:sz w:val="24"/>
                <w:szCs w:val="24"/>
              </w:rPr>
            </w:pPr>
            <w:r>
              <w:rPr>
                <w:sz w:val="24"/>
                <w:szCs w:val="24"/>
              </w:rPr>
              <w:t>This could be even more specific if the teacher pointed out why it was set up correctly</w:t>
            </w:r>
          </w:p>
        </w:tc>
      </w:tr>
      <w:tr w:rsidR="00FE727C" w:rsidTr="004D0363">
        <w:tc>
          <w:tcPr>
            <w:tcW w:w="3888" w:type="dxa"/>
          </w:tcPr>
          <w:p w:rsidR="0010392E" w:rsidRDefault="00362043" w:rsidP="00FE727C">
            <w:pPr>
              <w:jc w:val="left"/>
              <w:rPr>
                <w:sz w:val="24"/>
                <w:szCs w:val="24"/>
              </w:rPr>
            </w:pPr>
            <w:r>
              <w:rPr>
                <w:sz w:val="24"/>
                <w:szCs w:val="24"/>
              </w:rPr>
              <w:t>2.  Your entire class followed the expectations during the transition to reading stations.</w:t>
            </w:r>
          </w:p>
        </w:tc>
        <w:tc>
          <w:tcPr>
            <w:tcW w:w="5310" w:type="dxa"/>
          </w:tcPr>
          <w:p w:rsidR="00FE727C" w:rsidRPr="004D0363" w:rsidRDefault="004D0363" w:rsidP="00FE727C">
            <w:pPr>
              <w:jc w:val="left"/>
              <w:rPr>
                <w:i/>
                <w:sz w:val="24"/>
                <w:szCs w:val="24"/>
              </w:rPr>
            </w:pPr>
            <w:r w:rsidRPr="004D0363">
              <w:rPr>
                <w:i/>
                <w:sz w:val="24"/>
                <w:szCs w:val="24"/>
              </w:rPr>
              <w:t xml:space="preserve">Great job class!  You all went </w:t>
            </w:r>
            <w:r w:rsidRPr="004D0363">
              <w:rPr>
                <w:b/>
                <w:i/>
                <w:sz w:val="24"/>
                <w:szCs w:val="24"/>
              </w:rPr>
              <w:t>directly to your reading stations, brought the needed materials, and began working right away.</w:t>
            </w:r>
            <w:r w:rsidRPr="004D0363">
              <w:rPr>
                <w:i/>
                <w:sz w:val="24"/>
                <w:szCs w:val="24"/>
              </w:rPr>
              <w:t xml:space="preserve">  This transition only took 2 minutes!  Congratulations!</w:t>
            </w:r>
          </w:p>
        </w:tc>
        <w:tc>
          <w:tcPr>
            <w:tcW w:w="3978" w:type="dxa"/>
          </w:tcPr>
          <w:p w:rsidR="00FE727C" w:rsidRDefault="004D0363" w:rsidP="00FE727C">
            <w:pPr>
              <w:jc w:val="left"/>
              <w:rPr>
                <w:sz w:val="24"/>
                <w:szCs w:val="24"/>
              </w:rPr>
            </w:pPr>
            <w:r>
              <w:rPr>
                <w:sz w:val="24"/>
                <w:szCs w:val="24"/>
              </w:rPr>
              <w:t>If there is a particular student that usually has a hard time, can add personalized feedback</w:t>
            </w:r>
          </w:p>
        </w:tc>
      </w:tr>
      <w:tr w:rsidR="00FE727C" w:rsidTr="004D0363">
        <w:tc>
          <w:tcPr>
            <w:tcW w:w="3888" w:type="dxa"/>
          </w:tcPr>
          <w:p w:rsidR="0010392E" w:rsidRDefault="00362043" w:rsidP="00FE727C">
            <w:pPr>
              <w:jc w:val="left"/>
              <w:rPr>
                <w:sz w:val="24"/>
                <w:szCs w:val="24"/>
              </w:rPr>
            </w:pPr>
            <w:r>
              <w:rPr>
                <w:sz w:val="24"/>
                <w:szCs w:val="24"/>
              </w:rPr>
              <w:t>3.  Javon, who has a habit of calling out answers, raised his hand and waited to be called on.</w:t>
            </w:r>
          </w:p>
        </w:tc>
        <w:tc>
          <w:tcPr>
            <w:tcW w:w="5310" w:type="dxa"/>
          </w:tcPr>
          <w:p w:rsidR="00FE727C" w:rsidRPr="004D0363" w:rsidRDefault="004D0363" w:rsidP="00FE727C">
            <w:pPr>
              <w:jc w:val="left"/>
              <w:rPr>
                <w:i/>
                <w:sz w:val="24"/>
                <w:szCs w:val="24"/>
              </w:rPr>
            </w:pPr>
            <w:r w:rsidRPr="004D0363">
              <w:rPr>
                <w:i/>
                <w:sz w:val="24"/>
                <w:szCs w:val="24"/>
              </w:rPr>
              <w:t xml:space="preserve">Thanks for </w:t>
            </w:r>
            <w:r w:rsidRPr="004D0363">
              <w:rPr>
                <w:b/>
                <w:i/>
                <w:sz w:val="24"/>
                <w:szCs w:val="24"/>
              </w:rPr>
              <w:t>raising your hand and waiting to be called on</w:t>
            </w:r>
            <w:r w:rsidRPr="004D0363">
              <w:rPr>
                <w:i/>
                <w:sz w:val="24"/>
                <w:szCs w:val="24"/>
              </w:rPr>
              <w:t xml:space="preserve">, Javon.  </w:t>
            </w:r>
            <w:r w:rsidRPr="004D0363">
              <w:rPr>
                <w:b/>
                <w:i/>
                <w:sz w:val="24"/>
                <w:szCs w:val="24"/>
              </w:rPr>
              <w:t>Now everyone can hear what you have to say</w:t>
            </w:r>
            <w:r w:rsidRPr="004D0363">
              <w:rPr>
                <w:i/>
                <w:sz w:val="24"/>
                <w:szCs w:val="24"/>
              </w:rPr>
              <w:t>.</w:t>
            </w:r>
          </w:p>
        </w:tc>
        <w:tc>
          <w:tcPr>
            <w:tcW w:w="3978" w:type="dxa"/>
          </w:tcPr>
          <w:p w:rsidR="00FE727C" w:rsidRDefault="004D0363" w:rsidP="00FE727C">
            <w:pPr>
              <w:jc w:val="left"/>
              <w:rPr>
                <w:sz w:val="24"/>
                <w:szCs w:val="24"/>
              </w:rPr>
            </w:pPr>
            <w:r>
              <w:rPr>
                <w:sz w:val="24"/>
                <w:szCs w:val="24"/>
              </w:rPr>
              <w:t>The second part states the value of the behavior.  In this case, it was the value to Javon.  One could also state the value to his classmates, or the teacher, if this would be more motivating to Javon.</w:t>
            </w:r>
          </w:p>
        </w:tc>
      </w:tr>
      <w:tr w:rsidR="00FE727C" w:rsidTr="004D0363">
        <w:tc>
          <w:tcPr>
            <w:tcW w:w="3888" w:type="dxa"/>
          </w:tcPr>
          <w:p w:rsidR="0010392E" w:rsidRDefault="00362043" w:rsidP="00FE727C">
            <w:pPr>
              <w:jc w:val="left"/>
              <w:rPr>
                <w:sz w:val="24"/>
                <w:szCs w:val="24"/>
              </w:rPr>
            </w:pPr>
            <w:r>
              <w:rPr>
                <w:sz w:val="24"/>
                <w:szCs w:val="24"/>
              </w:rPr>
              <w:t xml:space="preserve">4.  </w:t>
            </w:r>
            <w:r w:rsidR="0010392E">
              <w:rPr>
                <w:sz w:val="24"/>
                <w:szCs w:val="24"/>
              </w:rPr>
              <w:t>Margarite and Jesse, whom you had to redirect due to talking, are working quietly.</w:t>
            </w:r>
          </w:p>
        </w:tc>
        <w:tc>
          <w:tcPr>
            <w:tcW w:w="5310" w:type="dxa"/>
          </w:tcPr>
          <w:p w:rsidR="00FE727C" w:rsidRPr="004D0363" w:rsidRDefault="004D0363" w:rsidP="00FE727C">
            <w:pPr>
              <w:jc w:val="left"/>
              <w:rPr>
                <w:i/>
                <w:sz w:val="24"/>
                <w:szCs w:val="24"/>
              </w:rPr>
            </w:pPr>
            <w:r>
              <w:rPr>
                <w:sz w:val="24"/>
                <w:szCs w:val="24"/>
              </w:rPr>
              <w:t xml:space="preserve">Privately, to both:  </w:t>
            </w:r>
            <w:r>
              <w:rPr>
                <w:i/>
                <w:sz w:val="24"/>
                <w:szCs w:val="24"/>
              </w:rPr>
              <w:t xml:space="preserve">I can see you </w:t>
            </w:r>
            <w:r w:rsidRPr="004D0363">
              <w:rPr>
                <w:b/>
                <w:i/>
                <w:sz w:val="24"/>
                <w:szCs w:val="24"/>
              </w:rPr>
              <w:t>are both working quietly</w:t>
            </w:r>
            <w:r>
              <w:rPr>
                <w:i/>
                <w:sz w:val="24"/>
                <w:szCs w:val="24"/>
              </w:rPr>
              <w:t xml:space="preserve">.  If you keep this up, </w:t>
            </w:r>
            <w:r w:rsidRPr="004D0363">
              <w:rPr>
                <w:b/>
                <w:i/>
                <w:sz w:val="24"/>
                <w:szCs w:val="24"/>
              </w:rPr>
              <w:t>you’ll be able to finish this work before recess!</w:t>
            </w:r>
          </w:p>
        </w:tc>
        <w:tc>
          <w:tcPr>
            <w:tcW w:w="3978" w:type="dxa"/>
          </w:tcPr>
          <w:p w:rsidR="00FE727C" w:rsidRDefault="004D0363" w:rsidP="00FE727C">
            <w:pPr>
              <w:jc w:val="left"/>
              <w:rPr>
                <w:sz w:val="24"/>
                <w:szCs w:val="24"/>
              </w:rPr>
            </w:pPr>
            <w:r>
              <w:rPr>
                <w:sz w:val="24"/>
                <w:szCs w:val="24"/>
              </w:rPr>
              <w:t>Same as above regarding a value statement.</w:t>
            </w:r>
          </w:p>
        </w:tc>
      </w:tr>
      <w:tr w:rsidR="00FE727C" w:rsidTr="004D0363">
        <w:tc>
          <w:tcPr>
            <w:tcW w:w="3888" w:type="dxa"/>
          </w:tcPr>
          <w:p w:rsidR="0010392E" w:rsidRDefault="0010392E" w:rsidP="00FE727C">
            <w:pPr>
              <w:jc w:val="left"/>
              <w:rPr>
                <w:sz w:val="24"/>
                <w:szCs w:val="24"/>
              </w:rPr>
            </w:pPr>
            <w:r>
              <w:rPr>
                <w:sz w:val="24"/>
                <w:szCs w:val="24"/>
              </w:rPr>
              <w:t>5.  Jose has turned in all of his homework this week.  This is a big improvement from the last month.</w:t>
            </w:r>
          </w:p>
        </w:tc>
        <w:tc>
          <w:tcPr>
            <w:tcW w:w="5310" w:type="dxa"/>
          </w:tcPr>
          <w:p w:rsidR="00FE727C" w:rsidRPr="004D0363" w:rsidRDefault="004D0363" w:rsidP="00FE727C">
            <w:pPr>
              <w:jc w:val="left"/>
              <w:rPr>
                <w:i/>
                <w:sz w:val="24"/>
                <w:szCs w:val="24"/>
              </w:rPr>
            </w:pPr>
            <w:r>
              <w:rPr>
                <w:i/>
                <w:sz w:val="24"/>
                <w:szCs w:val="24"/>
              </w:rPr>
              <w:t xml:space="preserve">Jose, I’ve noticed that you </w:t>
            </w:r>
            <w:r w:rsidRPr="004D0363">
              <w:rPr>
                <w:b/>
                <w:i/>
                <w:sz w:val="24"/>
                <w:szCs w:val="24"/>
              </w:rPr>
              <w:t>turned in all of you homework this week</w:t>
            </w:r>
            <w:r>
              <w:rPr>
                <w:i/>
                <w:sz w:val="24"/>
                <w:szCs w:val="24"/>
              </w:rPr>
              <w:t xml:space="preserve">.  The </w:t>
            </w:r>
            <w:r w:rsidRPr="00052C85">
              <w:rPr>
                <w:b/>
                <w:i/>
                <w:sz w:val="24"/>
                <w:szCs w:val="24"/>
              </w:rPr>
              <w:t>effort you put into this will definitely make a difference in your grade</w:t>
            </w:r>
            <w:r>
              <w:rPr>
                <w:i/>
                <w:sz w:val="24"/>
                <w:szCs w:val="24"/>
              </w:rPr>
              <w:t>.</w:t>
            </w:r>
          </w:p>
        </w:tc>
        <w:tc>
          <w:tcPr>
            <w:tcW w:w="3978" w:type="dxa"/>
          </w:tcPr>
          <w:p w:rsidR="00FE727C" w:rsidRDefault="00052C85" w:rsidP="00FE727C">
            <w:pPr>
              <w:jc w:val="left"/>
              <w:rPr>
                <w:sz w:val="24"/>
                <w:szCs w:val="24"/>
              </w:rPr>
            </w:pPr>
            <w:r>
              <w:rPr>
                <w:sz w:val="24"/>
                <w:szCs w:val="24"/>
              </w:rPr>
              <w:t>Note the emphasis on Jose’s effort.</w:t>
            </w:r>
          </w:p>
        </w:tc>
      </w:tr>
      <w:tr w:rsidR="0010392E" w:rsidTr="004D0363">
        <w:tc>
          <w:tcPr>
            <w:tcW w:w="3888" w:type="dxa"/>
          </w:tcPr>
          <w:p w:rsidR="0010392E" w:rsidRDefault="0010392E" w:rsidP="00381744">
            <w:pPr>
              <w:jc w:val="left"/>
              <w:rPr>
                <w:sz w:val="24"/>
                <w:szCs w:val="24"/>
              </w:rPr>
            </w:pPr>
            <w:r>
              <w:rPr>
                <w:sz w:val="24"/>
                <w:szCs w:val="24"/>
              </w:rPr>
              <w:t xml:space="preserve">6.  </w:t>
            </w:r>
            <w:r w:rsidR="00381744">
              <w:rPr>
                <w:sz w:val="24"/>
                <w:szCs w:val="24"/>
              </w:rPr>
              <w:t xml:space="preserve">Anthony, who has difficulty with transitions, </w:t>
            </w:r>
            <w:r>
              <w:rPr>
                <w:sz w:val="24"/>
                <w:szCs w:val="24"/>
              </w:rPr>
              <w:t>went directly to the computers and began working.</w:t>
            </w:r>
          </w:p>
        </w:tc>
        <w:tc>
          <w:tcPr>
            <w:tcW w:w="5310" w:type="dxa"/>
          </w:tcPr>
          <w:p w:rsidR="0010392E" w:rsidRPr="00052C85" w:rsidRDefault="00052C85" w:rsidP="00FE727C">
            <w:pPr>
              <w:jc w:val="left"/>
              <w:rPr>
                <w:i/>
                <w:sz w:val="24"/>
                <w:szCs w:val="24"/>
              </w:rPr>
            </w:pPr>
            <w:r>
              <w:rPr>
                <w:i/>
                <w:sz w:val="24"/>
                <w:szCs w:val="24"/>
              </w:rPr>
              <w:t xml:space="preserve">Anthony has </w:t>
            </w:r>
            <w:r w:rsidRPr="00052C85">
              <w:rPr>
                <w:b/>
                <w:i/>
                <w:sz w:val="24"/>
                <w:szCs w:val="24"/>
              </w:rPr>
              <w:t>gone directly to his station and has already started his work</w:t>
            </w:r>
            <w:r>
              <w:rPr>
                <w:i/>
                <w:sz w:val="24"/>
                <w:szCs w:val="24"/>
              </w:rPr>
              <w:t>.</w:t>
            </w:r>
          </w:p>
        </w:tc>
        <w:tc>
          <w:tcPr>
            <w:tcW w:w="3978" w:type="dxa"/>
          </w:tcPr>
          <w:p w:rsidR="0010392E" w:rsidRDefault="00052C85" w:rsidP="00FE727C">
            <w:pPr>
              <w:jc w:val="left"/>
              <w:rPr>
                <w:sz w:val="24"/>
                <w:szCs w:val="24"/>
              </w:rPr>
            </w:pPr>
            <w:r>
              <w:rPr>
                <w:sz w:val="24"/>
                <w:szCs w:val="24"/>
              </w:rPr>
              <w:t>This would be one in many specific feedback statements the teacher makes during the transition.</w:t>
            </w:r>
          </w:p>
        </w:tc>
      </w:tr>
      <w:tr w:rsidR="0010392E" w:rsidTr="004D0363">
        <w:tc>
          <w:tcPr>
            <w:tcW w:w="3888" w:type="dxa"/>
          </w:tcPr>
          <w:p w:rsidR="0010392E" w:rsidRDefault="0010392E" w:rsidP="00381744">
            <w:pPr>
              <w:jc w:val="left"/>
              <w:rPr>
                <w:sz w:val="24"/>
                <w:szCs w:val="24"/>
              </w:rPr>
            </w:pPr>
            <w:r>
              <w:rPr>
                <w:sz w:val="24"/>
                <w:szCs w:val="24"/>
              </w:rPr>
              <w:t xml:space="preserve">7.  The blue table was the first table to clean up their materials and </w:t>
            </w:r>
            <w:r w:rsidR="00381744">
              <w:rPr>
                <w:sz w:val="24"/>
                <w:szCs w:val="24"/>
              </w:rPr>
              <w:t xml:space="preserve"> prepare for the next activity.</w:t>
            </w:r>
          </w:p>
        </w:tc>
        <w:tc>
          <w:tcPr>
            <w:tcW w:w="5310" w:type="dxa"/>
          </w:tcPr>
          <w:p w:rsidR="0010392E" w:rsidRPr="00052C85" w:rsidRDefault="00052C85" w:rsidP="00FE727C">
            <w:pPr>
              <w:jc w:val="left"/>
              <w:rPr>
                <w:i/>
                <w:sz w:val="24"/>
                <w:szCs w:val="24"/>
              </w:rPr>
            </w:pPr>
            <w:r>
              <w:rPr>
                <w:i/>
                <w:sz w:val="24"/>
                <w:szCs w:val="24"/>
              </w:rPr>
              <w:t xml:space="preserve">Blue table, </w:t>
            </w:r>
            <w:r w:rsidRPr="00052C85">
              <w:rPr>
                <w:b/>
                <w:i/>
                <w:sz w:val="24"/>
                <w:szCs w:val="24"/>
              </w:rPr>
              <w:t>you really wasted no time in cleaning up and preparing for math</w:t>
            </w:r>
            <w:r>
              <w:rPr>
                <w:i/>
                <w:sz w:val="24"/>
                <w:szCs w:val="24"/>
              </w:rPr>
              <w:t>.  You’re the first table ready.  Well done!</w:t>
            </w:r>
          </w:p>
        </w:tc>
        <w:tc>
          <w:tcPr>
            <w:tcW w:w="3978" w:type="dxa"/>
          </w:tcPr>
          <w:p w:rsidR="0010392E" w:rsidRDefault="00052C85" w:rsidP="00FE727C">
            <w:pPr>
              <w:jc w:val="left"/>
              <w:rPr>
                <w:sz w:val="24"/>
                <w:szCs w:val="24"/>
              </w:rPr>
            </w:pPr>
            <w:r>
              <w:rPr>
                <w:sz w:val="24"/>
                <w:szCs w:val="24"/>
              </w:rPr>
              <w:t>If other tables are talking during the transition, but the blue table did not, the teacher could point that out in their feedback as a way to redirect the rest of the class.</w:t>
            </w:r>
          </w:p>
          <w:p w:rsidR="00052C85" w:rsidRDefault="00052C85" w:rsidP="00FE727C">
            <w:pPr>
              <w:jc w:val="left"/>
              <w:rPr>
                <w:sz w:val="24"/>
                <w:szCs w:val="24"/>
              </w:rPr>
            </w:pPr>
          </w:p>
        </w:tc>
      </w:tr>
      <w:tr w:rsidR="00052C85" w:rsidTr="004D0363">
        <w:tc>
          <w:tcPr>
            <w:tcW w:w="3888" w:type="dxa"/>
          </w:tcPr>
          <w:p w:rsidR="00052C85" w:rsidRDefault="00052C85" w:rsidP="0010392E">
            <w:pPr>
              <w:jc w:val="left"/>
              <w:rPr>
                <w:sz w:val="24"/>
                <w:szCs w:val="24"/>
              </w:rPr>
            </w:pPr>
          </w:p>
        </w:tc>
        <w:tc>
          <w:tcPr>
            <w:tcW w:w="5310" w:type="dxa"/>
          </w:tcPr>
          <w:p w:rsidR="00052C85" w:rsidRDefault="00052C85" w:rsidP="00473CDD">
            <w:pPr>
              <w:rPr>
                <w:sz w:val="24"/>
                <w:szCs w:val="24"/>
              </w:rPr>
            </w:pPr>
            <w:r>
              <w:rPr>
                <w:sz w:val="24"/>
                <w:szCs w:val="24"/>
              </w:rPr>
              <w:t>Your Specific Positive Feedback</w:t>
            </w:r>
          </w:p>
          <w:p w:rsidR="00052C85" w:rsidRDefault="00052C85" w:rsidP="00473CDD">
            <w:pPr>
              <w:rPr>
                <w:sz w:val="24"/>
                <w:szCs w:val="24"/>
              </w:rPr>
            </w:pPr>
            <w:r>
              <w:rPr>
                <w:sz w:val="24"/>
                <w:szCs w:val="24"/>
              </w:rPr>
              <w:t>(Specific element is highlighted)</w:t>
            </w:r>
          </w:p>
        </w:tc>
        <w:tc>
          <w:tcPr>
            <w:tcW w:w="3978" w:type="dxa"/>
          </w:tcPr>
          <w:p w:rsidR="00052C85" w:rsidRDefault="00052C85" w:rsidP="00473CDD">
            <w:pPr>
              <w:rPr>
                <w:sz w:val="24"/>
                <w:szCs w:val="24"/>
              </w:rPr>
            </w:pPr>
            <w:r>
              <w:rPr>
                <w:sz w:val="24"/>
                <w:szCs w:val="24"/>
              </w:rPr>
              <w:t>Notes</w:t>
            </w:r>
          </w:p>
        </w:tc>
      </w:tr>
      <w:tr w:rsidR="0010392E" w:rsidTr="004D0363">
        <w:tc>
          <w:tcPr>
            <w:tcW w:w="3888" w:type="dxa"/>
          </w:tcPr>
          <w:p w:rsidR="0010392E" w:rsidRDefault="0010392E" w:rsidP="0010392E">
            <w:pPr>
              <w:jc w:val="left"/>
              <w:rPr>
                <w:sz w:val="24"/>
                <w:szCs w:val="24"/>
              </w:rPr>
            </w:pPr>
            <w:r>
              <w:rPr>
                <w:sz w:val="24"/>
                <w:szCs w:val="24"/>
              </w:rPr>
              <w:t>8.  Shelly has been on time to class for the past 2 weeks.</w:t>
            </w:r>
          </w:p>
          <w:p w:rsidR="0010392E" w:rsidRDefault="0010392E" w:rsidP="0010392E">
            <w:pPr>
              <w:jc w:val="left"/>
              <w:rPr>
                <w:sz w:val="24"/>
                <w:szCs w:val="24"/>
              </w:rPr>
            </w:pPr>
          </w:p>
        </w:tc>
        <w:tc>
          <w:tcPr>
            <w:tcW w:w="5310" w:type="dxa"/>
          </w:tcPr>
          <w:p w:rsidR="0010392E" w:rsidRPr="00052C85" w:rsidRDefault="00052C85" w:rsidP="00FE727C">
            <w:pPr>
              <w:jc w:val="left"/>
              <w:rPr>
                <w:i/>
                <w:sz w:val="24"/>
                <w:szCs w:val="24"/>
              </w:rPr>
            </w:pPr>
            <w:r w:rsidRPr="00052C85">
              <w:rPr>
                <w:i/>
                <w:sz w:val="24"/>
                <w:szCs w:val="24"/>
              </w:rPr>
              <w:t xml:space="preserve">Shelly, I appreciate your </w:t>
            </w:r>
            <w:r w:rsidRPr="00052C85">
              <w:rPr>
                <w:b/>
                <w:i/>
                <w:sz w:val="24"/>
                <w:szCs w:val="24"/>
              </w:rPr>
              <w:t>being on time to every class these past two weeks</w:t>
            </w:r>
            <w:r w:rsidRPr="00052C85">
              <w:rPr>
                <w:i/>
                <w:sz w:val="24"/>
                <w:szCs w:val="24"/>
              </w:rPr>
              <w:t xml:space="preserve">.  </w:t>
            </w:r>
            <w:r w:rsidRPr="00052C85">
              <w:rPr>
                <w:b/>
                <w:i/>
                <w:sz w:val="24"/>
                <w:szCs w:val="24"/>
              </w:rPr>
              <w:t>What are you doing that is helping you get here on time</w:t>
            </w:r>
            <w:r w:rsidRPr="00052C85">
              <w:rPr>
                <w:i/>
                <w:sz w:val="24"/>
                <w:szCs w:val="24"/>
              </w:rPr>
              <w:t>?</w:t>
            </w:r>
          </w:p>
        </w:tc>
        <w:tc>
          <w:tcPr>
            <w:tcW w:w="3978" w:type="dxa"/>
          </w:tcPr>
          <w:p w:rsidR="0010392E" w:rsidRDefault="00052C85" w:rsidP="00FE727C">
            <w:pPr>
              <w:jc w:val="left"/>
              <w:rPr>
                <w:sz w:val="24"/>
                <w:szCs w:val="24"/>
              </w:rPr>
            </w:pPr>
            <w:r>
              <w:rPr>
                <w:sz w:val="24"/>
                <w:szCs w:val="24"/>
              </w:rPr>
              <w:t>A great practice for older students is have them identify what they are doing that is helping them be successful.</w:t>
            </w:r>
          </w:p>
        </w:tc>
      </w:tr>
      <w:tr w:rsidR="0010392E" w:rsidTr="004D0363">
        <w:tc>
          <w:tcPr>
            <w:tcW w:w="3888" w:type="dxa"/>
          </w:tcPr>
          <w:p w:rsidR="0010392E" w:rsidRDefault="0010392E" w:rsidP="0010392E">
            <w:pPr>
              <w:jc w:val="left"/>
              <w:rPr>
                <w:sz w:val="24"/>
                <w:szCs w:val="24"/>
              </w:rPr>
            </w:pPr>
            <w:r>
              <w:rPr>
                <w:sz w:val="24"/>
                <w:szCs w:val="24"/>
              </w:rPr>
              <w:t>9.  As you return class work, you notice that Jason has improved his performance on math assignments.</w:t>
            </w:r>
          </w:p>
        </w:tc>
        <w:tc>
          <w:tcPr>
            <w:tcW w:w="5310" w:type="dxa"/>
          </w:tcPr>
          <w:p w:rsidR="0010392E" w:rsidRPr="00052C85" w:rsidRDefault="00052C85" w:rsidP="00FE727C">
            <w:pPr>
              <w:jc w:val="left"/>
              <w:rPr>
                <w:i/>
                <w:sz w:val="24"/>
                <w:szCs w:val="24"/>
              </w:rPr>
            </w:pPr>
            <w:r>
              <w:rPr>
                <w:i/>
                <w:sz w:val="24"/>
                <w:szCs w:val="24"/>
              </w:rPr>
              <w:t xml:space="preserve">Jason, I noticed that </w:t>
            </w:r>
            <w:r w:rsidRPr="00052C85">
              <w:rPr>
                <w:b/>
                <w:i/>
                <w:sz w:val="24"/>
                <w:szCs w:val="24"/>
              </w:rPr>
              <w:t>your scores on the math assignments have improved</w:t>
            </w:r>
            <w:r>
              <w:rPr>
                <w:i/>
                <w:sz w:val="24"/>
                <w:szCs w:val="24"/>
              </w:rPr>
              <w:t>.  You’re really mastering this concept.</w:t>
            </w:r>
          </w:p>
        </w:tc>
        <w:tc>
          <w:tcPr>
            <w:tcW w:w="3978" w:type="dxa"/>
          </w:tcPr>
          <w:p w:rsidR="0010392E" w:rsidRDefault="00052C85" w:rsidP="00FE727C">
            <w:pPr>
              <w:jc w:val="left"/>
              <w:rPr>
                <w:sz w:val="24"/>
                <w:szCs w:val="24"/>
              </w:rPr>
            </w:pPr>
            <w:r>
              <w:rPr>
                <w:sz w:val="24"/>
                <w:szCs w:val="24"/>
              </w:rPr>
              <w:t>This is another place where effort could also be praised.  Additionally, Jason could be asked to help other students, or demonstrate how he does a problem.</w:t>
            </w:r>
          </w:p>
        </w:tc>
      </w:tr>
    </w:tbl>
    <w:p w:rsidR="00FE727C" w:rsidRPr="00FE727C" w:rsidRDefault="00FE727C" w:rsidP="00FE727C">
      <w:pPr>
        <w:jc w:val="left"/>
        <w:rPr>
          <w:sz w:val="24"/>
          <w:szCs w:val="24"/>
        </w:rPr>
      </w:pPr>
    </w:p>
    <w:sectPr w:rsidR="00FE727C" w:rsidRPr="00FE727C" w:rsidSect="001A69E9">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1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92E" w:rsidRDefault="0010392E" w:rsidP="0010392E">
      <w:pPr>
        <w:spacing w:after="0"/>
      </w:pPr>
      <w:r>
        <w:separator/>
      </w:r>
    </w:p>
  </w:endnote>
  <w:endnote w:type="continuationSeparator" w:id="0">
    <w:p w:rsidR="0010392E" w:rsidRDefault="0010392E" w:rsidP="001039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5E2" w:rsidRDefault="004D55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9E9" w:rsidRDefault="001A69E9" w:rsidP="001A69E9">
    <w:pPr>
      <w:pStyle w:val="Footer"/>
      <w:ind w:left="-900"/>
      <w:jc w:val="left"/>
      <w:rPr>
        <w:sz w:val="16"/>
        <w:szCs w:val="16"/>
      </w:rPr>
    </w:pPr>
    <w:r w:rsidRPr="007A51D1">
      <w:rPr>
        <w:rFonts w:ascii="Calibri" w:hAnsi="Calibri"/>
        <w:sz w:val="16"/>
        <w:szCs w:val="16"/>
      </w:rPr>
      <w:t>The Wisconsin RtI Center/Wisconsin PBIS Network (CFDA #84.027) acknowledges the support of the Wisconsin Department of Public Instruction in the development of this</w:t>
    </w:r>
    <w:r w:rsidRPr="007A51D1">
      <w:rPr>
        <w:rFonts w:ascii="Calibri" w:hAnsi="Calibri"/>
        <w:sz w:val="16"/>
        <w:szCs w:val="16"/>
        <w:shd w:val="clear" w:color="auto" w:fill="FFFF66"/>
      </w:rPr>
      <w:t xml:space="preserve"> product </w:t>
    </w:r>
    <w:r w:rsidRPr="007A51D1">
      <w:rPr>
        <w:rFonts w:ascii="Calibri" w:hAnsi="Calibri"/>
        <w:sz w:val="16"/>
        <w:szCs w:val="16"/>
      </w:rPr>
      <w:t>and for the continued support of this federally-funded grant program. There are no copyright restrictions on this document; however, please credit the Wisconsin DPI and support of federal funds when copying all or part of this material.</w:t>
    </w:r>
  </w:p>
  <w:p w:rsidR="001A69E9" w:rsidRPr="00E51D34" w:rsidRDefault="001A69E9" w:rsidP="001A69E9">
    <w:pPr>
      <w:pStyle w:val="Footer"/>
      <w:ind w:left="-900"/>
      <w:jc w:val="left"/>
      <w:rPr>
        <w:sz w:val="16"/>
        <w:szCs w:val="16"/>
      </w:rPr>
    </w:pPr>
    <w:r>
      <w:rPr>
        <w:sz w:val="16"/>
        <w:szCs w:val="16"/>
      </w:rPr>
      <w:t>From Missouri PBIS materials.</w:t>
    </w:r>
  </w:p>
  <w:p w:rsidR="001A69E9" w:rsidRDefault="001A69E9">
    <w:pPr>
      <w:pStyle w:val="Footer"/>
    </w:pPr>
  </w:p>
  <w:p w:rsidR="001A69E9" w:rsidRDefault="001A69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5E2" w:rsidRDefault="004D5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92E" w:rsidRDefault="0010392E" w:rsidP="0010392E">
      <w:pPr>
        <w:spacing w:after="0"/>
      </w:pPr>
      <w:r>
        <w:separator/>
      </w:r>
    </w:p>
  </w:footnote>
  <w:footnote w:type="continuationSeparator" w:id="0">
    <w:p w:rsidR="0010392E" w:rsidRDefault="0010392E" w:rsidP="001039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5E2" w:rsidRDefault="004D55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92E" w:rsidRPr="0010392E" w:rsidRDefault="0010392E" w:rsidP="0010392E">
    <w:pPr>
      <w:rPr>
        <w:sz w:val="28"/>
        <w:szCs w:val="28"/>
      </w:rPr>
    </w:pPr>
    <w:r w:rsidRPr="00FE727C">
      <w:rPr>
        <w:sz w:val="28"/>
        <w:szCs w:val="28"/>
      </w:rPr>
      <w:t xml:space="preserve">Activity 2.1:  Specific Positive Feedback:  </w:t>
    </w:r>
    <w:r w:rsidR="004D55E2">
      <w:rPr>
        <w:sz w:val="28"/>
        <w:szCs w:val="28"/>
      </w:rPr>
      <w:t>Possible Answers and Notes</w:t>
    </w:r>
  </w:p>
  <w:p w:rsidR="0010392E" w:rsidRDefault="001039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5E2" w:rsidRDefault="004D55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27C"/>
    <w:rsid w:val="00052C85"/>
    <w:rsid w:val="000C0C7A"/>
    <w:rsid w:val="0010392E"/>
    <w:rsid w:val="001A69E9"/>
    <w:rsid w:val="00362043"/>
    <w:rsid w:val="00381744"/>
    <w:rsid w:val="004D0363"/>
    <w:rsid w:val="004D55E2"/>
    <w:rsid w:val="00546BF1"/>
    <w:rsid w:val="006348F9"/>
    <w:rsid w:val="007336E6"/>
    <w:rsid w:val="00751DE4"/>
    <w:rsid w:val="00811D66"/>
    <w:rsid w:val="0084782C"/>
    <w:rsid w:val="00AA21A7"/>
    <w:rsid w:val="00CC3C64"/>
    <w:rsid w:val="00CF5A78"/>
    <w:rsid w:val="00FE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727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392E"/>
    <w:pPr>
      <w:tabs>
        <w:tab w:val="center" w:pos="4680"/>
        <w:tab w:val="right" w:pos="9360"/>
      </w:tabs>
      <w:spacing w:after="0"/>
    </w:pPr>
  </w:style>
  <w:style w:type="character" w:customStyle="1" w:styleId="HeaderChar">
    <w:name w:val="Header Char"/>
    <w:basedOn w:val="DefaultParagraphFont"/>
    <w:link w:val="Header"/>
    <w:uiPriority w:val="99"/>
    <w:rsid w:val="0010392E"/>
  </w:style>
  <w:style w:type="paragraph" w:styleId="Footer">
    <w:name w:val="footer"/>
    <w:basedOn w:val="Normal"/>
    <w:link w:val="FooterChar"/>
    <w:uiPriority w:val="99"/>
    <w:unhideWhenUsed/>
    <w:rsid w:val="0010392E"/>
    <w:pPr>
      <w:tabs>
        <w:tab w:val="center" w:pos="4680"/>
        <w:tab w:val="right" w:pos="9360"/>
      </w:tabs>
      <w:spacing w:after="0"/>
    </w:pPr>
  </w:style>
  <w:style w:type="character" w:customStyle="1" w:styleId="FooterChar">
    <w:name w:val="Footer Char"/>
    <w:basedOn w:val="DefaultParagraphFont"/>
    <w:link w:val="Footer"/>
    <w:uiPriority w:val="99"/>
    <w:rsid w:val="0010392E"/>
  </w:style>
  <w:style w:type="paragraph" w:styleId="BalloonText">
    <w:name w:val="Balloon Text"/>
    <w:basedOn w:val="Normal"/>
    <w:link w:val="BalloonTextChar"/>
    <w:uiPriority w:val="99"/>
    <w:semiHidden/>
    <w:unhideWhenUsed/>
    <w:rsid w:val="001039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9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727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392E"/>
    <w:pPr>
      <w:tabs>
        <w:tab w:val="center" w:pos="4680"/>
        <w:tab w:val="right" w:pos="9360"/>
      </w:tabs>
      <w:spacing w:after="0"/>
    </w:pPr>
  </w:style>
  <w:style w:type="character" w:customStyle="1" w:styleId="HeaderChar">
    <w:name w:val="Header Char"/>
    <w:basedOn w:val="DefaultParagraphFont"/>
    <w:link w:val="Header"/>
    <w:uiPriority w:val="99"/>
    <w:rsid w:val="0010392E"/>
  </w:style>
  <w:style w:type="paragraph" w:styleId="Footer">
    <w:name w:val="footer"/>
    <w:basedOn w:val="Normal"/>
    <w:link w:val="FooterChar"/>
    <w:uiPriority w:val="99"/>
    <w:unhideWhenUsed/>
    <w:rsid w:val="0010392E"/>
    <w:pPr>
      <w:tabs>
        <w:tab w:val="center" w:pos="4680"/>
        <w:tab w:val="right" w:pos="9360"/>
      </w:tabs>
      <w:spacing w:after="0"/>
    </w:pPr>
  </w:style>
  <w:style w:type="character" w:customStyle="1" w:styleId="FooterChar">
    <w:name w:val="Footer Char"/>
    <w:basedOn w:val="DefaultParagraphFont"/>
    <w:link w:val="Footer"/>
    <w:uiPriority w:val="99"/>
    <w:rsid w:val="0010392E"/>
  </w:style>
  <w:style w:type="paragraph" w:styleId="BalloonText">
    <w:name w:val="Balloon Text"/>
    <w:basedOn w:val="Normal"/>
    <w:link w:val="BalloonTextChar"/>
    <w:uiPriority w:val="99"/>
    <w:semiHidden/>
    <w:unhideWhenUsed/>
    <w:rsid w:val="001039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9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4" ma:contentTypeDescription="Create a new document." ma:contentTypeScope="" ma:versionID="eb8f9d293f488324e14af7702bb85c32">
  <xsd:schema xmlns:xsd="http://www.w3.org/2001/XMLSchema" xmlns:xs="http://www.w3.org/2001/XMLSchema" xmlns:p="http://schemas.microsoft.com/office/2006/metadata/properties" xmlns:ns1="http://schemas.microsoft.com/sharepoint/v3" xmlns:ns2="1d496aed-39d0-4758-b3cf-4e4773287716" xmlns:ns3="c043d43e-a85a-4793-a300-29eaa7fdc486" xmlns:ns4="f9e61c99-8b37-4962-a864-d7fde1b0d03b" targetNamespace="http://schemas.microsoft.com/office/2006/metadata/properties" ma:root="true" ma:fieldsID="f577c1b361325b38cfc0a115004d3a8a" ns1:_="" ns2:_="" ns3:_="" ns4:_="">
    <xsd:import namespace="http://schemas.microsoft.com/sharepoint/v3"/>
    <xsd:import namespace="1d496aed-39d0-4758-b3cf-4e4773287716"/>
    <xsd:import namespace="c043d43e-a85a-4793-a300-29eaa7fdc486"/>
    <xsd:import namespace="f9e61c99-8b37-4962-a864-d7fde1b0d03b"/>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Props1.xml><?xml version="1.0" encoding="utf-8"?>
<ds:datastoreItem xmlns:ds="http://schemas.openxmlformats.org/officeDocument/2006/customXml" ds:itemID="{B46659EC-8517-491D-95A4-D5B2D5A30C20}"/>
</file>

<file path=customXml/itemProps2.xml><?xml version="1.0" encoding="utf-8"?>
<ds:datastoreItem xmlns:ds="http://schemas.openxmlformats.org/officeDocument/2006/customXml" ds:itemID="{80389492-55FD-49AE-A6EA-2D8887C8AA83}"/>
</file>

<file path=customXml/itemProps3.xml><?xml version="1.0" encoding="utf-8"?>
<ds:datastoreItem xmlns:ds="http://schemas.openxmlformats.org/officeDocument/2006/customXml" ds:itemID="{AC416C9E-CD39-45F5-8345-6B9F7E11B098}"/>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dc:creator>
  <cp:lastModifiedBy>Windows User</cp:lastModifiedBy>
  <cp:revision>2</cp:revision>
  <cp:lastPrinted>2012-07-24T16:39:00Z</cp:lastPrinted>
  <dcterms:created xsi:type="dcterms:W3CDTF">2016-07-11T17:18:00Z</dcterms:created>
  <dcterms:modified xsi:type="dcterms:W3CDTF">2016-07-11T17:18:00Z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