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5"/>
        <w:gridCol w:w="7404"/>
        <w:gridCol w:w="2171"/>
      </w:tblGrid>
      <w:tr w:rsidR="00EF26E4" w:rsidRPr="00EF26E4" w14:paraId="1626CCDA" w14:textId="77777777" w:rsidTr="00563E48">
        <w:trPr>
          <w:trHeight w:val="300"/>
        </w:trPr>
        <w:tc>
          <w:tcPr>
            <w:tcW w:w="10790" w:type="dxa"/>
            <w:gridSpan w:val="3"/>
            <w:noWrap/>
            <w:hideMark/>
          </w:tcPr>
          <w:p w14:paraId="49B093E6" w14:textId="18CADD22" w:rsidR="00EF26E4" w:rsidRPr="00EF26E4" w:rsidRDefault="00EF26E4" w:rsidP="00EF26E4">
            <w:pPr>
              <w:pStyle w:val="ListParagraph"/>
              <w:jc w:val="center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No basis to judge, Rarely or never, Sometimes, Often, Consistently</w:t>
            </w:r>
          </w:p>
        </w:tc>
      </w:tr>
      <w:tr w:rsidR="00EF26E4" w:rsidRPr="00EF26E4" w14:paraId="12C727F8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698D890E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</w:p>
        </w:tc>
        <w:tc>
          <w:tcPr>
            <w:tcW w:w="7404" w:type="dxa"/>
            <w:noWrap/>
            <w:hideMark/>
          </w:tcPr>
          <w:p w14:paraId="75CFD153" w14:textId="5427BCD4" w:rsidR="00EF26E4" w:rsidRPr="00EF26E4" w:rsidRDefault="00EF26E4" w:rsidP="00EF26E4">
            <w:pPr>
              <w:pStyle w:val="ListParagraph"/>
              <w:rPr>
                <w:b/>
                <w:bCs/>
                <w:sz w:val="20"/>
                <w:szCs w:val="20"/>
              </w:rPr>
            </w:pPr>
            <w:r w:rsidRPr="00EF26E4">
              <w:rPr>
                <w:b/>
                <w:bCs/>
                <w:sz w:val="20"/>
                <w:szCs w:val="20"/>
              </w:rPr>
              <w:t>Instructional Staff Survey Prompt</w:t>
            </w:r>
            <w:r>
              <w:rPr>
                <w:b/>
                <w:bCs/>
                <w:sz w:val="20"/>
                <w:szCs w:val="20"/>
              </w:rPr>
              <w:t>s</w:t>
            </w:r>
            <w:r w:rsidRPr="00EF26E4">
              <w:rPr>
                <w:b/>
                <w:bCs/>
                <w:sz w:val="20"/>
                <w:szCs w:val="20"/>
              </w:rPr>
              <w:t xml:space="preserve"> (No administrators)</w:t>
            </w:r>
          </w:p>
        </w:tc>
        <w:tc>
          <w:tcPr>
            <w:tcW w:w="2171" w:type="dxa"/>
            <w:hideMark/>
          </w:tcPr>
          <w:p w14:paraId="409E44EE" w14:textId="1383E5C3" w:rsidR="00EF26E4" w:rsidRPr="00EF26E4" w:rsidRDefault="00EF26E4" w:rsidP="00EF26E4">
            <w:pPr>
              <w:rPr>
                <w:bCs/>
                <w:sz w:val="20"/>
                <w:szCs w:val="20"/>
              </w:rPr>
            </w:pPr>
            <w:r w:rsidRPr="00EF26E4">
              <w:rPr>
                <w:bCs/>
                <w:sz w:val="20"/>
                <w:szCs w:val="20"/>
              </w:rPr>
              <w:t>System/Structure</w:t>
            </w:r>
          </w:p>
        </w:tc>
      </w:tr>
      <w:tr w:rsidR="00EF26E4" w:rsidRPr="00EF26E4" w14:paraId="5FCBB9FD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7D550FD6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</w:t>
            </w:r>
          </w:p>
        </w:tc>
        <w:tc>
          <w:tcPr>
            <w:tcW w:w="7404" w:type="dxa"/>
            <w:hideMark/>
          </w:tcPr>
          <w:p w14:paraId="434D6E2B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of content areas use documented processes to plan collaboratively at least once per week.</w:t>
            </w:r>
          </w:p>
        </w:tc>
        <w:tc>
          <w:tcPr>
            <w:tcW w:w="2171" w:type="dxa"/>
            <w:noWrap/>
            <w:hideMark/>
          </w:tcPr>
          <w:p w14:paraId="0C8830FB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CI-1 </w:t>
            </w:r>
          </w:p>
        </w:tc>
      </w:tr>
      <w:tr w:rsidR="00EF26E4" w:rsidRPr="00EF26E4" w14:paraId="43E5B7D4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25AB1094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</w:t>
            </w:r>
          </w:p>
        </w:tc>
        <w:tc>
          <w:tcPr>
            <w:tcW w:w="7404" w:type="dxa"/>
            <w:hideMark/>
          </w:tcPr>
          <w:p w14:paraId="2EA7C64C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use a variety of data sources, including assessment data, to inform instructional planning.</w:t>
            </w:r>
          </w:p>
        </w:tc>
        <w:tc>
          <w:tcPr>
            <w:tcW w:w="2171" w:type="dxa"/>
            <w:noWrap/>
            <w:hideMark/>
          </w:tcPr>
          <w:p w14:paraId="756F24D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CI-1 </w:t>
            </w:r>
          </w:p>
        </w:tc>
      </w:tr>
      <w:tr w:rsidR="00EF26E4" w:rsidRPr="00EF26E4" w14:paraId="17CB431C" w14:textId="77777777" w:rsidTr="00EF26E4">
        <w:trPr>
          <w:trHeight w:val="280"/>
        </w:trPr>
        <w:tc>
          <w:tcPr>
            <w:tcW w:w="1215" w:type="dxa"/>
            <w:noWrap/>
            <w:hideMark/>
          </w:tcPr>
          <w:p w14:paraId="5ECA2AF0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3</w:t>
            </w:r>
          </w:p>
        </w:tc>
        <w:tc>
          <w:tcPr>
            <w:tcW w:w="7404" w:type="dxa"/>
            <w:hideMark/>
          </w:tcPr>
          <w:p w14:paraId="0CDE1ABF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observe other teachers' classes to gain ideas and offer feedback.</w:t>
            </w:r>
          </w:p>
        </w:tc>
        <w:tc>
          <w:tcPr>
            <w:tcW w:w="2171" w:type="dxa"/>
            <w:noWrap/>
            <w:hideMark/>
          </w:tcPr>
          <w:p w14:paraId="3FB4D7E5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CI-1 </w:t>
            </w:r>
          </w:p>
        </w:tc>
      </w:tr>
      <w:tr w:rsidR="00EF26E4" w:rsidRPr="00EF26E4" w14:paraId="58FAA394" w14:textId="77777777" w:rsidTr="00EF26E4">
        <w:trPr>
          <w:trHeight w:val="690"/>
        </w:trPr>
        <w:tc>
          <w:tcPr>
            <w:tcW w:w="1215" w:type="dxa"/>
            <w:noWrap/>
            <w:hideMark/>
          </w:tcPr>
          <w:p w14:paraId="6BDA579F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4</w:t>
            </w:r>
          </w:p>
        </w:tc>
        <w:tc>
          <w:tcPr>
            <w:tcW w:w="7404" w:type="dxa"/>
            <w:hideMark/>
          </w:tcPr>
          <w:p w14:paraId="32604F6C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introduce content by setting and communicating both learning targets and success criteria.</w:t>
            </w:r>
          </w:p>
        </w:tc>
        <w:tc>
          <w:tcPr>
            <w:tcW w:w="2171" w:type="dxa"/>
            <w:noWrap/>
            <w:hideMark/>
          </w:tcPr>
          <w:p w14:paraId="33D3A200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CI-2</w:t>
            </w:r>
          </w:p>
        </w:tc>
      </w:tr>
      <w:tr w:rsidR="00EF26E4" w:rsidRPr="00EF26E4" w14:paraId="13661328" w14:textId="77777777" w:rsidTr="00EF26E4">
        <w:trPr>
          <w:trHeight w:val="280"/>
        </w:trPr>
        <w:tc>
          <w:tcPr>
            <w:tcW w:w="1215" w:type="dxa"/>
            <w:noWrap/>
            <w:hideMark/>
          </w:tcPr>
          <w:p w14:paraId="22624CD8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5</w:t>
            </w:r>
          </w:p>
        </w:tc>
        <w:tc>
          <w:tcPr>
            <w:tcW w:w="7404" w:type="dxa"/>
            <w:hideMark/>
          </w:tcPr>
          <w:p w14:paraId="302AB96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provide timely and individualized feedback to students on their progress.</w:t>
            </w:r>
          </w:p>
        </w:tc>
        <w:tc>
          <w:tcPr>
            <w:tcW w:w="2171" w:type="dxa"/>
            <w:noWrap/>
            <w:hideMark/>
          </w:tcPr>
          <w:p w14:paraId="7217BACC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CI-2</w:t>
            </w:r>
          </w:p>
        </w:tc>
      </w:tr>
      <w:tr w:rsidR="00EF26E4" w:rsidRPr="00EF26E4" w14:paraId="5A0C1CFD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4DF9A080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6</w:t>
            </w:r>
          </w:p>
        </w:tc>
        <w:tc>
          <w:tcPr>
            <w:tcW w:w="7404" w:type="dxa"/>
            <w:hideMark/>
          </w:tcPr>
          <w:p w14:paraId="7C8F2676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use appropriate strategies to meet specific learning needs of students in their classroom instruction.</w:t>
            </w:r>
          </w:p>
        </w:tc>
        <w:tc>
          <w:tcPr>
            <w:tcW w:w="2171" w:type="dxa"/>
            <w:noWrap/>
            <w:hideMark/>
          </w:tcPr>
          <w:p w14:paraId="1AC38683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CI-2</w:t>
            </w:r>
          </w:p>
        </w:tc>
      </w:tr>
      <w:tr w:rsidR="00EF26E4" w:rsidRPr="00EF26E4" w14:paraId="7161BC3F" w14:textId="77777777" w:rsidTr="00EF26E4">
        <w:trPr>
          <w:trHeight w:val="280"/>
        </w:trPr>
        <w:tc>
          <w:tcPr>
            <w:tcW w:w="1215" w:type="dxa"/>
            <w:noWrap/>
            <w:hideMark/>
          </w:tcPr>
          <w:p w14:paraId="1DC1081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7</w:t>
            </w:r>
          </w:p>
        </w:tc>
        <w:tc>
          <w:tcPr>
            <w:tcW w:w="7404" w:type="dxa"/>
            <w:hideMark/>
          </w:tcPr>
          <w:p w14:paraId="1160A065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continuously monitor student progress and mastery of required standards.</w:t>
            </w:r>
          </w:p>
        </w:tc>
        <w:tc>
          <w:tcPr>
            <w:tcW w:w="2171" w:type="dxa"/>
            <w:noWrap/>
            <w:hideMark/>
          </w:tcPr>
          <w:p w14:paraId="42F5F917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CI-3</w:t>
            </w:r>
          </w:p>
        </w:tc>
      </w:tr>
      <w:tr w:rsidR="00EF26E4" w:rsidRPr="00EF26E4" w14:paraId="3FA6A02A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4D7FB55F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8</w:t>
            </w:r>
          </w:p>
        </w:tc>
        <w:tc>
          <w:tcPr>
            <w:tcW w:w="7404" w:type="dxa"/>
            <w:hideMark/>
          </w:tcPr>
          <w:p w14:paraId="375DDA5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use a balanced blend of assessments (diagnostic, formative, summative) to support individual learning needs.</w:t>
            </w:r>
          </w:p>
        </w:tc>
        <w:tc>
          <w:tcPr>
            <w:tcW w:w="2171" w:type="dxa"/>
            <w:noWrap/>
            <w:hideMark/>
          </w:tcPr>
          <w:p w14:paraId="268E6432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CI-3</w:t>
            </w:r>
          </w:p>
        </w:tc>
      </w:tr>
      <w:tr w:rsidR="00EF26E4" w:rsidRPr="00EF26E4" w14:paraId="27F91616" w14:textId="77777777" w:rsidTr="00EF26E4">
        <w:trPr>
          <w:trHeight w:val="705"/>
        </w:trPr>
        <w:tc>
          <w:tcPr>
            <w:tcW w:w="1215" w:type="dxa"/>
            <w:noWrap/>
            <w:hideMark/>
          </w:tcPr>
          <w:p w14:paraId="765B4877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9</w:t>
            </w:r>
          </w:p>
        </w:tc>
        <w:tc>
          <w:tcPr>
            <w:tcW w:w="7404" w:type="dxa"/>
            <w:hideMark/>
          </w:tcPr>
          <w:p w14:paraId="26F7FBF0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provide systematic, data-driven interventions and enrichment opportunities.</w:t>
            </w:r>
          </w:p>
        </w:tc>
        <w:tc>
          <w:tcPr>
            <w:tcW w:w="2171" w:type="dxa"/>
            <w:noWrap/>
            <w:hideMark/>
          </w:tcPr>
          <w:p w14:paraId="1288DFA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CI-3</w:t>
            </w:r>
          </w:p>
        </w:tc>
      </w:tr>
      <w:tr w:rsidR="00EF26E4" w:rsidRPr="00EF26E4" w14:paraId="416737E7" w14:textId="77777777" w:rsidTr="00EF26E4">
        <w:trPr>
          <w:trHeight w:val="705"/>
        </w:trPr>
        <w:tc>
          <w:tcPr>
            <w:tcW w:w="1215" w:type="dxa"/>
            <w:noWrap/>
            <w:hideMark/>
          </w:tcPr>
          <w:p w14:paraId="19D10C9B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10</w:t>
            </w:r>
          </w:p>
        </w:tc>
        <w:tc>
          <w:tcPr>
            <w:tcW w:w="7404" w:type="dxa"/>
            <w:hideMark/>
          </w:tcPr>
          <w:p w14:paraId="03DD5C25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consistently monitor the effectiveness of collaborative planning, instructional delivery, and student assessment.</w:t>
            </w:r>
          </w:p>
        </w:tc>
        <w:tc>
          <w:tcPr>
            <w:tcW w:w="2171" w:type="dxa"/>
            <w:noWrap/>
            <w:hideMark/>
          </w:tcPr>
          <w:p w14:paraId="5E24B601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CI-4</w:t>
            </w:r>
          </w:p>
        </w:tc>
      </w:tr>
      <w:tr w:rsidR="00EF26E4" w:rsidRPr="00EF26E4" w14:paraId="24AB72B8" w14:textId="77777777" w:rsidTr="00EF26E4">
        <w:trPr>
          <w:trHeight w:val="675"/>
        </w:trPr>
        <w:tc>
          <w:tcPr>
            <w:tcW w:w="1215" w:type="dxa"/>
            <w:noWrap/>
            <w:hideMark/>
          </w:tcPr>
          <w:p w14:paraId="2FD87634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11</w:t>
            </w:r>
          </w:p>
        </w:tc>
        <w:tc>
          <w:tcPr>
            <w:tcW w:w="7404" w:type="dxa"/>
            <w:hideMark/>
          </w:tcPr>
          <w:p w14:paraId="1E3B8834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guide the creation and implementation of next steps in the work of school improvement.</w:t>
            </w:r>
          </w:p>
        </w:tc>
        <w:tc>
          <w:tcPr>
            <w:tcW w:w="2171" w:type="dxa"/>
            <w:noWrap/>
            <w:hideMark/>
          </w:tcPr>
          <w:p w14:paraId="6CE4E82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CI-4</w:t>
            </w:r>
          </w:p>
        </w:tc>
      </w:tr>
      <w:tr w:rsidR="00EF26E4" w:rsidRPr="00EF26E4" w14:paraId="08852831" w14:textId="77777777" w:rsidTr="00EF26E4">
        <w:trPr>
          <w:trHeight w:val="1050"/>
        </w:trPr>
        <w:tc>
          <w:tcPr>
            <w:tcW w:w="1215" w:type="dxa"/>
            <w:noWrap/>
            <w:hideMark/>
          </w:tcPr>
          <w:p w14:paraId="605CC034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12</w:t>
            </w:r>
          </w:p>
        </w:tc>
        <w:tc>
          <w:tcPr>
            <w:tcW w:w="7404" w:type="dxa"/>
            <w:hideMark/>
          </w:tcPr>
          <w:p w14:paraId="6146700B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School leaders consistently plan, implement, and monitor protocols that focus the climate and culture of the school on ensuring high levels of learning for all students. </w:t>
            </w:r>
          </w:p>
        </w:tc>
        <w:tc>
          <w:tcPr>
            <w:tcW w:w="2171" w:type="dxa"/>
            <w:noWrap/>
            <w:hideMark/>
          </w:tcPr>
          <w:p w14:paraId="66453813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EL-1</w:t>
            </w:r>
          </w:p>
        </w:tc>
      </w:tr>
      <w:tr w:rsidR="00EF26E4" w:rsidRPr="00EF26E4" w14:paraId="4FF4E592" w14:textId="77777777" w:rsidTr="00EF26E4">
        <w:trPr>
          <w:trHeight w:val="630"/>
        </w:trPr>
        <w:tc>
          <w:tcPr>
            <w:tcW w:w="1215" w:type="dxa"/>
            <w:noWrap/>
            <w:hideMark/>
          </w:tcPr>
          <w:p w14:paraId="776399DE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13</w:t>
            </w:r>
          </w:p>
        </w:tc>
        <w:tc>
          <w:tcPr>
            <w:tcW w:w="7404" w:type="dxa"/>
            <w:hideMark/>
          </w:tcPr>
          <w:p w14:paraId="4312D116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engage the entire staff in shared decision-making and problem-solving.</w:t>
            </w:r>
          </w:p>
        </w:tc>
        <w:tc>
          <w:tcPr>
            <w:tcW w:w="2171" w:type="dxa"/>
            <w:noWrap/>
            <w:hideMark/>
          </w:tcPr>
          <w:p w14:paraId="43EC0126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EL-2</w:t>
            </w:r>
          </w:p>
        </w:tc>
      </w:tr>
      <w:tr w:rsidR="00EF26E4" w:rsidRPr="00EF26E4" w14:paraId="403E2DC7" w14:textId="77777777" w:rsidTr="00EF26E4">
        <w:trPr>
          <w:trHeight w:val="690"/>
        </w:trPr>
        <w:tc>
          <w:tcPr>
            <w:tcW w:w="1215" w:type="dxa"/>
            <w:noWrap/>
            <w:hideMark/>
          </w:tcPr>
          <w:p w14:paraId="0117F8EB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14</w:t>
            </w:r>
          </w:p>
        </w:tc>
        <w:tc>
          <w:tcPr>
            <w:tcW w:w="7404" w:type="dxa"/>
            <w:hideMark/>
          </w:tcPr>
          <w:p w14:paraId="0FB511E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School staff can articulate school goals and take ownership of successfully implementing shared goals. </w:t>
            </w:r>
          </w:p>
        </w:tc>
        <w:tc>
          <w:tcPr>
            <w:tcW w:w="2171" w:type="dxa"/>
            <w:noWrap/>
            <w:hideMark/>
          </w:tcPr>
          <w:p w14:paraId="307CD683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EL-2</w:t>
            </w:r>
          </w:p>
        </w:tc>
      </w:tr>
      <w:tr w:rsidR="00EF26E4" w:rsidRPr="00EF26E4" w14:paraId="016CD693" w14:textId="77777777" w:rsidTr="00EF26E4">
        <w:trPr>
          <w:trHeight w:val="690"/>
        </w:trPr>
        <w:tc>
          <w:tcPr>
            <w:tcW w:w="1215" w:type="dxa"/>
            <w:noWrap/>
            <w:hideMark/>
          </w:tcPr>
          <w:p w14:paraId="2C6F06BF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15</w:t>
            </w:r>
          </w:p>
        </w:tc>
        <w:tc>
          <w:tcPr>
            <w:tcW w:w="7404" w:type="dxa"/>
            <w:hideMark/>
          </w:tcPr>
          <w:p w14:paraId="3A628848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School leaders actively work to reduce the variability of the quality of classroom instruction. </w:t>
            </w:r>
          </w:p>
        </w:tc>
        <w:tc>
          <w:tcPr>
            <w:tcW w:w="2171" w:type="dxa"/>
            <w:noWrap/>
            <w:hideMark/>
          </w:tcPr>
          <w:p w14:paraId="71130327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EL-3</w:t>
            </w:r>
          </w:p>
        </w:tc>
      </w:tr>
      <w:tr w:rsidR="00EF26E4" w:rsidRPr="00EF26E4" w14:paraId="11B44956" w14:textId="77777777" w:rsidTr="00EF26E4">
        <w:trPr>
          <w:trHeight w:val="735"/>
        </w:trPr>
        <w:tc>
          <w:tcPr>
            <w:tcW w:w="1215" w:type="dxa"/>
            <w:noWrap/>
            <w:hideMark/>
          </w:tcPr>
          <w:p w14:paraId="47706BFE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16</w:t>
            </w:r>
          </w:p>
        </w:tc>
        <w:tc>
          <w:tcPr>
            <w:tcW w:w="7404" w:type="dxa"/>
            <w:hideMark/>
          </w:tcPr>
          <w:p w14:paraId="3EEBB7A8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monitor and support evidence-based classroom practices.</w:t>
            </w:r>
          </w:p>
        </w:tc>
        <w:tc>
          <w:tcPr>
            <w:tcW w:w="2171" w:type="dxa"/>
            <w:noWrap/>
            <w:hideMark/>
          </w:tcPr>
          <w:p w14:paraId="73F178CD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EL-3</w:t>
            </w:r>
          </w:p>
        </w:tc>
      </w:tr>
      <w:tr w:rsidR="00EF26E4" w:rsidRPr="00EF26E4" w14:paraId="3ED9A4FA" w14:textId="77777777" w:rsidTr="00EF26E4">
        <w:trPr>
          <w:trHeight w:val="750"/>
        </w:trPr>
        <w:tc>
          <w:tcPr>
            <w:tcW w:w="1215" w:type="dxa"/>
            <w:noWrap/>
            <w:hideMark/>
          </w:tcPr>
          <w:p w14:paraId="4C6E1B45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17</w:t>
            </w:r>
          </w:p>
        </w:tc>
        <w:tc>
          <w:tcPr>
            <w:tcW w:w="7404" w:type="dxa"/>
            <w:hideMark/>
          </w:tcPr>
          <w:p w14:paraId="3718F44B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plan, direct, and monitor the use of available resources to effectively support increased student achievement.</w:t>
            </w:r>
          </w:p>
        </w:tc>
        <w:tc>
          <w:tcPr>
            <w:tcW w:w="2171" w:type="dxa"/>
            <w:noWrap/>
            <w:hideMark/>
          </w:tcPr>
          <w:p w14:paraId="5360ACFF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EL-4</w:t>
            </w:r>
          </w:p>
        </w:tc>
      </w:tr>
      <w:tr w:rsidR="00EF26E4" w:rsidRPr="00EF26E4" w14:paraId="2B282DF6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3E9AEBB4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18</w:t>
            </w:r>
          </w:p>
        </w:tc>
        <w:tc>
          <w:tcPr>
            <w:tcW w:w="7404" w:type="dxa"/>
            <w:hideMark/>
          </w:tcPr>
          <w:p w14:paraId="58512CE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ensure continuous improvement of the school's major systems, structures, and processes.</w:t>
            </w:r>
          </w:p>
        </w:tc>
        <w:tc>
          <w:tcPr>
            <w:tcW w:w="2171" w:type="dxa"/>
            <w:noWrap/>
            <w:hideMark/>
          </w:tcPr>
          <w:p w14:paraId="3D34BC4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EL-5</w:t>
            </w:r>
          </w:p>
        </w:tc>
      </w:tr>
      <w:tr w:rsidR="00EF26E4" w:rsidRPr="00EF26E4" w14:paraId="3E76951E" w14:textId="77777777" w:rsidTr="00EF26E4">
        <w:trPr>
          <w:trHeight w:val="690"/>
        </w:trPr>
        <w:tc>
          <w:tcPr>
            <w:tcW w:w="1215" w:type="dxa"/>
            <w:noWrap/>
            <w:hideMark/>
          </w:tcPr>
          <w:p w14:paraId="3F78105B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lastRenderedPageBreak/>
              <w:t>19</w:t>
            </w:r>
          </w:p>
        </w:tc>
        <w:tc>
          <w:tcPr>
            <w:tcW w:w="7404" w:type="dxa"/>
            <w:hideMark/>
          </w:tcPr>
          <w:p w14:paraId="7C1852A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collaborate with the district to recruit, interview, and hire new staff members.</w:t>
            </w:r>
          </w:p>
        </w:tc>
        <w:tc>
          <w:tcPr>
            <w:tcW w:w="2171" w:type="dxa"/>
            <w:noWrap/>
            <w:hideMark/>
          </w:tcPr>
          <w:p w14:paraId="4C283B45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PC-1</w:t>
            </w:r>
          </w:p>
        </w:tc>
      </w:tr>
      <w:tr w:rsidR="00EF26E4" w:rsidRPr="00EF26E4" w14:paraId="500A0DF8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66436B93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20</w:t>
            </w:r>
          </w:p>
        </w:tc>
        <w:tc>
          <w:tcPr>
            <w:tcW w:w="7404" w:type="dxa"/>
            <w:hideMark/>
          </w:tcPr>
          <w:p w14:paraId="4382D1C6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School leaders implement a professional learning system that supports specific targeted needs of individual teachers. </w:t>
            </w:r>
          </w:p>
        </w:tc>
        <w:tc>
          <w:tcPr>
            <w:tcW w:w="2171" w:type="dxa"/>
            <w:noWrap/>
            <w:hideMark/>
          </w:tcPr>
          <w:p w14:paraId="0CB67DF0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PC-2</w:t>
            </w:r>
          </w:p>
        </w:tc>
      </w:tr>
      <w:tr w:rsidR="00EF26E4" w:rsidRPr="00EF26E4" w14:paraId="48F7D271" w14:textId="77777777" w:rsidTr="00EF26E4">
        <w:trPr>
          <w:trHeight w:val="690"/>
        </w:trPr>
        <w:tc>
          <w:tcPr>
            <w:tcW w:w="1215" w:type="dxa"/>
            <w:noWrap/>
            <w:hideMark/>
          </w:tcPr>
          <w:p w14:paraId="2CC6BC43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21</w:t>
            </w:r>
          </w:p>
        </w:tc>
        <w:tc>
          <w:tcPr>
            <w:tcW w:w="7404" w:type="dxa"/>
            <w:hideMark/>
          </w:tcPr>
          <w:p w14:paraId="5F310FA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monitor the impact of professional learning initiatives to reduce the variability of quality in instruction throughout the school.</w:t>
            </w:r>
          </w:p>
        </w:tc>
        <w:tc>
          <w:tcPr>
            <w:tcW w:w="2171" w:type="dxa"/>
            <w:noWrap/>
            <w:hideMark/>
          </w:tcPr>
          <w:p w14:paraId="78329E82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PC-2</w:t>
            </w:r>
          </w:p>
        </w:tc>
      </w:tr>
      <w:tr w:rsidR="00EF26E4" w:rsidRPr="00EF26E4" w14:paraId="78CAA9E7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66512492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22</w:t>
            </w:r>
          </w:p>
        </w:tc>
        <w:tc>
          <w:tcPr>
            <w:tcW w:w="7404" w:type="dxa"/>
            <w:hideMark/>
          </w:tcPr>
          <w:p w14:paraId="51F4E7F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support the placement, development, and retention of high-achieving staff.</w:t>
            </w:r>
          </w:p>
        </w:tc>
        <w:tc>
          <w:tcPr>
            <w:tcW w:w="2171" w:type="dxa"/>
            <w:noWrap/>
            <w:hideMark/>
          </w:tcPr>
          <w:p w14:paraId="3B745416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PC-3</w:t>
            </w:r>
          </w:p>
        </w:tc>
      </w:tr>
      <w:tr w:rsidR="00EF26E4" w:rsidRPr="00EF26E4" w14:paraId="5A24E9DA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11E501ED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23</w:t>
            </w:r>
          </w:p>
        </w:tc>
        <w:tc>
          <w:tcPr>
            <w:tcW w:w="7404" w:type="dxa"/>
            <w:hideMark/>
          </w:tcPr>
          <w:p w14:paraId="19879015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and teachers collaborate as a professional learning community to improve instructional quality.</w:t>
            </w:r>
          </w:p>
        </w:tc>
        <w:tc>
          <w:tcPr>
            <w:tcW w:w="2171" w:type="dxa"/>
            <w:noWrap/>
            <w:hideMark/>
          </w:tcPr>
          <w:p w14:paraId="00AF24D7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PC-4</w:t>
            </w:r>
          </w:p>
        </w:tc>
      </w:tr>
      <w:tr w:rsidR="00EF26E4" w:rsidRPr="00EF26E4" w14:paraId="365F3A9B" w14:textId="77777777" w:rsidTr="00EF26E4">
        <w:trPr>
          <w:trHeight w:val="660"/>
        </w:trPr>
        <w:tc>
          <w:tcPr>
            <w:tcW w:w="1215" w:type="dxa"/>
            <w:noWrap/>
            <w:hideMark/>
          </w:tcPr>
          <w:p w14:paraId="552C2E4E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24</w:t>
            </w:r>
          </w:p>
        </w:tc>
        <w:tc>
          <w:tcPr>
            <w:tcW w:w="7404" w:type="dxa"/>
            <w:hideMark/>
          </w:tcPr>
          <w:p w14:paraId="1AF9510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creates and maintains clear, reciprocal, and continuous communication between the school and stakeholders regarding student learning.</w:t>
            </w:r>
          </w:p>
        </w:tc>
        <w:tc>
          <w:tcPr>
            <w:tcW w:w="2171" w:type="dxa"/>
            <w:noWrap/>
            <w:hideMark/>
          </w:tcPr>
          <w:p w14:paraId="69A692EB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FCE-2</w:t>
            </w:r>
          </w:p>
        </w:tc>
      </w:tr>
      <w:tr w:rsidR="00EF26E4" w:rsidRPr="00EF26E4" w14:paraId="32ECBF65" w14:textId="77777777" w:rsidTr="00EF26E4">
        <w:trPr>
          <w:trHeight w:val="645"/>
        </w:trPr>
        <w:tc>
          <w:tcPr>
            <w:tcW w:w="1215" w:type="dxa"/>
            <w:noWrap/>
            <w:hideMark/>
          </w:tcPr>
          <w:p w14:paraId="7E58221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25</w:t>
            </w:r>
          </w:p>
        </w:tc>
        <w:tc>
          <w:tcPr>
            <w:tcW w:w="7404" w:type="dxa"/>
            <w:hideMark/>
          </w:tcPr>
          <w:p w14:paraId="16211877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builds capacity for all stakeholders to collaboratively develop and use effective support strategies that strengthen student learning at school and at home.</w:t>
            </w:r>
          </w:p>
        </w:tc>
        <w:tc>
          <w:tcPr>
            <w:tcW w:w="2171" w:type="dxa"/>
            <w:noWrap/>
            <w:hideMark/>
          </w:tcPr>
          <w:p w14:paraId="0EB4389E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FCE-3</w:t>
            </w:r>
          </w:p>
        </w:tc>
      </w:tr>
      <w:tr w:rsidR="00EF26E4" w:rsidRPr="00EF26E4" w14:paraId="3EA28EAD" w14:textId="77777777" w:rsidTr="00EF26E4">
        <w:trPr>
          <w:trHeight w:val="840"/>
        </w:trPr>
        <w:tc>
          <w:tcPr>
            <w:tcW w:w="1215" w:type="dxa"/>
            <w:noWrap/>
            <w:hideMark/>
          </w:tcPr>
          <w:p w14:paraId="3F774FCC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26</w:t>
            </w:r>
          </w:p>
        </w:tc>
        <w:tc>
          <w:tcPr>
            <w:tcW w:w="7404" w:type="dxa"/>
            <w:hideMark/>
          </w:tcPr>
          <w:p w14:paraId="5F3D113C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empowers families and the community to advocate for students regarding fair and equitable treatment and access to learning opportunities that will support student success.</w:t>
            </w:r>
          </w:p>
        </w:tc>
        <w:tc>
          <w:tcPr>
            <w:tcW w:w="2171" w:type="dxa"/>
            <w:noWrap/>
            <w:hideMark/>
          </w:tcPr>
          <w:p w14:paraId="44CB199E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FCE-4</w:t>
            </w:r>
          </w:p>
        </w:tc>
      </w:tr>
      <w:tr w:rsidR="00EF26E4" w:rsidRPr="00EF26E4" w14:paraId="5E5A21B5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7D48593D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27</w:t>
            </w:r>
          </w:p>
        </w:tc>
        <w:tc>
          <w:tcPr>
            <w:tcW w:w="7404" w:type="dxa"/>
            <w:hideMark/>
          </w:tcPr>
          <w:p w14:paraId="5B94638F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partners with families to solicit input and feedback on educational policies, practices, and programs that affect student learning.</w:t>
            </w:r>
          </w:p>
        </w:tc>
        <w:tc>
          <w:tcPr>
            <w:tcW w:w="2171" w:type="dxa"/>
            <w:noWrap/>
            <w:hideMark/>
          </w:tcPr>
          <w:p w14:paraId="66BC3C17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FCE-5</w:t>
            </w:r>
          </w:p>
        </w:tc>
      </w:tr>
      <w:tr w:rsidR="00EF26E4" w:rsidRPr="00EF26E4" w14:paraId="00A90563" w14:textId="77777777" w:rsidTr="00EF26E4">
        <w:trPr>
          <w:trHeight w:val="1120"/>
        </w:trPr>
        <w:tc>
          <w:tcPr>
            <w:tcW w:w="1215" w:type="dxa"/>
            <w:noWrap/>
            <w:hideMark/>
          </w:tcPr>
          <w:p w14:paraId="42CC176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28</w:t>
            </w:r>
          </w:p>
        </w:tc>
        <w:tc>
          <w:tcPr>
            <w:tcW w:w="7404" w:type="dxa"/>
            <w:hideMark/>
          </w:tcPr>
          <w:p w14:paraId="2AAAFE3F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offers multiple opportunities (e.g., business partnerships, school councils, parent or family organizations, academic and extra-curricular booster clubs, civic organizations, tutoring services) for parents and community members to be involved in the school decision-making process.</w:t>
            </w:r>
          </w:p>
        </w:tc>
        <w:tc>
          <w:tcPr>
            <w:tcW w:w="2171" w:type="dxa"/>
            <w:noWrap/>
            <w:hideMark/>
          </w:tcPr>
          <w:p w14:paraId="7CE88E53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FCE-5</w:t>
            </w:r>
          </w:p>
        </w:tc>
      </w:tr>
      <w:tr w:rsidR="00EF26E4" w:rsidRPr="00EF26E4" w14:paraId="5EE978AE" w14:textId="77777777" w:rsidTr="00EF26E4">
        <w:trPr>
          <w:trHeight w:val="630"/>
        </w:trPr>
        <w:tc>
          <w:tcPr>
            <w:tcW w:w="1215" w:type="dxa"/>
            <w:noWrap/>
            <w:hideMark/>
          </w:tcPr>
          <w:p w14:paraId="6F40448F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29</w:t>
            </w:r>
          </w:p>
        </w:tc>
        <w:tc>
          <w:tcPr>
            <w:tcW w:w="7404" w:type="dxa"/>
            <w:hideMark/>
          </w:tcPr>
          <w:p w14:paraId="0F93187D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staff and families collaborate with community members, local businesses, and civic organizations to expand learning opportunities and services for students.</w:t>
            </w:r>
          </w:p>
        </w:tc>
        <w:tc>
          <w:tcPr>
            <w:tcW w:w="2171" w:type="dxa"/>
            <w:noWrap/>
            <w:hideMark/>
          </w:tcPr>
          <w:p w14:paraId="191F4011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FCE-6</w:t>
            </w:r>
          </w:p>
        </w:tc>
      </w:tr>
      <w:tr w:rsidR="00EF26E4" w:rsidRPr="00EF26E4" w14:paraId="174379B9" w14:textId="77777777" w:rsidTr="00EF26E4">
        <w:trPr>
          <w:trHeight w:val="840"/>
        </w:trPr>
        <w:tc>
          <w:tcPr>
            <w:tcW w:w="1215" w:type="dxa"/>
            <w:noWrap/>
            <w:hideMark/>
          </w:tcPr>
          <w:p w14:paraId="3DC7A75E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30</w:t>
            </w:r>
          </w:p>
        </w:tc>
        <w:tc>
          <w:tcPr>
            <w:tcW w:w="7404" w:type="dxa"/>
            <w:hideMark/>
          </w:tcPr>
          <w:p w14:paraId="2F6C9A2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develop, communicate, implement, and revise rules, policies, schedules, and procedures to maintain order and safety in a way that maximizes student learning and staff effectiveness.</w:t>
            </w:r>
          </w:p>
        </w:tc>
        <w:tc>
          <w:tcPr>
            <w:tcW w:w="2171" w:type="dxa"/>
            <w:noWrap/>
            <w:hideMark/>
          </w:tcPr>
          <w:p w14:paraId="74630F00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SLE-1</w:t>
            </w:r>
          </w:p>
        </w:tc>
      </w:tr>
      <w:tr w:rsidR="00EF26E4" w:rsidRPr="00EF26E4" w14:paraId="698119A8" w14:textId="77777777" w:rsidTr="00EF26E4">
        <w:trPr>
          <w:trHeight w:val="735"/>
        </w:trPr>
        <w:tc>
          <w:tcPr>
            <w:tcW w:w="1215" w:type="dxa"/>
            <w:noWrap/>
            <w:hideMark/>
          </w:tcPr>
          <w:p w14:paraId="12A17877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31</w:t>
            </w:r>
          </w:p>
        </w:tc>
        <w:tc>
          <w:tcPr>
            <w:tcW w:w="7404" w:type="dxa"/>
            <w:hideMark/>
          </w:tcPr>
          <w:p w14:paraId="579720EE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The school uses </w:t>
            </w:r>
            <w:proofErr w:type="gramStart"/>
            <w:r w:rsidRPr="00EF26E4">
              <w:rPr>
                <w:sz w:val="20"/>
                <w:szCs w:val="20"/>
              </w:rPr>
              <w:t>protocols  (</w:t>
            </w:r>
            <w:proofErr w:type="gramEnd"/>
            <w:r w:rsidRPr="00EF26E4">
              <w:rPr>
                <w:sz w:val="20"/>
                <w:szCs w:val="20"/>
              </w:rPr>
              <w:t>safety drills, tornado drills, crisis plans, maintenance plans, etc.) to provide a safe, clean, and orderly learning environment.</w:t>
            </w:r>
          </w:p>
        </w:tc>
        <w:tc>
          <w:tcPr>
            <w:tcW w:w="2171" w:type="dxa"/>
            <w:noWrap/>
            <w:hideMark/>
          </w:tcPr>
          <w:p w14:paraId="5BD7310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SLE-1</w:t>
            </w:r>
          </w:p>
        </w:tc>
      </w:tr>
      <w:tr w:rsidR="00EF26E4" w:rsidRPr="00EF26E4" w14:paraId="2F6F8A76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18C237BF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32</w:t>
            </w:r>
          </w:p>
        </w:tc>
        <w:tc>
          <w:tcPr>
            <w:tcW w:w="7404" w:type="dxa"/>
            <w:hideMark/>
          </w:tcPr>
          <w:p w14:paraId="6DE15B92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The school supports a student learning community that encompasses healthy behavioral and academic norms. </w:t>
            </w:r>
            <w:bookmarkStart w:id="0" w:name="_GoBack"/>
            <w:bookmarkEnd w:id="0"/>
          </w:p>
        </w:tc>
        <w:tc>
          <w:tcPr>
            <w:tcW w:w="2171" w:type="dxa"/>
            <w:noWrap/>
            <w:hideMark/>
          </w:tcPr>
          <w:p w14:paraId="7982F14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SLE-3</w:t>
            </w:r>
          </w:p>
        </w:tc>
      </w:tr>
      <w:tr w:rsidR="00EF26E4" w:rsidRPr="00EF26E4" w14:paraId="0BAAB6AB" w14:textId="77777777" w:rsidTr="00EF26E4">
        <w:trPr>
          <w:trHeight w:val="660"/>
        </w:trPr>
        <w:tc>
          <w:tcPr>
            <w:tcW w:w="1215" w:type="dxa"/>
            <w:noWrap/>
            <w:hideMark/>
          </w:tcPr>
          <w:p w14:paraId="651F9DF7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33</w:t>
            </w:r>
          </w:p>
        </w:tc>
        <w:tc>
          <w:tcPr>
            <w:tcW w:w="7404" w:type="dxa"/>
            <w:hideMark/>
          </w:tcPr>
          <w:p w14:paraId="08FC096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and staff develop, implement, and monitor a multi-tiered system of supports to meet students' unique whole-child needs.</w:t>
            </w:r>
          </w:p>
        </w:tc>
        <w:tc>
          <w:tcPr>
            <w:tcW w:w="2171" w:type="dxa"/>
            <w:noWrap/>
            <w:hideMark/>
          </w:tcPr>
          <w:p w14:paraId="4801E493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SLE-2</w:t>
            </w:r>
          </w:p>
        </w:tc>
      </w:tr>
      <w:tr w:rsidR="00EF26E4" w:rsidRPr="00EF26E4" w14:paraId="6A4E3453" w14:textId="77777777" w:rsidTr="00EF26E4">
        <w:trPr>
          <w:trHeight w:val="560"/>
        </w:trPr>
        <w:tc>
          <w:tcPr>
            <w:tcW w:w="1215" w:type="dxa"/>
            <w:noWrap/>
            <w:hideMark/>
          </w:tcPr>
          <w:p w14:paraId="2F2E7ABD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34</w:t>
            </w:r>
          </w:p>
        </w:tc>
        <w:tc>
          <w:tcPr>
            <w:tcW w:w="7404" w:type="dxa"/>
            <w:hideMark/>
          </w:tcPr>
          <w:p w14:paraId="25277C7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Instructional staff members have high expectations for students and expect students to do well academically and behaviorally.</w:t>
            </w:r>
          </w:p>
        </w:tc>
        <w:tc>
          <w:tcPr>
            <w:tcW w:w="2171" w:type="dxa"/>
            <w:noWrap/>
            <w:hideMark/>
          </w:tcPr>
          <w:p w14:paraId="76DF29A9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SLE-3</w:t>
            </w:r>
          </w:p>
        </w:tc>
      </w:tr>
      <w:tr w:rsidR="00EF26E4" w:rsidRPr="00EF26E4" w14:paraId="275EBEFC" w14:textId="77777777" w:rsidTr="00EF26E4">
        <w:trPr>
          <w:trHeight w:val="280"/>
        </w:trPr>
        <w:tc>
          <w:tcPr>
            <w:tcW w:w="1215" w:type="dxa"/>
            <w:noWrap/>
            <w:hideMark/>
          </w:tcPr>
          <w:p w14:paraId="553A3EC6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35</w:t>
            </w:r>
          </w:p>
        </w:tc>
        <w:tc>
          <w:tcPr>
            <w:tcW w:w="7404" w:type="dxa"/>
            <w:hideMark/>
          </w:tcPr>
          <w:p w14:paraId="36871DFA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Comments</w:t>
            </w:r>
          </w:p>
        </w:tc>
        <w:tc>
          <w:tcPr>
            <w:tcW w:w="2171" w:type="dxa"/>
            <w:noWrap/>
            <w:hideMark/>
          </w:tcPr>
          <w:p w14:paraId="7895D6CF" w14:textId="77777777" w:rsidR="00EF26E4" w:rsidRPr="00EF26E4" w:rsidRDefault="00EF26E4" w:rsidP="00EF26E4">
            <w:pPr>
              <w:pStyle w:val="ListParagraph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Any</w:t>
            </w:r>
          </w:p>
        </w:tc>
      </w:tr>
    </w:tbl>
    <w:p w14:paraId="32C0DD80" w14:textId="77777777" w:rsidR="00B87C1B" w:rsidRPr="00363E59" w:rsidRDefault="00B87C1B" w:rsidP="00B87C1B">
      <w:pPr>
        <w:pStyle w:val="ListParagraph"/>
        <w:rPr>
          <w:sz w:val="32"/>
          <w:szCs w:val="32"/>
        </w:rPr>
      </w:pPr>
    </w:p>
    <w:p w14:paraId="2BFE541D" w14:textId="43ACC956" w:rsidR="00E304C5" w:rsidRDefault="00E304C5" w:rsidP="00F92E30">
      <w:pPr>
        <w:rPr>
          <w:b/>
        </w:rPr>
      </w:pPr>
    </w:p>
    <w:p w14:paraId="56B4CBE5" w14:textId="70FF005B" w:rsidR="00EF26E4" w:rsidRDefault="00EF26E4" w:rsidP="00F92E30">
      <w:pPr>
        <w:rPr>
          <w:b/>
        </w:rPr>
      </w:pPr>
    </w:p>
    <w:p w14:paraId="01BDA00B" w14:textId="62B17892" w:rsidR="00EF26E4" w:rsidRDefault="00EF26E4" w:rsidP="00F92E3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"/>
        <w:gridCol w:w="5820"/>
        <w:gridCol w:w="2060"/>
      </w:tblGrid>
      <w:tr w:rsidR="00EF26E4" w:rsidRPr="00EF26E4" w14:paraId="47E83FF8" w14:textId="77777777" w:rsidTr="00B02F52">
        <w:trPr>
          <w:trHeight w:val="290"/>
        </w:trPr>
        <w:tc>
          <w:tcPr>
            <w:tcW w:w="8440" w:type="dxa"/>
            <w:gridSpan w:val="3"/>
            <w:noWrap/>
            <w:hideMark/>
          </w:tcPr>
          <w:p w14:paraId="60340D1F" w14:textId="17EE5AA8" w:rsidR="00EF26E4" w:rsidRPr="00EF26E4" w:rsidRDefault="00EF26E4" w:rsidP="00EF26E4">
            <w:pPr>
              <w:jc w:val="center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lastRenderedPageBreak/>
              <w:t>No basis to judge, Rarely or never, Sometimes, Often, Consistently</w:t>
            </w:r>
          </w:p>
        </w:tc>
      </w:tr>
      <w:tr w:rsidR="00EF26E4" w:rsidRPr="00EF26E4" w14:paraId="7BB4E7AA" w14:textId="77777777" w:rsidTr="00EF26E4">
        <w:trPr>
          <w:trHeight w:val="290"/>
        </w:trPr>
        <w:tc>
          <w:tcPr>
            <w:tcW w:w="560" w:type="dxa"/>
            <w:noWrap/>
            <w:hideMark/>
          </w:tcPr>
          <w:p w14:paraId="33EAE18A" w14:textId="77777777" w:rsidR="00EF26E4" w:rsidRPr="00EF26E4" w:rsidRDefault="00EF26E4">
            <w:pPr>
              <w:rPr>
                <w:b/>
                <w:sz w:val="20"/>
                <w:szCs w:val="20"/>
              </w:rPr>
            </w:pPr>
          </w:p>
        </w:tc>
        <w:tc>
          <w:tcPr>
            <w:tcW w:w="5820" w:type="dxa"/>
            <w:hideMark/>
          </w:tcPr>
          <w:p w14:paraId="54DB39CE" w14:textId="6EBFE987" w:rsidR="00EF26E4" w:rsidRPr="00EF26E4" w:rsidRDefault="00EF26E4" w:rsidP="00EF26E4">
            <w:pPr>
              <w:rPr>
                <w:b/>
                <w:bCs/>
                <w:sz w:val="20"/>
                <w:szCs w:val="20"/>
              </w:rPr>
            </w:pPr>
            <w:r w:rsidRPr="00EF26E4">
              <w:rPr>
                <w:b/>
                <w:bCs/>
                <w:sz w:val="20"/>
                <w:szCs w:val="20"/>
              </w:rPr>
              <w:t>Parent Survey Prompt</w:t>
            </w:r>
            <w:r>
              <w:rPr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2060" w:type="dxa"/>
            <w:noWrap/>
            <w:hideMark/>
          </w:tcPr>
          <w:p w14:paraId="79458965" w14:textId="77777777" w:rsidR="00EF26E4" w:rsidRPr="00EF26E4" w:rsidRDefault="00EF26E4" w:rsidP="00EF26E4">
            <w:pPr>
              <w:rPr>
                <w:bCs/>
                <w:sz w:val="20"/>
                <w:szCs w:val="20"/>
              </w:rPr>
            </w:pPr>
            <w:r w:rsidRPr="00EF26E4">
              <w:rPr>
                <w:bCs/>
                <w:sz w:val="20"/>
                <w:szCs w:val="20"/>
              </w:rPr>
              <w:t>System/Structure</w:t>
            </w:r>
          </w:p>
        </w:tc>
      </w:tr>
      <w:tr w:rsidR="00EF26E4" w:rsidRPr="00EF26E4" w14:paraId="29D6A771" w14:textId="77777777" w:rsidTr="00EF26E4">
        <w:trPr>
          <w:trHeight w:val="560"/>
        </w:trPr>
        <w:tc>
          <w:tcPr>
            <w:tcW w:w="560" w:type="dxa"/>
            <w:noWrap/>
            <w:hideMark/>
          </w:tcPr>
          <w:p w14:paraId="66286E40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</w:t>
            </w:r>
          </w:p>
        </w:tc>
        <w:tc>
          <w:tcPr>
            <w:tcW w:w="5820" w:type="dxa"/>
            <w:hideMark/>
          </w:tcPr>
          <w:p w14:paraId="381A7314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use instructional strategies that meet the specific learning needs of individual students.</w:t>
            </w:r>
          </w:p>
        </w:tc>
        <w:tc>
          <w:tcPr>
            <w:tcW w:w="2060" w:type="dxa"/>
            <w:noWrap/>
            <w:hideMark/>
          </w:tcPr>
          <w:p w14:paraId="69BD9A55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CI-2</w:t>
            </w:r>
          </w:p>
        </w:tc>
      </w:tr>
      <w:tr w:rsidR="00EF26E4" w:rsidRPr="00EF26E4" w14:paraId="6A14E234" w14:textId="77777777" w:rsidTr="00EF26E4">
        <w:trPr>
          <w:trHeight w:val="560"/>
        </w:trPr>
        <w:tc>
          <w:tcPr>
            <w:tcW w:w="560" w:type="dxa"/>
            <w:noWrap/>
            <w:hideMark/>
          </w:tcPr>
          <w:p w14:paraId="2AE2577E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</w:t>
            </w:r>
          </w:p>
        </w:tc>
        <w:tc>
          <w:tcPr>
            <w:tcW w:w="5820" w:type="dxa"/>
            <w:hideMark/>
          </w:tcPr>
          <w:p w14:paraId="48435484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provide timely and individualized feedback to parents/guardians on student academic progress.</w:t>
            </w:r>
          </w:p>
        </w:tc>
        <w:tc>
          <w:tcPr>
            <w:tcW w:w="2060" w:type="dxa"/>
            <w:noWrap/>
            <w:hideMark/>
          </w:tcPr>
          <w:p w14:paraId="5A0E1A54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CI-3</w:t>
            </w:r>
          </w:p>
        </w:tc>
      </w:tr>
      <w:tr w:rsidR="00EF26E4" w:rsidRPr="00EF26E4" w14:paraId="16120941" w14:textId="77777777" w:rsidTr="00EF26E4">
        <w:trPr>
          <w:trHeight w:val="560"/>
        </w:trPr>
        <w:tc>
          <w:tcPr>
            <w:tcW w:w="560" w:type="dxa"/>
            <w:noWrap/>
            <w:hideMark/>
          </w:tcPr>
          <w:p w14:paraId="3E36CEFD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3</w:t>
            </w:r>
          </w:p>
        </w:tc>
        <w:tc>
          <w:tcPr>
            <w:tcW w:w="5820" w:type="dxa"/>
            <w:hideMark/>
          </w:tcPr>
          <w:p w14:paraId="57AFA18A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provide academic interventions and enrichment opportunities to individual students as needed.</w:t>
            </w:r>
          </w:p>
        </w:tc>
        <w:tc>
          <w:tcPr>
            <w:tcW w:w="2060" w:type="dxa"/>
            <w:noWrap/>
            <w:hideMark/>
          </w:tcPr>
          <w:p w14:paraId="07D51EFA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CI-3</w:t>
            </w:r>
          </w:p>
        </w:tc>
      </w:tr>
      <w:tr w:rsidR="00EF26E4" w:rsidRPr="00EF26E4" w14:paraId="4A131C0F" w14:textId="77777777" w:rsidTr="00EF26E4">
        <w:trPr>
          <w:trHeight w:val="560"/>
        </w:trPr>
        <w:tc>
          <w:tcPr>
            <w:tcW w:w="560" w:type="dxa"/>
            <w:noWrap/>
            <w:hideMark/>
          </w:tcPr>
          <w:p w14:paraId="4CF9D170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4</w:t>
            </w:r>
          </w:p>
        </w:tc>
        <w:tc>
          <w:tcPr>
            <w:tcW w:w="5820" w:type="dxa"/>
            <w:hideMark/>
          </w:tcPr>
          <w:p w14:paraId="26E492D3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School leaders focus the climate and culture of the school on ensuring high levels of learning for all students. </w:t>
            </w:r>
          </w:p>
        </w:tc>
        <w:tc>
          <w:tcPr>
            <w:tcW w:w="2060" w:type="dxa"/>
            <w:noWrap/>
            <w:hideMark/>
          </w:tcPr>
          <w:p w14:paraId="29E17A07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EL-1</w:t>
            </w:r>
          </w:p>
        </w:tc>
      </w:tr>
      <w:tr w:rsidR="00EF26E4" w:rsidRPr="00EF26E4" w14:paraId="7976C339" w14:textId="77777777" w:rsidTr="00EF26E4">
        <w:trPr>
          <w:trHeight w:val="560"/>
        </w:trPr>
        <w:tc>
          <w:tcPr>
            <w:tcW w:w="560" w:type="dxa"/>
            <w:noWrap/>
            <w:hideMark/>
          </w:tcPr>
          <w:p w14:paraId="5A284A28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5</w:t>
            </w:r>
          </w:p>
        </w:tc>
        <w:tc>
          <w:tcPr>
            <w:tcW w:w="5820" w:type="dxa"/>
            <w:hideMark/>
          </w:tcPr>
          <w:p w14:paraId="56B1D126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put the academic needs of students ahead of other interests in making decisions.</w:t>
            </w:r>
          </w:p>
        </w:tc>
        <w:tc>
          <w:tcPr>
            <w:tcW w:w="2060" w:type="dxa"/>
            <w:noWrap/>
            <w:hideMark/>
          </w:tcPr>
          <w:p w14:paraId="7EB178DD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EL-1</w:t>
            </w:r>
          </w:p>
        </w:tc>
      </w:tr>
      <w:tr w:rsidR="00EF26E4" w:rsidRPr="00EF26E4" w14:paraId="2C2D5493" w14:textId="77777777" w:rsidTr="00EF26E4">
        <w:trPr>
          <w:trHeight w:val="465"/>
        </w:trPr>
        <w:tc>
          <w:tcPr>
            <w:tcW w:w="560" w:type="dxa"/>
            <w:noWrap/>
            <w:hideMark/>
          </w:tcPr>
          <w:p w14:paraId="5C2C552C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6</w:t>
            </w:r>
          </w:p>
        </w:tc>
        <w:tc>
          <w:tcPr>
            <w:tcW w:w="5820" w:type="dxa"/>
            <w:hideMark/>
          </w:tcPr>
          <w:p w14:paraId="2BCC4F61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Family and community members feel welcome at the school.</w:t>
            </w:r>
          </w:p>
        </w:tc>
        <w:tc>
          <w:tcPr>
            <w:tcW w:w="2060" w:type="dxa"/>
            <w:noWrap/>
            <w:hideMark/>
          </w:tcPr>
          <w:p w14:paraId="580E0046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FCE-1</w:t>
            </w:r>
          </w:p>
        </w:tc>
      </w:tr>
      <w:tr w:rsidR="00EF26E4" w:rsidRPr="00EF26E4" w14:paraId="03F707C0" w14:textId="77777777" w:rsidTr="00EF26E4">
        <w:trPr>
          <w:trHeight w:val="560"/>
        </w:trPr>
        <w:tc>
          <w:tcPr>
            <w:tcW w:w="560" w:type="dxa"/>
            <w:noWrap/>
            <w:hideMark/>
          </w:tcPr>
          <w:p w14:paraId="62124864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7</w:t>
            </w:r>
          </w:p>
        </w:tc>
        <w:tc>
          <w:tcPr>
            <w:tcW w:w="5820" w:type="dxa"/>
            <w:hideMark/>
          </w:tcPr>
          <w:p w14:paraId="72701EFC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engages family and community members as active participants in the life of the school.</w:t>
            </w:r>
          </w:p>
        </w:tc>
        <w:tc>
          <w:tcPr>
            <w:tcW w:w="2060" w:type="dxa"/>
            <w:noWrap/>
            <w:hideMark/>
          </w:tcPr>
          <w:p w14:paraId="526190A6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FCE-1</w:t>
            </w:r>
          </w:p>
        </w:tc>
      </w:tr>
      <w:tr w:rsidR="00EF26E4" w:rsidRPr="00EF26E4" w14:paraId="3D1D8E19" w14:textId="77777777" w:rsidTr="00EF26E4">
        <w:trPr>
          <w:trHeight w:val="840"/>
        </w:trPr>
        <w:tc>
          <w:tcPr>
            <w:tcW w:w="560" w:type="dxa"/>
            <w:noWrap/>
            <w:hideMark/>
          </w:tcPr>
          <w:p w14:paraId="36F10341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8</w:t>
            </w:r>
          </w:p>
        </w:tc>
        <w:tc>
          <w:tcPr>
            <w:tcW w:w="5820" w:type="dxa"/>
            <w:hideMark/>
          </w:tcPr>
          <w:p w14:paraId="5716986C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creates and maintains clear and continuous two-way communication between the school and stakeholders regarding student learning.</w:t>
            </w:r>
          </w:p>
        </w:tc>
        <w:tc>
          <w:tcPr>
            <w:tcW w:w="2060" w:type="dxa"/>
            <w:noWrap/>
            <w:hideMark/>
          </w:tcPr>
          <w:p w14:paraId="18E24FD6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FCE-2</w:t>
            </w:r>
          </w:p>
        </w:tc>
      </w:tr>
      <w:tr w:rsidR="00EF26E4" w:rsidRPr="00EF26E4" w14:paraId="5337A42A" w14:textId="77777777" w:rsidTr="00EF26E4">
        <w:trPr>
          <w:trHeight w:val="560"/>
        </w:trPr>
        <w:tc>
          <w:tcPr>
            <w:tcW w:w="560" w:type="dxa"/>
            <w:noWrap/>
            <w:hideMark/>
          </w:tcPr>
          <w:p w14:paraId="31E12841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9</w:t>
            </w:r>
          </w:p>
        </w:tc>
        <w:tc>
          <w:tcPr>
            <w:tcW w:w="5820" w:type="dxa"/>
            <w:hideMark/>
          </w:tcPr>
          <w:p w14:paraId="25D210EB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Students, teachers, and parents engage in student-centered and solution-oriented discussions of student progress and goals.</w:t>
            </w:r>
          </w:p>
        </w:tc>
        <w:tc>
          <w:tcPr>
            <w:tcW w:w="2060" w:type="dxa"/>
            <w:noWrap/>
            <w:hideMark/>
          </w:tcPr>
          <w:p w14:paraId="06DFCFE8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FCE-2</w:t>
            </w:r>
          </w:p>
        </w:tc>
      </w:tr>
      <w:tr w:rsidR="00EF26E4" w:rsidRPr="00EF26E4" w14:paraId="1870BC9D" w14:textId="77777777" w:rsidTr="00EF26E4">
        <w:trPr>
          <w:trHeight w:val="840"/>
        </w:trPr>
        <w:tc>
          <w:tcPr>
            <w:tcW w:w="560" w:type="dxa"/>
            <w:noWrap/>
            <w:hideMark/>
          </w:tcPr>
          <w:p w14:paraId="18A1B188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10</w:t>
            </w:r>
          </w:p>
        </w:tc>
        <w:tc>
          <w:tcPr>
            <w:tcW w:w="5820" w:type="dxa"/>
            <w:hideMark/>
          </w:tcPr>
          <w:p w14:paraId="0E2472D2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builds capacity for all stakeholders to collaboratively develop and use effective support strategies that strengthen student learning at school and at home.</w:t>
            </w:r>
          </w:p>
        </w:tc>
        <w:tc>
          <w:tcPr>
            <w:tcW w:w="2060" w:type="dxa"/>
            <w:noWrap/>
            <w:hideMark/>
          </w:tcPr>
          <w:p w14:paraId="27558F8C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FCE-3</w:t>
            </w:r>
          </w:p>
        </w:tc>
      </w:tr>
      <w:tr w:rsidR="00EF26E4" w:rsidRPr="00EF26E4" w14:paraId="37A3DA39" w14:textId="77777777" w:rsidTr="00EF26E4">
        <w:trPr>
          <w:trHeight w:val="840"/>
        </w:trPr>
        <w:tc>
          <w:tcPr>
            <w:tcW w:w="560" w:type="dxa"/>
            <w:noWrap/>
            <w:hideMark/>
          </w:tcPr>
          <w:p w14:paraId="380082D7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11</w:t>
            </w:r>
          </w:p>
        </w:tc>
        <w:tc>
          <w:tcPr>
            <w:tcW w:w="5820" w:type="dxa"/>
            <w:hideMark/>
          </w:tcPr>
          <w:p w14:paraId="06A8479A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staff communicates academic expectations and/or graduation status (e.g., four-year graduation plans, syllabi, academic advisement protocols) throughout the year.</w:t>
            </w:r>
          </w:p>
        </w:tc>
        <w:tc>
          <w:tcPr>
            <w:tcW w:w="2060" w:type="dxa"/>
            <w:noWrap/>
            <w:hideMark/>
          </w:tcPr>
          <w:p w14:paraId="00CF9C17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FCE-3</w:t>
            </w:r>
          </w:p>
        </w:tc>
      </w:tr>
      <w:tr w:rsidR="00EF26E4" w:rsidRPr="00EF26E4" w14:paraId="6212D344" w14:textId="77777777" w:rsidTr="00EF26E4">
        <w:trPr>
          <w:trHeight w:val="840"/>
        </w:trPr>
        <w:tc>
          <w:tcPr>
            <w:tcW w:w="560" w:type="dxa"/>
            <w:noWrap/>
            <w:hideMark/>
          </w:tcPr>
          <w:p w14:paraId="23F79B92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12</w:t>
            </w:r>
          </w:p>
        </w:tc>
        <w:tc>
          <w:tcPr>
            <w:tcW w:w="5820" w:type="dxa"/>
            <w:hideMark/>
          </w:tcPr>
          <w:p w14:paraId="6D17ED54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empowers families and the community to advocate for students regarding fair and equitable treatment and access to learning opportunities that will support student success.</w:t>
            </w:r>
          </w:p>
        </w:tc>
        <w:tc>
          <w:tcPr>
            <w:tcW w:w="2060" w:type="dxa"/>
            <w:noWrap/>
            <w:hideMark/>
          </w:tcPr>
          <w:p w14:paraId="49F89FAF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FCE-4</w:t>
            </w:r>
          </w:p>
        </w:tc>
      </w:tr>
      <w:tr w:rsidR="00EF26E4" w:rsidRPr="00EF26E4" w14:paraId="21D6ABBE" w14:textId="77777777" w:rsidTr="00EF26E4">
        <w:trPr>
          <w:trHeight w:val="840"/>
        </w:trPr>
        <w:tc>
          <w:tcPr>
            <w:tcW w:w="560" w:type="dxa"/>
            <w:noWrap/>
            <w:hideMark/>
          </w:tcPr>
          <w:p w14:paraId="073FB79D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13</w:t>
            </w:r>
          </w:p>
        </w:tc>
        <w:tc>
          <w:tcPr>
            <w:tcW w:w="5820" w:type="dxa"/>
            <w:hideMark/>
          </w:tcPr>
          <w:p w14:paraId="3273C8B2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partners with families to solicit input and feedback on educational policies, practices, and programs that affect student learning.</w:t>
            </w:r>
          </w:p>
        </w:tc>
        <w:tc>
          <w:tcPr>
            <w:tcW w:w="2060" w:type="dxa"/>
            <w:noWrap/>
            <w:hideMark/>
          </w:tcPr>
          <w:p w14:paraId="1EE71328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FCE-5</w:t>
            </w:r>
          </w:p>
        </w:tc>
      </w:tr>
      <w:tr w:rsidR="00EF26E4" w:rsidRPr="00EF26E4" w14:paraId="62695994" w14:textId="77777777" w:rsidTr="00EF26E4">
        <w:trPr>
          <w:trHeight w:val="1400"/>
        </w:trPr>
        <w:tc>
          <w:tcPr>
            <w:tcW w:w="560" w:type="dxa"/>
            <w:noWrap/>
            <w:hideMark/>
          </w:tcPr>
          <w:p w14:paraId="43875311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14</w:t>
            </w:r>
          </w:p>
        </w:tc>
        <w:tc>
          <w:tcPr>
            <w:tcW w:w="5820" w:type="dxa"/>
            <w:hideMark/>
          </w:tcPr>
          <w:p w14:paraId="398A921C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offers multiple opportunities (e.g., business partnerships, school councils, parent or family organizations, academic and extra-curricular booster clubs, civic organizations, tutoring services) for parents and community members to be involved in the school decision-making process.</w:t>
            </w:r>
          </w:p>
        </w:tc>
        <w:tc>
          <w:tcPr>
            <w:tcW w:w="2060" w:type="dxa"/>
            <w:noWrap/>
            <w:hideMark/>
          </w:tcPr>
          <w:p w14:paraId="14141B55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FCE-5</w:t>
            </w:r>
          </w:p>
        </w:tc>
      </w:tr>
      <w:tr w:rsidR="00EF26E4" w:rsidRPr="00EF26E4" w14:paraId="0187F804" w14:textId="77777777" w:rsidTr="00EF26E4">
        <w:trPr>
          <w:trHeight w:val="840"/>
        </w:trPr>
        <w:tc>
          <w:tcPr>
            <w:tcW w:w="560" w:type="dxa"/>
            <w:noWrap/>
            <w:hideMark/>
          </w:tcPr>
          <w:p w14:paraId="7E9E6A76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15</w:t>
            </w:r>
          </w:p>
        </w:tc>
        <w:tc>
          <w:tcPr>
            <w:tcW w:w="5820" w:type="dxa"/>
            <w:hideMark/>
          </w:tcPr>
          <w:p w14:paraId="1E67400F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staff and families collaborate with community members, local businesses, and civic organizations to expand learning opportunities and services for students.</w:t>
            </w:r>
          </w:p>
        </w:tc>
        <w:tc>
          <w:tcPr>
            <w:tcW w:w="2060" w:type="dxa"/>
            <w:noWrap/>
            <w:hideMark/>
          </w:tcPr>
          <w:p w14:paraId="7A11376B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FCE-6</w:t>
            </w:r>
          </w:p>
        </w:tc>
      </w:tr>
      <w:tr w:rsidR="00EF26E4" w:rsidRPr="00EF26E4" w14:paraId="4B0C416B" w14:textId="77777777" w:rsidTr="00EF26E4">
        <w:trPr>
          <w:trHeight w:val="840"/>
        </w:trPr>
        <w:tc>
          <w:tcPr>
            <w:tcW w:w="560" w:type="dxa"/>
            <w:noWrap/>
            <w:hideMark/>
          </w:tcPr>
          <w:p w14:paraId="5842538B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16</w:t>
            </w:r>
          </w:p>
        </w:tc>
        <w:tc>
          <w:tcPr>
            <w:tcW w:w="5820" w:type="dxa"/>
            <w:hideMark/>
          </w:tcPr>
          <w:p w14:paraId="038BEE24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uses protocols (safety drills, tornado drills, crisis plans, maintenance plans, etc.) to provide a safe, clean, and orderly learning environment.</w:t>
            </w:r>
          </w:p>
        </w:tc>
        <w:tc>
          <w:tcPr>
            <w:tcW w:w="2060" w:type="dxa"/>
            <w:noWrap/>
            <w:hideMark/>
          </w:tcPr>
          <w:p w14:paraId="2A3B9693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SLE-1</w:t>
            </w:r>
          </w:p>
        </w:tc>
      </w:tr>
      <w:tr w:rsidR="00EF26E4" w:rsidRPr="00EF26E4" w14:paraId="68712D74" w14:textId="77777777" w:rsidTr="00EF26E4">
        <w:trPr>
          <w:trHeight w:val="840"/>
        </w:trPr>
        <w:tc>
          <w:tcPr>
            <w:tcW w:w="560" w:type="dxa"/>
            <w:noWrap/>
            <w:hideMark/>
          </w:tcPr>
          <w:p w14:paraId="303692AB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lastRenderedPageBreak/>
              <w:t>17</w:t>
            </w:r>
          </w:p>
        </w:tc>
        <w:tc>
          <w:tcPr>
            <w:tcW w:w="5820" w:type="dxa"/>
            <w:hideMark/>
          </w:tcPr>
          <w:p w14:paraId="38A57A12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and staff develop, implement, and monitor a multi-tiered system of supports to meet students' unique whole-child needs.</w:t>
            </w:r>
          </w:p>
        </w:tc>
        <w:tc>
          <w:tcPr>
            <w:tcW w:w="2060" w:type="dxa"/>
            <w:noWrap/>
            <w:hideMark/>
          </w:tcPr>
          <w:p w14:paraId="3F48D71C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SLE-2</w:t>
            </w:r>
          </w:p>
        </w:tc>
      </w:tr>
      <w:tr w:rsidR="00EF26E4" w:rsidRPr="00EF26E4" w14:paraId="4F4FB6E1" w14:textId="77777777" w:rsidTr="00EF26E4">
        <w:trPr>
          <w:trHeight w:val="560"/>
        </w:trPr>
        <w:tc>
          <w:tcPr>
            <w:tcW w:w="560" w:type="dxa"/>
            <w:noWrap/>
            <w:hideMark/>
          </w:tcPr>
          <w:p w14:paraId="58E9A4A3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18</w:t>
            </w:r>
          </w:p>
        </w:tc>
        <w:tc>
          <w:tcPr>
            <w:tcW w:w="5820" w:type="dxa"/>
            <w:hideMark/>
          </w:tcPr>
          <w:p w14:paraId="165DF7D4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The school supports a student learning community that encompasses healthy behavioral and academic norms. </w:t>
            </w:r>
          </w:p>
        </w:tc>
        <w:tc>
          <w:tcPr>
            <w:tcW w:w="2060" w:type="dxa"/>
            <w:noWrap/>
            <w:hideMark/>
          </w:tcPr>
          <w:p w14:paraId="2DF94819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SLE-3</w:t>
            </w:r>
          </w:p>
        </w:tc>
      </w:tr>
      <w:tr w:rsidR="00EF26E4" w:rsidRPr="00EF26E4" w14:paraId="325F07ED" w14:textId="77777777" w:rsidTr="00EF26E4">
        <w:trPr>
          <w:trHeight w:val="560"/>
        </w:trPr>
        <w:tc>
          <w:tcPr>
            <w:tcW w:w="560" w:type="dxa"/>
            <w:noWrap/>
            <w:hideMark/>
          </w:tcPr>
          <w:p w14:paraId="4027C0BC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19</w:t>
            </w:r>
          </w:p>
        </w:tc>
        <w:tc>
          <w:tcPr>
            <w:tcW w:w="5820" w:type="dxa"/>
            <w:hideMark/>
          </w:tcPr>
          <w:p w14:paraId="5019D4D2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Instructional staff have high expectations for students and expect students to do well academically and behaviorally.</w:t>
            </w:r>
          </w:p>
        </w:tc>
        <w:tc>
          <w:tcPr>
            <w:tcW w:w="2060" w:type="dxa"/>
            <w:noWrap/>
            <w:hideMark/>
          </w:tcPr>
          <w:p w14:paraId="0A06650B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SLE-3</w:t>
            </w:r>
          </w:p>
        </w:tc>
      </w:tr>
      <w:tr w:rsidR="00EF26E4" w:rsidRPr="00EF26E4" w14:paraId="7F6606F0" w14:textId="77777777" w:rsidTr="00EF26E4">
        <w:trPr>
          <w:trHeight w:val="290"/>
        </w:trPr>
        <w:tc>
          <w:tcPr>
            <w:tcW w:w="560" w:type="dxa"/>
            <w:noWrap/>
            <w:hideMark/>
          </w:tcPr>
          <w:p w14:paraId="02BFDA08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20</w:t>
            </w:r>
          </w:p>
        </w:tc>
        <w:tc>
          <w:tcPr>
            <w:tcW w:w="5820" w:type="dxa"/>
            <w:hideMark/>
          </w:tcPr>
          <w:p w14:paraId="151C0A99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Comment Box</w:t>
            </w:r>
          </w:p>
        </w:tc>
        <w:tc>
          <w:tcPr>
            <w:tcW w:w="2060" w:type="dxa"/>
            <w:noWrap/>
            <w:hideMark/>
          </w:tcPr>
          <w:p w14:paraId="6FCF5112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Any</w:t>
            </w:r>
          </w:p>
        </w:tc>
      </w:tr>
    </w:tbl>
    <w:p w14:paraId="4D6B6A2F" w14:textId="584440A8" w:rsidR="00EF26E4" w:rsidRDefault="00EF26E4" w:rsidP="00F92E30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0"/>
        <w:gridCol w:w="5820"/>
        <w:gridCol w:w="2480"/>
      </w:tblGrid>
      <w:tr w:rsidR="00EF26E4" w:rsidRPr="00EF26E4" w14:paraId="63D14E8D" w14:textId="77777777" w:rsidTr="00CC32C5">
        <w:trPr>
          <w:trHeight w:val="300"/>
        </w:trPr>
        <w:tc>
          <w:tcPr>
            <w:tcW w:w="8760" w:type="dxa"/>
            <w:gridSpan w:val="3"/>
            <w:noWrap/>
            <w:hideMark/>
          </w:tcPr>
          <w:p w14:paraId="1BC4B144" w14:textId="736F9D53" w:rsidR="00EF26E4" w:rsidRPr="00EF26E4" w:rsidRDefault="00EF26E4" w:rsidP="00EF26E4">
            <w:pPr>
              <w:jc w:val="center"/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No basis to judge, Rarely or never, Sometimes, Often, Consistently</w:t>
            </w:r>
          </w:p>
        </w:tc>
      </w:tr>
      <w:tr w:rsidR="00EF26E4" w:rsidRPr="00EF26E4" w14:paraId="7BF39FC4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6FBF50AF" w14:textId="77777777" w:rsidR="00EF26E4" w:rsidRPr="00EF26E4" w:rsidRDefault="00EF26E4">
            <w:pPr>
              <w:rPr>
                <w:b/>
              </w:rPr>
            </w:pPr>
          </w:p>
        </w:tc>
        <w:tc>
          <w:tcPr>
            <w:tcW w:w="5820" w:type="dxa"/>
            <w:hideMark/>
          </w:tcPr>
          <w:p w14:paraId="19874522" w14:textId="3AF1F139" w:rsidR="00EF26E4" w:rsidRPr="00EF26E4" w:rsidRDefault="00EF26E4">
            <w:pPr>
              <w:rPr>
                <w:b/>
                <w:bCs/>
                <w:sz w:val="20"/>
                <w:szCs w:val="20"/>
              </w:rPr>
            </w:pPr>
            <w:r w:rsidRPr="00EF26E4">
              <w:rPr>
                <w:b/>
                <w:bCs/>
              </w:rPr>
              <w:t xml:space="preserve"> </w:t>
            </w:r>
            <w:r w:rsidRPr="00EF26E4">
              <w:rPr>
                <w:b/>
                <w:bCs/>
                <w:sz w:val="20"/>
                <w:szCs w:val="20"/>
              </w:rPr>
              <w:t>Student Survey Prompts</w:t>
            </w:r>
          </w:p>
        </w:tc>
        <w:tc>
          <w:tcPr>
            <w:tcW w:w="2480" w:type="dxa"/>
            <w:noWrap/>
            <w:hideMark/>
          </w:tcPr>
          <w:p w14:paraId="7573F10E" w14:textId="77777777" w:rsidR="00EF26E4" w:rsidRPr="00EF26E4" w:rsidRDefault="00EF26E4" w:rsidP="00EF26E4">
            <w:pPr>
              <w:rPr>
                <w:bCs/>
              </w:rPr>
            </w:pPr>
            <w:r w:rsidRPr="00EF26E4">
              <w:rPr>
                <w:bCs/>
              </w:rPr>
              <w:t>System/Structure</w:t>
            </w:r>
          </w:p>
        </w:tc>
      </w:tr>
      <w:tr w:rsidR="00EF26E4" w:rsidRPr="00EF26E4" w14:paraId="66040FE6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4C4521CE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</w:t>
            </w:r>
          </w:p>
        </w:tc>
        <w:tc>
          <w:tcPr>
            <w:tcW w:w="5820" w:type="dxa"/>
            <w:hideMark/>
          </w:tcPr>
          <w:p w14:paraId="132EC291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set learning targets.</w:t>
            </w:r>
          </w:p>
        </w:tc>
        <w:tc>
          <w:tcPr>
            <w:tcW w:w="2480" w:type="dxa"/>
            <w:noWrap/>
            <w:hideMark/>
          </w:tcPr>
          <w:p w14:paraId="03EAE948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CI-2</w:t>
            </w:r>
          </w:p>
        </w:tc>
      </w:tr>
      <w:tr w:rsidR="00EF26E4" w:rsidRPr="00EF26E4" w14:paraId="6FD170B4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44E2D2DB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</w:t>
            </w:r>
          </w:p>
        </w:tc>
        <w:tc>
          <w:tcPr>
            <w:tcW w:w="5820" w:type="dxa"/>
            <w:hideMark/>
          </w:tcPr>
          <w:p w14:paraId="4CBFEF67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Lessons are engaging.</w:t>
            </w:r>
          </w:p>
        </w:tc>
        <w:tc>
          <w:tcPr>
            <w:tcW w:w="2480" w:type="dxa"/>
            <w:noWrap/>
            <w:hideMark/>
          </w:tcPr>
          <w:p w14:paraId="7A502612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CI-2</w:t>
            </w:r>
          </w:p>
        </w:tc>
      </w:tr>
      <w:tr w:rsidR="00EF26E4" w:rsidRPr="00EF26E4" w14:paraId="63098CF1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50DDA672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3</w:t>
            </w:r>
          </w:p>
        </w:tc>
        <w:tc>
          <w:tcPr>
            <w:tcW w:w="5820" w:type="dxa"/>
            <w:hideMark/>
          </w:tcPr>
          <w:p w14:paraId="62474365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give good feedback when you need it.</w:t>
            </w:r>
          </w:p>
        </w:tc>
        <w:tc>
          <w:tcPr>
            <w:tcW w:w="2480" w:type="dxa"/>
            <w:noWrap/>
            <w:hideMark/>
          </w:tcPr>
          <w:p w14:paraId="62F16DAE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CI-2</w:t>
            </w:r>
          </w:p>
        </w:tc>
      </w:tr>
      <w:tr w:rsidR="00EF26E4" w:rsidRPr="00EF26E4" w14:paraId="31F76BC2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0070E680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4</w:t>
            </w:r>
          </w:p>
        </w:tc>
        <w:tc>
          <w:tcPr>
            <w:tcW w:w="5820" w:type="dxa"/>
            <w:hideMark/>
          </w:tcPr>
          <w:p w14:paraId="06477407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Teaching happens in ways that help you learn.</w:t>
            </w:r>
          </w:p>
        </w:tc>
        <w:tc>
          <w:tcPr>
            <w:tcW w:w="2480" w:type="dxa"/>
            <w:noWrap/>
            <w:hideMark/>
          </w:tcPr>
          <w:p w14:paraId="7E3AD482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CI-2</w:t>
            </w:r>
          </w:p>
        </w:tc>
      </w:tr>
      <w:tr w:rsidR="00EF26E4" w:rsidRPr="00EF26E4" w14:paraId="0465DEF3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7BEDB4AF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5</w:t>
            </w:r>
          </w:p>
        </w:tc>
        <w:tc>
          <w:tcPr>
            <w:tcW w:w="5820" w:type="dxa"/>
            <w:hideMark/>
          </w:tcPr>
          <w:p w14:paraId="69399B27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know if you are learning the material.</w:t>
            </w:r>
          </w:p>
        </w:tc>
        <w:tc>
          <w:tcPr>
            <w:tcW w:w="2480" w:type="dxa"/>
            <w:noWrap/>
            <w:hideMark/>
          </w:tcPr>
          <w:p w14:paraId="6202117D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CI-3</w:t>
            </w:r>
          </w:p>
        </w:tc>
      </w:tr>
      <w:tr w:rsidR="00EF26E4" w:rsidRPr="00EF26E4" w14:paraId="7B31DB45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5326D164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6</w:t>
            </w:r>
          </w:p>
        </w:tc>
        <w:tc>
          <w:tcPr>
            <w:tcW w:w="5820" w:type="dxa"/>
            <w:hideMark/>
          </w:tcPr>
          <w:p w14:paraId="133BBD40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challenge you to learn.</w:t>
            </w:r>
          </w:p>
        </w:tc>
        <w:tc>
          <w:tcPr>
            <w:tcW w:w="2480" w:type="dxa"/>
            <w:noWrap/>
            <w:hideMark/>
          </w:tcPr>
          <w:p w14:paraId="75D80482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CI-3</w:t>
            </w:r>
          </w:p>
        </w:tc>
      </w:tr>
      <w:tr w:rsidR="00EF26E4" w:rsidRPr="00EF26E4" w14:paraId="3E0AC58A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42B5E392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7</w:t>
            </w:r>
          </w:p>
        </w:tc>
        <w:tc>
          <w:tcPr>
            <w:tcW w:w="5820" w:type="dxa"/>
            <w:hideMark/>
          </w:tcPr>
          <w:p w14:paraId="56E83B78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value learning as the most important thing at school.</w:t>
            </w:r>
          </w:p>
        </w:tc>
        <w:tc>
          <w:tcPr>
            <w:tcW w:w="2480" w:type="dxa"/>
            <w:noWrap/>
            <w:hideMark/>
          </w:tcPr>
          <w:p w14:paraId="263E45DC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EL-1</w:t>
            </w:r>
          </w:p>
        </w:tc>
      </w:tr>
      <w:tr w:rsidR="00EF26E4" w:rsidRPr="00EF26E4" w14:paraId="114BCAFE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3E4916F3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8</w:t>
            </w:r>
          </w:p>
        </w:tc>
        <w:tc>
          <w:tcPr>
            <w:tcW w:w="5820" w:type="dxa"/>
            <w:hideMark/>
          </w:tcPr>
          <w:p w14:paraId="15023DA0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make decisions based on what is best to help students learn.</w:t>
            </w:r>
          </w:p>
        </w:tc>
        <w:tc>
          <w:tcPr>
            <w:tcW w:w="2480" w:type="dxa"/>
            <w:noWrap/>
            <w:hideMark/>
          </w:tcPr>
          <w:p w14:paraId="1202D255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EL-1</w:t>
            </w:r>
          </w:p>
        </w:tc>
      </w:tr>
      <w:tr w:rsidR="00EF26E4" w:rsidRPr="00EF26E4" w14:paraId="777CD3E8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23B72A06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9</w:t>
            </w:r>
          </w:p>
        </w:tc>
        <w:tc>
          <w:tcPr>
            <w:tcW w:w="5820" w:type="dxa"/>
            <w:hideMark/>
          </w:tcPr>
          <w:p w14:paraId="44D3E10D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use resources wisely to support learning.</w:t>
            </w:r>
          </w:p>
        </w:tc>
        <w:tc>
          <w:tcPr>
            <w:tcW w:w="2480" w:type="dxa"/>
            <w:noWrap/>
            <w:hideMark/>
          </w:tcPr>
          <w:p w14:paraId="0F6D8465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EL-4</w:t>
            </w:r>
          </w:p>
        </w:tc>
      </w:tr>
      <w:tr w:rsidR="00EF26E4" w:rsidRPr="00EF26E4" w14:paraId="231A06ED" w14:textId="77777777" w:rsidTr="00EF26E4">
        <w:trPr>
          <w:trHeight w:val="420"/>
        </w:trPr>
        <w:tc>
          <w:tcPr>
            <w:tcW w:w="460" w:type="dxa"/>
            <w:noWrap/>
            <w:hideMark/>
          </w:tcPr>
          <w:p w14:paraId="0ADA547C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10</w:t>
            </w:r>
          </w:p>
        </w:tc>
        <w:tc>
          <w:tcPr>
            <w:tcW w:w="5820" w:type="dxa"/>
            <w:hideMark/>
          </w:tcPr>
          <w:p w14:paraId="74E7CD6B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Family and community members feel welcome in the school.</w:t>
            </w:r>
          </w:p>
        </w:tc>
        <w:tc>
          <w:tcPr>
            <w:tcW w:w="2480" w:type="dxa"/>
            <w:noWrap/>
            <w:hideMark/>
          </w:tcPr>
          <w:p w14:paraId="7BC080CC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FCE-1</w:t>
            </w:r>
          </w:p>
        </w:tc>
      </w:tr>
      <w:tr w:rsidR="00EF26E4" w:rsidRPr="00EF26E4" w14:paraId="4BC7E220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38886C78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11</w:t>
            </w:r>
          </w:p>
        </w:tc>
        <w:tc>
          <w:tcPr>
            <w:tcW w:w="5820" w:type="dxa"/>
            <w:hideMark/>
          </w:tcPr>
          <w:p w14:paraId="64B5FE2D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Students enjoy being at the school.</w:t>
            </w:r>
          </w:p>
        </w:tc>
        <w:tc>
          <w:tcPr>
            <w:tcW w:w="2480" w:type="dxa"/>
            <w:noWrap/>
            <w:hideMark/>
          </w:tcPr>
          <w:p w14:paraId="34E4E23C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FCE-1</w:t>
            </w:r>
          </w:p>
        </w:tc>
      </w:tr>
      <w:tr w:rsidR="00EF26E4" w:rsidRPr="00EF26E4" w14:paraId="629B0463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4E3AC6A8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12</w:t>
            </w:r>
          </w:p>
        </w:tc>
        <w:tc>
          <w:tcPr>
            <w:tcW w:w="5820" w:type="dxa"/>
            <w:hideMark/>
          </w:tcPr>
          <w:p w14:paraId="3FE3FD7D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communicates with students about learning.</w:t>
            </w:r>
          </w:p>
        </w:tc>
        <w:tc>
          <w:tcPr>
            <w:tcW w:w="2480" w:type="dxa"/>
            <w:noWrap/>
            <w:hideMark/>
          </w:tcPr>
          <w:p w14:paraId="288071D0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FCE-2</w:t>
            </w:r>
          </w:p>
        </w:tc>
      </w:tr>
      <w:tr w:rsidR="00EF26E4" w:rsidRPr="00EF26E4" w14:paraId="563E339A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70044345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13</w:t>
            </w:r>
          </w:p>
        </w:tc>
        <w:tc>
          <w:tcPr>
            <w:tcW w:w="5820" w:type="dxa"/>
            <w:hideMark/>
          </w:tcPr>
          <w:p w14:paraId="6E95B130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Students, teachers, and parents talk together about student learning.</w:t>
            </w:r>
          </w:p>
        </w:tc>
        <w:tc>
          <w:tcPr>
            <w:tcW w:w="2480" w:type="dxa"/>
            <w:noWrap/>
            <w:hideMark/>
          </w:tcPr>
          <w:p w14:paraId="7FBB79D7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FCE-2</w:t>
            </w:r>
          </w:p>
        </w:tc>
      </w:tr>
      <w:tr w:rsidR="00EF26E4" w:rsidRPr="00EF26E4" w14:paraId="76C51077" w14:textId="77777777" w:rsidTr="00EF26E4">
        <w:trPr>
          <w:trHeight w:val="660"/>
        </w:trPr>
        <w:tc>
          <w:tcPr>
            <w:tcW w:w="460" w:type="dxa"/>
            <w:noWrap/>
            <w:hideMark/>
          </w:tcPr>
          <w:p w14:paraId="2B4E7696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14</w:t>
            </w:r>
          </w:p>
        </w:tc>
        <w:tc>
          <w:tcPr>
            <w:tcW w:w="5820" w:type="dxa"/>
            <w:hideMark/>
          </w:tcPr>
          <w:p w14:paraId="7C281196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helps parents support student learning at school and home.</w:t>
            </w:r>
          </w:p>
        </w:tc>
        <w:tc>
          <w:tcPr>
            <w:tcW w:w="2480" w:type="dxa"/>
            <w:noWrap/>
            <w:hideMark/>
          </w:tcPr>
          <w:p w14:paraId="28379111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FCE-3</w:t>
            </w:r>
          </w:p>
        </w:tc>
      </w:tr>
      <w:tr w:rsidR="00EF26E4" w:rsidRPr="00EF26E4" w14:paraId="4302E1EB" w14:textId="77777777" w:rsidTr="00EF26E4">
        <w:trPr>
          <w:trHeight w:val="345"/>
        </w:trPr>
        <w:tc>
          <w:tcPr>
            <w:tcW w:w="460" w:type="dxa"/>
            <w:noWrap/>
            <w:hideMark/>
          </w:tcPr>
          <w:p w14:paraId="01159687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15</w:t>
            </w:r>
          </w:p>
        </w:tc>
        <w:tc>
          <w:tcPr>
            <w:tcW w:w="5820" w:type="dxa"/>
            <w:hideMark/>
          </w:tcPr>
          <w:p w14:paraId="343C5EBC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 xml:space="preserve">Students are treated fairly. </w:t>
            </w:r>
          </w:p>
        </w:tc>
        <w:tc>
          <w:tcPr>
            <w:tcW w:w="2480" w:type="dxa"/>
            <w:noWrap/>
            <w:hideMark/>
          </w:tcPr>
          <w:p w14:paraId="0B0B13CA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FCE-4</w:t>
            </w:r>
          </w:p>
        </w:tc>
      </w:tr>
      <w:tr w:rsidR="00EF26E4" w:rsidRPr="00EF26E4" w14:paraId="06628303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60A1D909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16</w:t>
            </w:r>
          </w:p>
        </w:tc>
        <w:tc>
          <w:tcPr>
            <w:tcW w:w="5820" w:type="dxa"/>
            <w:hideMark/>
          </w:tcPr>
          <w:p w14:paraId="3C101C91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Students have access to learning opportunities that support their success.</w:t>
            </w:r>
          </w:p>
        </w:tc>
        <w:tc>
          <w:tcPr>
            <w:tcW w:w="2480" w:type="dxa"/>
            <w:noWrap/>
            <w:hideMark/>
          </w:tcPr>
          <w:p w14:paraId="5124A889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FCE-4</w:t>
            </w:r>
          </w:p>
        </w:tc>
      </w:tr>
      <w:tr w:rsidR="00EF26E4" w:rsidRPr="00EF26E4" w14:paraId="57A77D25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0C48CB81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17</w:t>
            </w:r>
          </w:p>
        </w:tc>
        <w:tc>
          <w:tcPr>
            <w:tcW w:w="5820" w:type="dxa"/>
            <w:hideMark/>
          </w:tcPr>
          <w:p w14:paraId="5FB3DD4B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allows students and families to give feedback about school policies.</w:t>
            </w:r>
          </w:p>
        </w:tc>
        <w:tc>
          <w:tcPr>
            <w:tcW w:w="2480" w:type="dxa"/>
            <w:noWrap/>
            <w:hideMark/>
          </w:tcPr>
          <w:p w14:paraId="123D6063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FCE-5</w:t>
            </w:r>
          </w:p>
        </w:tc>
      </w:tr>
      <w:tr w:rsidR="00EF26E4" w:rsidRPr="00EF26E4" w14:paraId="594B1D12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4F78E3B6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18</w:t>
            </w:r>
          </w:p>
        </w:tc>
        <w:tc>
          <w:tcPr>
            <w:tcW w:w="5820" w:type="dxa"/>
            <w:hideMark/>
          </w:tcPr>
          <w:p w14:paraId="6BC48CD7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asks students and parents for help in making decisions about the school.</w:t>
            </w:r>
          </w:p>
        </w:tc>
        <w:tc>
          <w:tcPr>
            <w:tcW w:w="2480" w:type="dxa"/>
            <w:noWrap/>
            <w:hideMark/>
          </w:tcPr>
          <w:p w14:paraId="6E5BF822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FCE-5</w:t>
            </w:r>
          </w:p>
        </w:tc>
      </w:tr>
      <w:tr w:rsidR="00EF26E4" w:rsidRPr="00EF26E4" w14:paraId="37F1A8F8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31A72AF5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19</w:t>
            </w:r>
          </w:p>
        </w:tc>
        <w:tc>
          <w:tcPr>
            <w:tcW w:w="5820" w:type="dxa"/>
            <w:hideMark/>
          </w:tcPr>
          <w:p w14:paraId="7527D6A9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works with businesses and other groups outside the school to give students more learning opportunities.</w:t>
            </w:r>
          </w:p>
        </w:tc>
        <w:tc>
          <w:tcPr>
            <w:tcW w:w="2480" w:type="dxa"/>
            <w:noWrap/>
            <w:hideMark/>
          </w:tcPr>
          <w:p w14:paraId="1463138C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FCE-6</w:t>
            </w:r>
          </w:p>
        </w:tc>
      </w:tr>
      <w:tr w:rsidR="00EF26E4" w:rsidRPr="00EF26E4" w14:paraId="2E013E96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4CEBF408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20</w:t>
            </w:r>
          </w:p>
        </w:tc>
        <w:tc>
          <w:tcPr>
            <w:tcW w:w="5820" w:type="dxa"/>
            <w:hideMark/>
          </w:tcPr>
          <w:p w14:paraId="12FDAAC1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manage the school in a way that allows students to learn.</w:t>
            </w:r>
          </w:p>
        </w:tc>
        <w:tc>
          <w:tcPr>
            <w:tcW w:w="2480" w:type="dxa"/>
            <w:noWrap/>
            <w:hideMark/>
          </w:tcPr>
          <w:p w14:paraId="288C6B68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SLE1</w:t>
            </w:r>
          </w:p>
        </w:tc>
      </w:tr>
      <w:tr w:rsidR="00EF26E4" w:rsidRPr="00EF26E4" w14:paraId="36F37A0B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00CAD71D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21</w:t>
            </w:r>
          </w:p>
        </w:tc>
        <w:tc>
          <w:tcPr>
            <w:tcW w:w="5820" w:type="dxa"/>
            <w:hideMark/>
          </w:tcPr>
          <w:p w14:paraId="00AB261E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School leaders make the school a safe, clean, and orderly place to learn.</w:t>
            </w:r>
          </w:p>
        </w:tc>
        <w:tc>
          <w:tcPr>
            <w:tcW w:w="2480" w:type="dxa"/>
            <w:noWrap/>
            <w:hideMark/>
          </w:tcPr>
          <w:p w14:paraId="40E1F151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SLE-1</w:t>
            </w:r>
          </w:p>
        </w:tc>
      </w:tr>
      <w:tr w:rsidR="00EF26E4" w:rsidRPr="00EF26E4" w14:paraId="766562C0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359DB969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lastRenderedPageBreak/>
              <w:t>22</w:t>
            </w:r>
          </w:p>
        </w:tc>
        <w:tc>
          <w:tcPr>
            <w:tcW w:w="5820" w:type="dxa"/>
            <w:hideMark/>
          </w:tcPr>
          <w:p w14:paraId="7EDEBA92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uses different ways to meet the needs of all students.</w:t>
            </w:r>
          </w:p>
        </w:tc>
        <w:tc>
          <w:tcPr>
            <w:tcW w:w="2480" w:type="dxa"/>
            <w:noWrap/>
            <w:hideMark/>
          </w:tcPr>
          <w:p w14:paraId="41A8738B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SLE-2</w:t>
            </w:r>
          </w:p>
        </w:tc>
      </w:tr>
      <w:tr w:rsidR="00EF26E4" w:rsidRPr="00EF26E4" w14:paraId="71DAE42D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2A8A55FD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23</w:t>
            </w:r>
          </w:p>
        </w:tc>
        <w:tc>
          <w:tcPr>
            <w:tcW w:w="5820" w:type="dxa"/>
            <w:hideMark/>
          </w:tcPr>
          <w:p w14:paraId="181196AA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The school helps students to be successful in learning.</w:t>
            </w:r>
          </w:p>
        </w:tc>
        <w:tc>
          <w:tcPr>
            <w:tcW w:w="2480" w:type="dxa"/>
            <w:noWrap/>
            <w:hideMark/>
          </w:tcPr>
          <w:p w14:paraId="75CDC3BB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SLE-3</w:t>
            </w:r>
          </w:p>
        </w:tc>
      </w:tr>
      <w:tr w:rsidR="00EF26E4" w:rsidRPr="00EF26E4" w14:paraId="01809C00" w14:textId="77777777" w:rsidTr="00EF26E4">
        <w:trPr>
          <w:trHeight w:val="560"/>
        </w:trPr>
        <w:tc>
          <w:tcPr>
            <w:tcW w:w="460" w:type="dxa"/>
            <w:noWrap/>
            <w:hideMark/>
          </w:tcPr>
          <w:p w14:paraId="75708D4D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24</w:t>
            </w:r>
          </w:p>
        </w:tc>
        <w:tc>
          <w:tcPr>
            <w:tcW w:w="5820" w:type="dxa"/>
            <w:hideMark/>
          </w:tcPr>
          <w:p w14:paraId="79E9C605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Teachers believe students can learn, behave, and be successful in school.</w:t>
            </w:r>
          </w:p>
        </w:tc>
        <w:tc>
          <w:tcPr>
            <w:tcW w:w="2480" w:type="dxa"/>
            <w:noWrap/>
            <w:hideMark/>
          </w:tcPr>
          <w:p w14:paraId="185EA22F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SLE-3</w:t>
            </w:r>
          </w:p>
        </w:tc>
      </w:tr>
      <w:tr w:rsidR="00EF26E4" w:rsidRPr="00EF26E4" w14:paraId="5A7013FF" w14:textId="77777777" w:rsidTr="00EF26E4">
        <w:trPr>
          <w:trHeight w:val="280"/>
        </w:trPr>
        <w:tc>
          <w:tcPr>
            <w:tcW w:w="460" w:type="dxa"/>
            <w:noWrap/>
            <w:hideMark/>
          </w:tcPr>
          <w:p w14:paraId="3DED64F2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25</w:t>
            </w:r>
          </w:p>
        </w:tc>
        <w:tc>
          <w:tcPr>
            <w:tcW w:w="5820" w:type="dxa"/>
            <w:hideMark/>
          </w:tcPr>
          <w:p w14:paraId="5746738D" w14:textId="77777777" w:rsidR="00EF26E4" w:rsidRPr="00EF26E4" w:rsidRDefault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Comment</w:t>
            </w:r>
          </w:p>
        </w:tc>
        <w:tc>
          <w:tcPr>
            <w:tcW w:w="2480" w:type="dxa"/>
            <w:noWrap/>
            <w:hideMark/>
          </w:tcPr>
          <w:p w14:paraId="44CBD325" w14:textId="77777777" w:rsidR="00EF26E4" w:rsidRPr="00EF26E4" w:rsidRDefault="00EF26E4" w:rsidP="00EF26E4">
            <w:pPr>
              <w:rPr>
                <w:sz w:val="20"/>
                <w:szCs w:val="20"/>
              </w:rPr>
            </w:pPr>
            <w:r w:rsidRPr="00EF26E4">
              <w:rPr>
                <w:sz w:val="20"/>
                <w:szCs w:val="20"/>
              </w:rPr>
              <w:t>Any</w:t>
            </w:r>
          </w:p>
        </w:tc>
      </w:tr>
    </w:tbl>
    <w:p w14:paraId="4D713FFA" w14:textId="77777777" w:rsidR="00EF26E4" w:rsidRPr="00E304C5" w:rsidRDefault="00EF26E4" w:rsidP="00F92E30">
      <w:pPr>
        <w:rPr>
          <w:b/>
        </w:rPr>
      </w:pPr>
    </w:p>
    <w:sectPr w:rsidR="00EF26E4" w:rsidRPr="00E304C5" w:rsidSect="00512D5E">
      <w:headerReference w:type="default" r:id="rId7"/>
      <w:footerReference w:type="default" r:id="rId8"/>
      <w:pgSz w:w="12240" w:h="15840" w:code="1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75B208" w14:textId="77777777" w:rsidR="007A0C34" w:rsidRDefault="007A0C34" w:rsidP="008070A6">
      <w:r>
        <w:separator/>
      </w:r>
    </w:p>
  </w:endnote>
  <w:endnote w:type="continuationSeparator" w:id="0">
    <w:p w14:paraId="563D6ACA" w14:textId="77777777" w:rsidR="007A0C34" w:rsidRDefault="007A0C34" w:rsidP="008070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F0561" w14:textId="77777777" w:rsidR="008070A6" w:rsidRPr="009736EA" w:rsidRDefault="009C41BF" w:rsidP="00F3309B">
    <w:pPr>
      <w:jc w:val="center"/>
      <w:rPr>
        <w:sz w:val="16"/>
        <w:szCs w:val="16"/>
      </w:rPr>
    </w:pPr>
    <w:r>
      <w:rPr>
        <w:sz w:val="16"/>
        <w:szCs w:val="16"/>
      </w:rPr>
      <w:t>Georgia Department of Education</w:t>
    </w:r>
  </w:p>
  <w:p w14:paraId="669E356D" w14:textId="2F1EE404" w:rsidR="008070A6" w:rsidRPr="008070A6" w:rsidRDefault="00B05D4F" w:rsidP="008070A6">
    <w:pPr>
      <w:jc w:val="center"/>
      <w:rPr>
        <w:rFonts w:ascii="Calibri" w:eastAsia="Times New Roman" w:hAnsi="Calibri"/>
        <w:sz w:val="16"/>
        <w:szCs w:val="16"/>
      </w:rPr>
    </w:pPr>
    <w:r>
      <w:rPr>
        <w:sz w:val="16"/>
        <w:szCs w:val="16"/>
      </w:rPr>
      <w:t>January</w:t>
    </w:r>
    <w:r w:rsidR="00B87C1B">
      <w:rPr>
        <w:sz w:val="16"/>
        <w:szCs w:val="16"/>
      </w:rPr>
      <w:t xml:space="preserve"> </w:t>
    </w:r>
    <w:r>
      <w:rPr>
        <w:sz w:val="16"/>
        <w:szCs w:val="16"/>
      </w:rPr>
      <w:t>1</w:t>
    </w:r>
    <w:r w:rsidR="00B87C1B">
      <w:rPr>
        <w:sz w:val="16"/>
        <w:szCs w:val="16"/>
      </w:rPr>
      <w:t>, 201</w:t>
    </w:r>
    <w:r>
      <w:rPr>
        <w:sz w:val="16"/>
        <w:szCs w:val="16"/>
      </w:rPr>
      <w:t>9</w:t>
    </w:r>
    <w:r w:rsidR="008070A6" w:rsidRPr="009736EA">
      <w:rPr>
        <w:sz w:val="16"/>
        <w:szCs w:val="16"/>
      </w:rPr>
      <w:t xml:space="preserve"> ● Page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PAGE </w:instrText>
    </w:r>
    <w:r w:rsidR="008070A6" w:rsidRPr="009736EA">
      <w:rPr>
        <w:sz w:val="16"/>
        <w:szCs w:val="16"/>
      </w:rPr>
      <w:fldChar w:fldCharType="separate"/>
    </w:r>
    <w:r w:rsidR="00751FBC">
      <w:rPr>
        <w:noProof/>
        <w:sz w:val="16"/>
        <w:szCs w:val="16"/>
      </w:rPr>
      <w:t>1</w:t>
    </w:r>
    <w:r w:rsidR="008070A6" w:rsidRPr="009736EA">
      <w:rPr>
        <w:sz w:val="16"/>
        <w:szCs w:val="16"/>
      </w:rPr>
      <w:fldChar w:fldCharType="end"/>
    </w:r>
    <w:r w:rsidR="008070A6" w:rsidRPr="009736EA">
      <w:rPr>
        <w:sz w:val="16"/>
        <w:szCs w:val="16"/>
      </w:rPr>
      <w:t xml:space="preserve"> of </w:t>
    </w:r>
    <w:r w:rsidR="008070A6" w:rsidRPr="009736EA">
      <w:rPr>
        <w:sz w:val="16"/>
        <w:szCs w:val="16"/>
      </w:rPr>
      <w:fldChar w:fldCharType="begin"/>
    </w:r>
    <w:r w:rsidR="008070A6" w:rsidRPr="009736EA">
      <w:rPr>
        <w:sz w:val="16"/>
        <w:szCs w:val="16"/>
      </w:rPr>
      <w:instrText xml:space="preserve"> NUMPAGES </w:instrText>
    </w:r>
    <w:r w:rsidR="008070A6" w:rsidRPr="009736EA">
      <w:rPr>
        <w:sz w:val="16"/>
        <w:szCs w:val="16"/>
      </w:rPr>
      <w:fldChar w:fldCharType="separate"/>
    </w:r>
    <w:r w:rsidR="00751FBC">
      <w:rPr>
        <w:noProof/>
        <w:sz w:val="16"/>
        <w:szCs w:val="16"/>
      </w:rPr>
      <w:t>1</w:t>
    </w:r>
    <w:r w:rsidR="008070A6" w:rsidRPr="009736EA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EDA37E" w14:textId="77777777" w:rsidR="007A0C34" w:rsidRDefault="007A0C34" w:rsidP="008070A6">
      <w:r>
        <w:separator/>
      </w:r>
    </w:p>
  </w:footnote>
  <w:footnote w:type="continuationSeparator" w:id="0">
    <w:p w14:paraId="7A6D61CC" w14:textId="77777777" w:rsidR="007A0C34" w:rsidRDefault="007A0C34" w:rsidP="008070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605C07" w14:textId="77777777" w:rsidR="00C620E9" w:rsidRDefault="002642FF" w:rsidP="00257187">
    <w:pPr>
      <w:pStyle w:val="Header"/>
      <w:jc w:val="center"/>
      <w:rPr>
        <w:rFonts w:ascii="Garamond" w:hAnsi="Garamond"/>
        <w:b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07CD83A5" wp14:editId="6812AF7E">
          <wp:simplePos x="0" y="0"/>
          <wp:positionH relativeFrom="column">
            <wp:posOffset>5141595</wp:posOffset>
          </wp:positionH>
          <wp:positionV relativeFrom="paragraph">
            <wp:posOffset>-635</wp:posOffset>
          </wp:positionV>
          <wp:extent cx="1574800" cy="528955"/>
          <wp:effectExtent l="0" t="0" r="0" b="0"/>
          <wp:wrapTight wrapText="bothSides">
            <wp:wrapPolygon edited="0">
              <wp:start x="6794" y="778"/>
              <wp:lineTo x="2874" y="4667"/>
              <wp:lineTo x="261" y="9335"/>
              <wp:lineTo x="261" y="20226"/>
              <wp:lineTo x="20903" y="20226"/>
              <wp:lineTo x="21165" y="9335"/>
              <wp:lineTo x="18552" y="4667"/>
              <wp:lineTo x="14371" y="778"/>
              <wp:lineTo x="6794" y="778"/>
            </wp:wrapPolygon>
          </wp:wrapTight>
          <wp:docPr id="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013" t="21353" r="18495" b="21790"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528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92E30">
      <w:rPr>
        <w:noProof/>
      </w:rPr>
      <w:drawing>
        <wp:anchor distT="0" distB="0" distL="114300" distR="114300" simplePos="0" relativeHeight="251658240" behindDoc="1" locked="0" layoutInCell="1" allowOverlap="1" wp14:anchorId="1CD98FD7" wp14:editId="616FE0FA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914400" cy="556260"/>
          <wp:effectExtent l="0" t="0" r="0" b="0"/>
          <wp:wrapTight wrapText="bothSides">
            <wp:wrapPolygon edited="0">
              <wp:start x="0" y="0"/>
              <wp:lineTo x="0" y="20712"/>
              <wp:lineTo x="21150" y="20712"/>
              <wp:lineTo x="21150" y="0"/>
              <wp:lineTo x="0" y="0"/>
            </wp:wrapPolygon>
          </wp:wrapTight>
          <wp:docPr id="10" name="Picture 10" descr="Richard_Woods_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ichard_Woods_C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7CE947" w14:textId="77777777" w:rsidR="00EF26E4" w:rsidRDefault="00EF26E4" w:rsidP="00EF26E4">
    <w:pPr>
      <w:pStyle w:val="Header"/>
      <w:jc w:val="center"/>
      <w:rPr>
        <w:b/>
      </w:rPr>
    </w:pPr>
    <w:r w:rsidRPr="00EF26E4">
      <w:rPr>
        <w:b/>
      </w:rPr>
      <w:t>GSCI GSAPS Survey Items</w:t>
    </w:r>
  </w:p>
  <w:p w14:paraId="2B2A79E0" w14:textId="408A94D8" w:rsidR="007A34D2" w:rsidRPr="00EF26E4" w:rsidRDefault="00DF6103" w:rsidP="00EF26E4">
    <w:pPr>
      <w:pStyle w:val="Header"/>
      <w:jc w:val="center"/>
      <w:rPr>
        <w:b/>
      </w:rPr>
    </w:pPr>
    <w:r>
      <w:rPr>
        <w:rFonts w:ascii="Garamond" w:hAnsi="Garamond"/>
        <w:b/>
        <w:bCs/>
        <w:sz w:val="44"/>
        <w:szCs w:val="36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B3B68"/>
    <w:multiLevelType w:val="hybridMultilevel"/>
    <w:tmpl w:val="A8CC1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D0511"/>
    <w:multiLevelType w:val="hybridMultilevel"/>
    <w:tmpl w:val="2E18D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250E7"/>
    <w:multiLevelType w:val="hybridMultilevel"/>
    <w:tmpl w:val="CDB8A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A132F"/>
    <w:multiLevelType w:val="hybridMultilevel"/>
    <w:tmpl w:val="96FEF4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8461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AC1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0458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489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EC86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0A5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84A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1435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B086E6C"/>
    <w:multiLevelType w:val="hybridMultilevel"/>
    <w:tmpl w:val="03EE0B10"/>
    <w:lvl w:ilvl="0" w:tplc="B41C170E">
      <w:start w:val="1"/>
      <w:numFmt w:val="lowerLetter"/>
      <w:lvlText w:val="%1."/>
      <w:lvlJc w:val="left"/>
      <w:pPr>
        <w:ind w:left="144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667FB2"/>
    <w:multiLevelType w:val="hybridMultilevel"/>
    <w:tmpl w:val="345C3CCE"/>
    <w:lvl w:ilvl="0" w:tplc="0A060C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00C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02101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92AF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90B4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8A4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581A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03C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6B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A9F5E55"/>
    <w:multiLevelType w:val="hybridMultilevel"/>
    <w:tmpl w:val="5EC056A2"/>
    <w:lvl w:ilvl="0" w:tplc="E490F114">
      <w:start w:val="1"/>
      <w:numFmt w:val="decimal"/>
      <w:lvlText w:val="%1."/>
      <w:lvlJc w:val="left"/>
      <w:pPr>
        <w:ind w:left="25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61205849"/>
    <w:multiLevelType w:val="hybridMultilevel"/>
    <w:tmpl w:val="710C4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D9175B"/>
    <w:multiLevelType w:val="hybridMultilevel"/>
    <w:tmpl w:val="61345D52"/>
    <w:lvl w:ilvl="0" w:tplc="E490F1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B41C170E">
      <w:start w:val="1"/>
      <w:numFmt w:val="lowerLetter"/>
      <w:lvlText w:val="%2."/>
      <w:lvlJc w:val="left"/>
      <w:pPr>
        <w:ind w:left="1440" w:hanging="360"/>
      </w:pPr>
      <w:rPr>
        <w:b w:val="0"/>
        <w:color w:val="auto"/>
      </w:rPr>
    </w:lvl>
    <w:lvl w:ilvl="2" w:tplc="888E2DC2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5"/>
  </w:num>
  <w:num w:numId="5">
    <w:abstractNumId w:val="8"/>
  </w:num>
  <w:num w:numId="6">
    <w:abstractNumId w:val="0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70A6"/>
    <w:rsid w:val="00001A39"/>
    <w:rsid w:val="000049A7"/>
    <w:rsid w:val="00012F49"/>
    <w:rsid w:val="0002025A"/>
    <w:rsid w:val="00063AF9"/>
    <w:rsid w:val="00086187"/>
    <w:rsid w:val="000A261B"/>
    <w:rsid w:val="000B3CD0"/>
    <w:rsid w:val="000F2459"/>
    <w:rsid w:val="000F4C29"/>
    <w:rsid w:val="000F6000"/>
    <w:rsid w:val="00107490"/>
    <w:rsid w:val="00112874"/>
    <w:rsid w:val="00116D8B"/>
    <w:rsid w:val="00121E6F"/>
    <w:rsid w:val="0012537F"/>
    <w:rsid w:val="00134F6A"/>
    <w:rsid w:val="00144F91"/>
    <w:rsid w:val="00150BC7"/>
    <w:rsid w:val="00157571"/>
    <w:rsid w:val="00183DCB"/>
    <w:rsid w:val="001A3DCD"/>
    <w:rsid w:val="001B60C9"/>
    <w:rsid w:val="001C42DD"/>
    <w:rsid w:val="001C5238"/>
    <w:rsid w:val="001F5D08"/>
    <w:rsid w:val="0022103F"/>
    <w:rsid w:val="00222BDC"/>
    <w:rsid w:val="002315BA"/>
    <w:rsid w:val="00245999"/>
    <w:rsid w:val="00257187"/>
    <w:rsid w:val="002642FF"/>
    <w:rsid w:val="00275731"/>
    <w:rsid w:val="00275C0D"/>
    <w:rsid w:val="00283CE2"/>
    <w:rsid w:val="00296441"/>
    <w:rsid w:val="002B1EFE"/>
    <w:rsid w:val="002B3AA6"/>
    <w:rsid w:val="002C5E51"/>
    <w:rsid w:val="002D1292"/>
    <w:rsid w:val="002D2370"/>
    <w:rsid w:val="002F06E5"/>
    <w:rsid w:val="002F4847"/>
    <w:rsid w:val="00360829"/>
    <w:rsid w:val="00360D59"/>
    <w:rsid w:val="003757FD"/>
    <w:rsid w:val="003758E3"/>
    <w:rsid w:val="003E22B6"/>
    <w:rsid w:val="00410175"/>
    <w:rsid w:val="00415108"/>
    <w:rsid w:val="00415CE0"/>
    <w:rsid w:val="00475010"/>
    <w:rsid w:val="004774F6"/>
    <w:rsid w:val="0049064B"/>
    <w:rsid w:val="004971BF"/>
    <w:rsid w:val="004A48C5"/>
    <w:rsid w:val="004A5FD5"/>
    <w:rsid w:val="004B0BE5"/>
    <w:rsid w:val="004B3CAD"/>
    <w:rsid w:val="004D2122"/>
    <w:rsid w:val="004D26D1"/>
    <w:rsid w:val="0050201E"/>
    <w:rsid w:val="005063F2"/>
    <w:rsid w:val="00506A20"/>
    <w:rsid w:val="00512D5E"/>
    <w:rsid w:val="005161A9"/>
    <w:rsid w:val="00531189"/>
    <w:rsid w:val="00532780"/>
    <w:rsid w:val="00542DC8"/>
    <w:rsid w:val="00543776"/>
    <w:rsid w:val="0055048D"/>
    <w:rsid w:val="0055218C"/>
    <w:rsid w:val="00553AE9"/>
    <w:rsid w:val="00555D55"/>
    <w:rsid w:val="005836B1"/>
    <w:rsid w:val="005A50D1"/>
    <w:rsid w:val="005A6973"/>
    <w:rsid w:val="005A7192"/>
    <w:rsid w:val="005B5AA2"/>
    <w:rsid w:val="00602EAF"/>
    <w:rsid w:val="006120FD"/>
    <w:rsid w:val="0061728A"/>
    <w:rsid w:val="006214DF"/>
    <w:rsid w:val="00633309"/>
    <w:rsid w:val="00680F73"/>
    <w:rsid w:val="006A06BF"/>
    <w:rsid w:val="006A7629"/>
    <w:rsid w:val="006A7BE4"/>
    <w:rsid w:val="006D504A"/>
    <w:rsid w:val="006D5945"/>
    <w:rsid w:val="006E263F"/>
    <w:rsid w:val="006F7F23"/>
    <w:rsid w:val="0071074E"/>
    <w:rsid w:val="00724AFA"/>
    <w:rsid w:val="00751FBC"/>
    <w:rsid w:val="00780B9B"/>
    <w:rsid w:val="00796A9A"/>
    <w:rsid w:val="007A0C34"/>
    <w:rsid w:val="007A34D2"/>
    <w:rsid w:val="007B3387"/>
    <w:rsid w:val="007C5AAE"/>
    <w:rsid w:val="007C63A2"/>
    <w:rsid w:val="008070A6"/>
    <w:rsid w:val="00825A19"/>
    <w:rsid w:val="0083656B"/>
    <w:rsid w:val="008433B1"/>
    <w:rsid w:val="0089300D"/>
    <w:rsid w:val="008A5F2B"/>
    <w:rsid w:val="008C4F27"/>
    <w:rsid w:val="008D6130"/>
    <w:rsid w:val="008E6390"/>
    <w:rsid w:val="00925AD9"/>
    <w:rsid w:val="00934423"/>
    <w:rsid w:val="00935241"/>
    <w:rsid w:val="0093524A"/>
    <w:rsid w:val="0094777D"/>
    <w:rsid w:val="00967B34"/>
    <w:rsid w:val="009732F5"/>
    <w:rsid w:val="00974F70"/>
    <w:rsid w:val="00984E1F"/>
    <w:rsid w:val="00991783"/>
    <w:rsid w:val="009A44E1"/>
    <w:rsid w:val="009C0FB5"/>
    <w:rsid w:val="009C26E3"/>
    <w:rsid w:val="009C3166"/>
    <w:rsid w:val="009C41BF"/>
    <w:rsid w:val="009D1A6C"/>
    <w:rsid w:val="009E5BCF"/>
    <w:rsid w:val="00A26655"/>
    <w:rsid w:val="00A46C9A"/>
    <w:rsid w:val="00A630FD"/>
    <w:rsid w:val="00A666D3"/>
    <w:rsid w:val="00A73C6F"/>
    <w:rsid w:val="00A73ECD"/>
    <w:rsid w:val="00A80218"/>
    <w:rsid w:val="00A95854"/>
    <w:rsid w:val="00AE5E54"/>
    <w:rsid w:val="00AF2E2E"/>
    <w:rsid w:val="00B05D4F"/>
    <w:rsid w:val="00B13115"/>
    <w:rsid w:val="00B14EA5"/>
    <w:rsid w:val="00B20DBF"/>
    <w:rsid w:val="00B22AB4"/>
    <w:rsid w:val="00B57E49"/>
    <w:rsid w:val="00B62B0E"/>
    <w:rsid w:val="00B70298"/>
    <w:rsid w:val="00B708E1"/>
    <w:rsid w:val="00B74DEA"/>
    <w:rsid w:val="00B878C3"/>
    <w:rsid w:val="00B87C1B"/>
    <w:rsid w:val="00B94805"/>
    <w:rsid w:val="00B97EF5"/>
    <w:rsid w:val="00BA5FEC"/>
    <w:rsid w:val="00BB618C"/>
    <w:rsid w:val="00BC0BEA"/>
    <w:rsid w:val="00BE750F"/>
    <w:rsid w:val="00BF4016"/>
    <w:rsid w:val="00BF5C20"/>
    <w:rsid w:val="00C029F3"/>
    <w:rsid w:val="00C031EE"/>
    <w:rsid w:val="00C11261"/>
    <w:rsid w:val="00C336D5"/>
    <w:rsid w:val="00C620E9"/>
    <w:rsid w:val="00C67061"/>
    <w:rsid w:val="00C81CA3"/>
    <w:rsid w:val="00CA32BC"/>
    <w:rsid w:val="00CA7B83"/>
    <w:rsid w:val="00CF4356"/>
    <w:rsid w:val="00D44477"/>
    <w:rsid w:val="00D83EA6"/>
    <w:rsid w:val="00D9471B"/>
    <w:rsid w:val="00DA674D"/>
    <w:rsid w:val="00DB74CB"/>
    <w:rsid w:val="00DC6E63"/>
    <w:rsid w:val="00DE13C3"/>
    <w:rsid w:val="00DF6103"/>
    <w:rsid w:val="00E013BE"/>
    <w:rsid w:val="00E03D35"/>
    <w:rsid w:val="00E10DA5"/>
    <w:rsid w:val="00E13A97"/>
    <w:rsid w:val="00E304C5"/>
    <w:rsid w:val="00E3599E"/>
    <w:rsid w:val="00E44CBA"/>
    <w:rsid w:val="00E50147"/>
    <w:rsid w:val="00E77976"/>
    <w:rsid w:val="00E93EAB"/>
    <w:rsid w:val="00EA2B96"/>
    <w:rsid w:val="00EB4D0F"/>
    <w:rsid w:val="00EE39BA"/>
    <w:rsid w:val="00EF26E4"/>
    <w:rsid w:val="00F03ED6"/>
    <w:rsid w:val="00F10B0F"/>
    <w:rsid w:val="00F11C74"/>
    <w:rsid w:val="00F27CE1"/>
    <w:rsid w:val="00F313BD"/>
    <w:rsid w:val="00F3309B"/>
    <w:rsid w:val="00F673E9"/>
    <w:rsid w:val="00F811F5"/>
    <w:rsid w:val="00F91812"/>
    <w:rsid w:val="00F91D3C"/>
    <w:rsid w:val="00F92E30"/>
    <w:rsid w:val="00FD77C6"/>
    <w:rsid w:val="00FF0043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/>
    <o:shapelayout v:ext="edit">
      <o:idmap v:ext="edit" data="1"/>
    </o:shapelayout>
  </w:shapeDefaults>
  <w:decimalSymbol w:val="."/>
  <w:listSeparator w:val=","/>
  <w14:docId w14:val="30F68D5D"/>
  <w15:chartTrackingRefBased/>
  <w15:docId w15:val="{6F011081-E9A9-4D0A-9DF1-AFAAE32E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1728A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58E3"/>
    <w:pPr>
      <w:keepNext/>
      <w:outlineLvl w:val="0"/>
    </w:pPr>
    <w:rPr>
      <w:rFonts w:eastAsia="Times New Roman"/>
      <w:bCs/>
      <w:color w:val="FFFFFF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758E3"/>
    <w:pPr>
      <w:keepNext/>
      <w:outlineLvl w:val="1"/>
    </w:pPr>
    <w:rPr>
      <w:rFonts w:eastAsia="Times New Roman"/>
      <w:bCs/>
      <w:iCs/>
      <w:color w:val="000000"/>
      <w:sz w:val="28"/>
      <w:szCs w:val="28"/>
    </w:rPr>
  </w:style>
  <w:style w:type="paragraph" w:styleId="Heading3">
    <w:name w:val="heading 3"/>
    <w:basedOn w:val="Normal"/>
    <w:next w:val="Heading2"/>
    <w:link w:val="Heading3Char"/>
    <w:uiPriority w:val="9"/>
    <w:unhideWhenUsed/>
    <w:qFormat/>
    <w:rsid w:val="003758E3"/>
    <w:pPr>
      <w:keepNext/>
      <w:spacing w:line="480" w:lineRule="auto"/>
      <w:outlineLvl w:val="2"/>
    </w:pPr>
    <w:rPr>
      <w:rFonts w:eastAsia="Times New Roman"/>
      <w:bCs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758E3"/>
    <w:pPr>
      <w:keepNext/>
      <w:keepLines/>
      <w:spacing w:before="200"/>
      <w:outlineLvl w:val="6"/>
    </w:pPr>
    <w:rPr>
      <w:rFonts w:ascii="Cambria" w:eastAsia="Times New Roman" w:hAnsi="Cambria"/>
      <w:i/>
      <w:iCs/>
      <w:color w:val="4040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758E3"/>
    <w:rPr>
      <w:rFonts w:eastAsia="Times New Roman"/>
      <w:b/>
      <w:bCs/>
      <w:color w:val="FFFFFF"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3758E3"/>
    <w:pPr>
      <w:spacing w:line="480" w:lineRule="auto"/>
      <w:outlineLvl w:val="9"/>
    </w:pPr>
    <w:rPr>
      <w:color w:val="auto"/>
      <w:szCs w:val="24"/>
    </w:rPr>
  </w:style>
  <w:style w:type="character" w:customStyle="1" w:styleId="Heading2Char">
    <w:name w:val="Heading 2 Char"/>
    <w:link w:val="Heading2"/>
    <w:uiPriority w:val="9"/>
    <w:rsid w:val="003758E3"/>
    <w:rPr>
      <w:rFonts w:eastAsia="Times New Roman" w:cs="Times New Roman"/>
      <w:b/>
      <w:bCs/>
      <w:iCs/>
      <w:color w:val="000000"/>
      <w:sz w:val="28"/>
      <w:szCs w:val="28"/>
    </w:rPr>
  </w:style>
  <w:style w:type="character" w:customStyle="1" w:styleId="Heading7Char">
    <w:name w:val="Heading 7 Char"/>
    <w:link w:val="Heading7"/>
    <w:uiPriority w:val="9"/>
    <w:semiHidden/>
    <w:rsid w:val="003758E3"/>
    <w:rPr>
      <w:rFonts w:ascii="Cambria" w:eastAsia="Times New Roman" w:hAnsi="Cambria" w:cs="Times New Roman"/>
      <w:i/>
      <w:iCs/>
      <w:color w:val="404040"/>
    </w:rPr>
  </w:style>
  <w:style w:type="paragraph" w:styleId="TOAHeading">
    <w:name w:val="toa heading"/>
    <w:basedOn w:val="Normal"/>
    <w:next w:val="Normal"/>
    <w:uiPriority w:val="99"/>
    <w:semiHidden/>
    <w:unhideWhenUsed/>
    <w:rsid w:val="00935241"/>
    <w:rPr>
      <w:rFonts w:ascii="Cambria" w:eastAsia="Times New Roman" w:hAnsi="Cambria"/>
      <w:bCs/>
    </w:rPr>
  </w:style>
  <w:style w:type="character" w:customStyle="1" w:styleId="Heading3Char">
    <w:name w:val="Heading 3 Char"/>
    <w:link w:val="Heading3"/>
    <w:uiPriority w:val="9"/>
    <w:rsid w:val="003758E3"/>
    <w:rPr>
      <w:rFonts w:eastAsia="Times New Roman"/>
      <w:b/>
      <w:bCs/>
      <w:sz w:val="24"/>
      <w:szCs w:val="26"/>
    </w:rPr>
  </w:style>
  <w:style w:type="paragraph" w:styleId="TOC1">
    <w:name w:val="toc 1"/>
    <w:basedOn w:val="Normal"/>
    <w:next w:val="Normal"/>
    <w:autoRedefine/>
    <w:uiPriority w:val="39"/>
    <w:qFormat/>
    <w:rsid w:val="001B60C9"/>
    <w:pPr>
      <w:spacing w:before="240"/>
    </w:pPr>
    <w:rPr>
      <w:rFonts w:eastAsia="Times New Roman"/>
      <w:b/>
      <w:bCs/>
      <w:cap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B60C9"/>
    <w:pPr>
      <w:spacing w:before="240"/>
      <w:ind w:left="360"/>
    </w:pPr>
    <w:rPr>
      <w:rFonts w:eastAsia="Times New Roman"/>
      <w:bCs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B60C9"/>
    <w:pPr>
      <w:spacing w:before="240"/>
      <w:ind w:left="245"/>
    </w:pPr>
    <w:rPr>
      <w:rFonts w:eastAsia="Times New Roman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B60C9"/>
    <w:pPr>
      <w:spacing w:before="240"/>
      <w:ind w:left="475"/>
    </w:pPr>
    <w:rPr>
      <w:rFonts w:eastAsia="Times New Roman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B60C9"/>
    <w:pPr>
      <w:spacing w:before="240"/>
      <w:ind w:left="720"/>
    </w:pPr>
    <w:rPr>
      <w:rFonts w:eastAsia="Times New Roman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B60C9"/>
    <w:pPr>
      <w:spacing w:before="240"/>
      <w:ind w:left="1195"/>
    </w:pPr>
    <w:rPr>
      <w:rFonts w:eastAsia="Times New Roman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B60C9"/>
    <w:pPr>
      <w:spacing w:before="240"/>
      <w:ind w:left="144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B60C9"/>
    <w:pPr>
      <w:spacing w:before="240"/>
      <w:ind w:left="1685"/>
    </w:pPr>
    <w:rPr>
      <w:rFonts w:eastAsia="Times New Roman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B60C9"/>
    <w:pPr>
      <w:spacing w:before="240"/>
      <w:ind w:left="965"/>
    </w:pPr>
    <w:rPr>
      <w:rFonts w:eastAsia="Times New Roman"/>
      <w:szCs w:val="20"/>
    </w:rPr>
  </w:style>
  <w:style w:type="character" w:styleId="Hyperlink">
    <w:name w:val="Hyperlink"/>
    <w:uiPriority w:val="99"/>
    <w:unhideWhenUsed/>
    <w:qFormat/>
    <w:rsid w:val="00F91812"/>
    <w:rPr>
      <w:rFonts w:ascii="Times New Roman" w:hAnsi="Times New Roman"/>
      <w:color w:val="0000FF"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8070A6"/>
    <w:rPr>
      <w:b w:val="0"/>
      <w:szCs w:val="24"/>
    </w:rPr>
  </w:style>
  <w:style w:type="paragraph" w:styleId="Footer">
    <w:name w:val="footer"/>
    <w:basedOn w:val="Normal"/>
    <w:link w:val="FooterChar"/>
    <w:uiPriority w:val="99"/>
    <w:unhideWhenUsed/>
    <w:rsid w:val="008070A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8070A6"/>
    <w:rPr>
      <w:b w:val="0"/>
      <w:szCs w:val="24"/>
    </w:rPr>
  </w:style>
  <w:style w:type="paragraph" w:styleId="ListParagraph">
    <w:name w:val="List Paragraph"/>
    <w:basedOn w:val="Normal"/>
    <w:uiPriority w:val="34"/>
    <w:qFormat/>
    <w:rsid w:val="00BA5FEC"/>
    <w:pPr>
      <w:ind w:left="720"/>
    </w:pPr>
  </w:style>
  <w:style w:type="character" w:styleId="CommentReference">
    <w:name w:val="annotation reference"/>
    <w:uiPriority w:val="99"/>
    <w:semiHidden/>
    <w:unhideWhenUsed/>
    <w:rsid w:val="002D2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237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237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237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D237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237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237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501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F4C29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B87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56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60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213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73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669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26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7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98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764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98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3768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92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3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2466A35186C12498417256B0408D0BA" ma:contentTypeVersion="3" ma:contentTypeDescription="Create a new document." ma:contentTypeScope="" ma:versionID="f2cb02c891d8aac61564dbbc557c4ec6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bf46b8e7-d37e-4fb6-86e7-0bdd217b881c" targetNamespace="http://schemas.microsoft.com/office/2006/metadata/properties" ma:root="true" ma:fieldsID="03c75b2e5bf74ce199187819ca81c379" ns1:_="" ns2:_="" ns3:_="">
    <xsd:import namespace="http://schemas.microsoft.com/sharepoint/v3"/>
    <xsd:import namespace="1d496aed-39d0-4758-b3cf-4e4773287716"/>
    <xsd:import namespace="bf46b8e7-d37e-4fb6-86e7-0bdd217b881c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" minOccurs="0"/>
                <xsd:element ref="ns3:Page_x0020_SubHea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6b8e7-d37e-4fb6-86e7-0bdd217b881c" elementFormDefault="qualified">
    <xsd:import namespace="http://schemas.microsoft.com/office/2006/documentManagement/types"/>
    <xsd:import namespace="http://schemas.microsoft.com/office/infopath/2007/PartnerControls"/>
    <xsd:element name="Page" ma:index="12" nillable="true" ma:displayName="Page" ma:list="{7076df87-915a-4ddd-9815-d51ae0722034}" ma:internalName="Page0" ma:web="51f777d1-fbb6-474e-9901-719403a9b6d9">
      <xsd:simpleType>
        <xsd:restriction base="dms:Lookup"/>
      </xsd:simpleType>
    </xsd:element>
    <xsd:element name="Page_x0020_SubHeader" ma:index="13" nillable="true" ma:displayName="Page SubHeader" ma:internalName="Page_x0020_SubHeader0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ublishingExpirationDate xmlns="http://schemas.microsoft.com/sharepoint/v3" xsi:nil="true"/>
    <PublishingStartDate xmlns="http://schemas.microsoft.com/sharepoint/v3" xsi:nil="true"/>
    <Page xmlns="bf46b8e7-d37e-4fb6-86e7-0bdd217b881c" xsi:nil="true"/>
    <Page_x0020_SubHeader xmlns="bf46b8e7-d37e-4fb6-86e7-0bdd217b881c" xsi:nil="true"/>
  </documentManagement>
</p:properties>
</file>

<file path=customXml/itemProps1.xml><?xml version="1.0" encoding="utf-8"?>
<ds:datastoreItem xmlns:ds="http://schemas.openxmlformats.org/officeDocument/2006/customXml" ds:itemID="{BBE9B87D-99C4-4629-AD06-E93B0404FB93}"/>
</file>

<file path=customXml/itemProps2.xml><?xml version="1.0" encoding="utf-8"?>
<ds:datastoreItem xmlns:ds="http://schemas.openxmlformats.org/officeDocument/2006/customXml" ds:itemID="{E315AE41-792D-4F77-9001-F03EC4873371}"/>
</file>

<file path=customXml/itemProps3.xml><?xml version="1.0" encoding="utf-8"?>
<ds:datastoreItem xmlns:ds="http://schemas.openxmlformats.org/officeDocument/2006/customXml" ds:itemID="{0FDAE2DA-6358-4B8F-A91C-6359903703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1398</Words>
  <Characters>7972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 Popp</dc:creator>
  <cp:keywords/>
  <cp:lastModifiedBy>Christopher LeMieux</cp:lastModifiedBy>
  <cp:revision>3</cp:revision>
  <cp:lastPrinted>2016-01-13T19:27:00Z</cp:lastPrinted>
  <dcterms:created xsi:type="dcterms:W3CDTF">2019-01-09T19:26:00Z</dcterms:created>
  <dcterms:modified xsi:type="dcterms:W3CDTF">2019-01-09T19:34:00Z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0x01010012466A35186C12498417256B0408D0BA</vt:lpwstr>
  </property>
  <property fmtid="{D5CDD505-2E9C-101B-9397-08002B2CF9AE}" pid="3" name="Order">
    <vt:r8>115400</vt:r8>
  </property>
  <property fmtid="{D5CDD505-2E9C-101B-9397-08002B2CF9AE}" pid="4" name="Page SubHeader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Page">
    <vt:lpwstr/>
  </property>
  <property fmtid="{D5CDD505-2E9C-101B-9397-08002B2CF9AE}" pid="11" name="Audience">
    <vt:lpwstr>;#Public;#</vt:lpwstr>
  </property>
  <property fmtid="{D5CDD505-2E9C-101B-9397-08002B2CF9AE}" pid="12" name="TemplateUrl">
    <vt:lpwstr/>
  </property>
  <property fmtid="{D5CDD505-2E9C-101B-9397-08002B2CF9AE}" pid="13" name="ComplianceAssetId">
    <vt:lpwstr/>
  </property>
</Properties>
</file>