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75" w:type="dxa"/>
        <w:tblInd w:w="-185" w:type="dxa"/>
        <w:tblLook w:val="04A0" w:firstRow="1" w:lastRow="0" w:firstColumn="1" w:lastColumn="0" w:noHBand="0" w:noVBand="1"/>
      </w:tblPr>
      <w:tblGrid>
        <w:gridCol w:w="541"/>
        <w:gridCol w:w="8102"/>
        <w:gridCol w:w="5932"/>
      </w:tblGrid>
      <w:tr w:rsidR="00A3683C" w:rsidRPr="00DA51C5" w14:paraId="6A3DB2FD" w14:textId="77777777" w:rsidTr="0008516C">
        <w:tc>
          <w:tcPr>
            <w:tcW w:w="541" w:type="dxa"/>
            <w:tcBorders>
              <w:left w:val="single" w:sz="4" w:space="0" w:color="auto"/>
              <w:bottom w:val="single" w:sz="4" w:space="0" w:color="auto"/>
            </w:tcBorders>
            <w:shd w:val="clear" w:color="auto" w:fill="BDD6EE" w:themeFill="accent5" w:themeFillTint="66"/>
          </w:tcPr>
          <w:p w14:paraId="2CBF0C36" w14:textId="77777777" w:rsidR="00A3683C" w:rsidRPr="00DA51C5" w:rsidRDefault="00A3683C" w:rsidP="00DA51C5">
            <w:pPr>
              <w:jc w:val="center"/>
              <w:rPr>
                <w:rFonts w:cstheme="minorHAnsi"/>
                <w:b/>
                <w:bCs/>
              </w:rPr>
            </w:pPr>
            <w:bookmarkStart w:id="0" w:name="_GoBack"/>
            <w:bookmarkEnd w:id="0"/>
          </w:p>
        </w:tc>
        <w:tc>
          <w:tcPr>
            <w:tcW w:w="8102" w:type="dxa"/>
            <w:tcBorders>
              <w:left w:val="single" w:sz="4" w:space="0" w:color="auto"/>
              <w:bottom w:val="single" w:sz="4" w:space="0" w:color="auto"/>
            </w:tcBorders>
            <w:shd w:val="clear" w:color="auto" w:fill="BDD6EE" w:themeFill="accent5" w:themeFillTint="66"/>
          </w:tcPr>
          <w:p w14:paraId="08E09B17" w14:textId="3FD6C136" w:rsidR="00A3683C" w:rsidRPr="00DA51C5" w:rsidRDefault="00A3683C" w:rsidP="00DA51C5">
            <w:pPr>
              <w:jc w:val="center"/>
              <w:rPr>
                <w:rFonts w:cstheme="minorHAnsi"/>
                <w:b/>
                <w:bCs/>
              </w:rPr>
            </w:pPr>
            <w:r w:rsidRPr="00DA51C5">
              <w:rPr>
                <w:rFonts w:cstheme="minorHAnsi"/>
                <w:b/>
                <w:bCs/>
              </w:rPr>
              <w:t>Requirement</w:t>
            </w:r>
          </w:p>
        </w:tc>
        <w:tc>
          <w:tcPr>
            <w:tcW w:w="5932" w:type="dxa"/>
            <w:tcBorders>
              <w:bottom w:val="single" w:sz="4" w:space="0" w:color="auto"/>
            </w:tcBorders>
            <w:shd w:val="clear" w:color="auto" w:fill="BDD6EE" w:themeFill="accent5" w:themeFillTint="66"/>
          </w:tcPr>
          <w:p w14:paraId="2BAA7907" w14:textId="70D9A208" w:rsidR="00A3683C" w:rsidRPr="00DA51C5" w:rsidRDefault="00A3683C" w:rsidP="00DA51C5">
            <w:pPr>
              <w:jc w:val="center"/>
              <w:rPr>
                <w:rFonts w:cstheme="minorHAnsi"/>
                <w:b/>
                <w:bCs/>
              </w:rPr>
            </w:pPr>
            <w:r w:rsidRPr="00DA51C5">
              <w:rPr>
                <w:rFonts w:cstheme="minorHAnsi"/>
                <w:b/>
                <w:bCs/>
              </w:rPr>
              <w:t>Evidence of Implementation</w:t>
            </w:r>
          </w:p>
        </w:tc>
      </w:tr>
      <w:tr w:rsidR="00A3683C" w:rsidRPr="00DA51C5" w14:paraId="232CB13C" w14:textId="77777777" w:rsidTr="0008516C">
        <w:tc>
          <w:tcPr>
            <w:tcW w:w="541" w:type="dxa"/>
            <w:shd w:val="clear" w:color="auto" w:fill="2E74B5" w:themeFill="accent5" w:themeFillShade="BF"/>
          </w:tcPr>
          <w:p w14:paraId="2B8DDF05" w14:textId="77777777" w:rsidR="00A3683C" w:rsidRDefault="00A3683C" w:rsidP="00DA51C5">
            <w:pPr>
              <w:jc w:val="center"/>
              <w:rPr>
                <w:rFonts w:cstheme="minorHAnsi"/>
                <w:b/>
                <w:bCs/>
              </w:rPr>
            </w:pPr>
          </w:p>
        </w:tc>
        <w:tc>
          <w:tcPr>
            <w:tcW w:w="14034" w:type="dxa"/>
            <w:gridSpan w:val="2"/>
            <w:shd w:val="clear" w:color="auto" w:fill="2E74B5" w:themeFill="accent5" w:themeFillShade="BF"/>
          </w:tcPr>
          <w:p w14:paraId="0641BE43" w14:textId="3844340E" w:rsidR="00A3683C" w:rsidRPr="00DA51C5" w:rsidRDefault="00A3683C" w:rsidP="00DA51C5">
            <w:pPr>
              <w:jc w:val="center"/>
              <w:rPr>
                <w:rFonts w:cstheme="minorHAnsi"/>
                <w:b/>
                <w:bCs/>
              </w:rPr>
            </w:pPr>
            <w:r>
              <w:rPr>
                <w:rFonts w:cstheme="minorHAnsi"/>
                <w:b/>
                <w:bCs/>
              </w:rPr>
              <w:t>PROGRAM INDICATORS</w:t>
            </w:r>
          </w:p>
        </w:tc>
      </w:tr>
      <w:tr w:rsidR="00A3683C" w:rsidRPr="00DA51C5" w14:paraId="6895833B" w14:textId="2615C922" w:rsidTr="0008516C">
        <w:tc>
          <w:tcPr>
            <w:tcW w:w="541" w:type="dxa"/>
            <w:vAlign w:val="center"/>
          </w:tcPr>
          <w:p w14:paraId="4166F226" w14:textId="48D5509D" w:rsidR="00A3683C" w:rsidRPr="00E859ED" w:rsidRDefault="00A3683C" w:rsidP="00A3683C">
            <w:pPr>
              <w:jc w:val="center"/>
              <w:rPr>
                <w:rFonts w:cstheme="minorHAnsi"/>
                <w:sz w:val="20"/>
                <w:szCs w:val="20"/>
              </w:rPr>
            </w:pPr>
            <w:r>
              <w:rPr>
                <w:rFonts w:cstheme="minorHAnsi"/>
                <w:sz w:val="20"/>
                <w:szCs w:val="20"/>
              </w:rPr>
              <w:t>P1</w:t>
            </w:r>
          </w:p>
        </w:tc>
        <w:tc>
          <w:tcPr>
            <w:tcW w:w="8102" w:type="dxa"/>
          </w:tcPr>
          <w:p w14:paraId="260E50D8" w14:textId="7CB185CD" w:rsidR="00A3683C" w:rsidRPr="00E859ED" w:rsidRDefault="00A3683C" w:rsidP="00091331">
            <w:pPr>
              <w:rPr>
                <w:rFonts w:cstheme="minorHAnsi"/>
                <w:sz w:val="20"/>
                <w:szCs w:val="20"/>
              </w:rPr>
            </w:pPr>
            <w:r w:rsidRPr="00E859ED">
              <w:rPr>
                <w:rFonts w:cstheme="minorHAnsi"/>
                <w:sz w:val="20"/>
                <w:szCs w:val="20"/>
              </w:rPr>
              <w:t>The subgrantee has developed and disseminated required written procedures, protocols and policies to effectively manage the program and has made these available to all stakeholders</w:t>
            </w:r>
          </w:p>
          <w:p w14:paraId="6E7587BB" w14:textId="77777777" w:rsidR="00A3683C" w:rsidRPr="00DA51C5" w:rsidRDefault="00A3683C" w:rsidP="00091331">
            <w:pPr>
              <w:rPr>
                <w:rFonts w:cstheme="minorHAnsi"/>
              </w:rPr>
            </w:pPr>
          </w:p>
          <w:p w14:paraId="0B4C87B5" w14:textId="00417821" w:rsidR="00A3683C" w:rsidRPr="00E859ED" w:rsidRDefault="00A3683C" w:rsidP="00091331">
            <w:pPr>
              <w:rPr>
                <w:rFonts w:cstheme="minorHAnsi"/>
                <w:i/>
                <w:iCs/>
                <w:sz w:val="16"/>
                <w:szCs w:val="16"/>
              </w:rPr>
            </w:pPr>
            <w:r w:rsidRPr="00E859ED">
              <w:rPr>
                <w:rFonts w:cstheme="minorHAnsi"/>
                <w:i/>
                <w:iCs/>
                <w:sz w:val="16"/>
                <w:szCs w:val="16"/>
              </w:rPr>
              <w:t>PROGRAM ASSURANCES - The 21</w:t>
            </w:r>
            <w:r w:rsidRPr="00E859ED">
              <w:rPr>
                <w:rFonts w:cstheme="minorHAnsi"/>
                <w:i/>
                <w:iCs/>
                <w:sz w:val="16"/>
                <w:szCs w:val="16"/>
                <w:vertAlign w:val="superscript"/>
              </w:rPr>
              <w:t>st</w:t>
            </w:r>
            <w:r w:rsidRPr="00E859ED">
              <w:rPr>
                <w:rFonts w:cstheme="minorHAnsi"/>
                <w:i/>
                <w:iCs/>
                <w:sz w:val="16"/>
                <w:szCs w:val="16"/>
              </w:rPr>
              <w:t xml:space="preserve"> CCLC program will be administered in accordance with all applicable statutes, regulations, program plans, and applications. [21</w:t>
            </w:r>
            <w:r w:rsidRPr="00E859ED">
              <w:rPr>
                <w:rFonts w:cstheme="minorHAnsi"/>
                <w:i/>
                <w:iCs/>
                <w:sz w:val="16"/>
                <w:szCs w:val="16"/>
                <w:vertAlign w:val="superscript"/>
              </w:rPr>
              <w:t>st</w:t>
            </w:r>
            <w:r w:rsidRPr="00E859ED">
              <w:rPr>
                <w:rFonts w:cstheme="minorHAnsi"/>
                <w:i/>
                <w:iCs/>
                <w:sz w:val="16"/>
                <w:szCs w:val="16"/>
              </w:rPr>
              <w:t xml:space="preserve"> CCLC 201</w:t>
            </w:r>
            <w:r w:rsidR="007004BA">
              <w:rPr>
                <w:rFonts w:cstheme="minorHAnsi"/>
                <w:i/>
                <w:iCs/>
                <w:sz w:val="16"/>
                <w:szCs w:val="16"/>
              </w:rPr>
              <w:t>9</w:t>
            </w:r>
            <w:r w:rsidRPr="00E859ED">
              <w:rPr>
                <w:rFonts w:cstheme="minorHAnsi"/>
                <w:i/>
                <w:iCs/>
                <w:sz w:val="16"/>
                <w:szCs w:val="16"/>
              </w:rPr>
              <w:t xml:space="preserve"> - 20</w:t>
            </w:r>
            <w:r w:rsidR="007004BA">
              <w:rPr>
                <w:rFonts w:cstheme="minorHAnsi"/>
                <w:i/>
                <w:iCs/>
                <w:sz w:val="16"/>
                <w:szCs w:val="16"/>
              </w:rPr>
              <w:t>20</w:t>
            </w:r>
            <w:r w:rsidRPr="00E859ED">
              <w:rPr>
                <w:rFonts w:cstheme="minorHAnsi"/>
                <w:i/>
                <w:iCs/>
                <w:sz w:val="16"/>
                <w:szCs w:val="16"/>
              </w:rPr>
              <w:t xml:space="preserve"> Program Assurances for Subgrantees]</w:t>
            </w:r>
          </w:p>
        </w:tc>
        <w:tc>
          <w:tcPr>
            <w:tcW w:w="5932" w:type="dxa"/>
          </w:tcPr>
          <w:p w14:paraId="1D1D9ED6" w14:textId="5C9DD05C" w:rsidR="00A3683C" w:rsidRPr="0008516C" w:rsidRDefault="00A3683C" w:rsidP="00A3683C">
            <w:pPr>
              <w:rPr>
                <w:rFonts w:cstheme="minorHAnsi"/>
                <w:sz w:val="20"/>
                <w:szCs w:val="20"/>
              </w:rPr>
            </w:pPr>
            <w:r w:rsidRPr="0008516C">
              <w:rPr>
                <w:rFonts w:cstheme="minorHAnsi"/>
                <w:sz w:val="20"/>
                <w:szCs w:val="20"/>
              </w:rPr>
              <w:t>Evidence shall include:</w:t>
            </w:r>
          </w:p>
          <w:p w14:paraId="17A43E30" w14:textId="2C1FD937" w:rsidR="00A3683C" w:rsidRPr="0008516C" w:rsidRDefault="00A3683C" w:rsidP="00CC1448">
            <w:pPr>
              <w:pStyle w:val="ListParagraph"/>
              <w:numPr>
                <w:ilvl w:val="1"/>
                <w:numId w:val="3"/>
              </w:numPr>
              <w:ind w:left="736"/>
              <w:rPr>
                <w:rFonts w:cstheme="minorHAnsi"/>
                <w:sz w:val="20"/>
                <w:szCs w:val="20"/>
              </w:rPr>
            </w:pPr>
            <w:r w:rsidRPr="0008516C">
              <w:rPr>
                <w:rFonts w:cstheme="minorHAnsi"/>
                <w:sz w:val="20"/>
                <w:szCs w:val="20"/>
              </w:rPr>
              <w:t xml:space="preserve">How and when required policies, procedures and/or protocols were distributed to (1) internal (e.g., 21st CCLC employees) </w:t>
            </w:r>
            <w:r w:rsidRPr="0008516C">
              <w:rPr>
                <w:rFonts w:cstheme="minorHAnsi"/>
                <w:bCs/>
                <w:sz w:val="20"/>
                <w:szCs w:val="20"/>
              </w:rPr>
              <w:t>and</w:t>
            </w:r>
            <w:r w:rsidRPr="0008516C">
              <w:rPr>
                <w:rFonts w:cstheme="minorHAnsi"/>
                <w:sz w:val="20"/>
                <w:szCs w:val="20"/>
              </w:rPr>
              <w:t xml:space="preserve"> (2) external stakeholders (e.g., parents and students).  Documentation shall be provided for each meeting and include at least two of the following for both internal and external stakeholders:</w:t>
            </w:r>
          </w:p>
          <w:p w14:paraId="52676B0B" w14:textId="77777777" w:rsidR="00A3683C" w:rsidRPr="0008516C" w:rsidRDefault="00A3683C" w:rsidP="00CC1448">
            <w:pPr>
              <w:pStyle w:val="ListParagraph"/>
              <w:numPr>
                <w:ilvl w:val="2"/>
                <w:numId w:val="3"/>
              </w:numPr>
              <w:ind w:left="1456"/>
              <w:rPr>
                <w:rFonts w:cstheme="minorHAnsi"/>
                <w:sz w:val="20"/>
                <w:szCs w:val="20"/>
              </w:rPr>
            </w:pPr>
            <w:r w:rsidRPr="0008516C">
              <w:rPr>
                <w:rFonts w:cstheme="minorHAnsi"/>
                <w:sz w:val="20"/>
                <w:szCs w:val="20"/>
              </w:rPr>
              <w:t xml:space="preserve">Dated meeting agendas with corresponding sign-in sheets </w:t>
            </w:r>
          </w:p>
          <w:p w14:paraId="08B53E3A" w14:textId="77777777" w:rsidR="00A3683C" w:rsidRPr="0008516C" w:rsidRDefault="00A3683C" w:rsidP="00CC1448">
            <w:pPr>
              <w:pStyle w:val="ListParagraph"/>
              <w:numPr>
                <w:ilvl w:val="2"/>
                <w:numId w:val="3"/>
              </w:numPr>
              <w:ind w:left="1456"/>
              <w:rPr>
                <w:rFonts w:cstheme="minorHAnsi"/>
                <w:sz w:val="20"/>
                <w:szCs w:val="20"/>
              </w:rPr>
            </w:pPr>
            <w:r w:rsidRPr="0008516C">
              <w:rPr>
                <w:rFonts w:cstheme="minorHAnsi"/>
                <w:sz w:val="20"/>
                <w:szCs w:val="20"/>
              </w:rPr>
              <w:t>Meeting minutes</w:t>
            </w:r>
          </w:p>
          <w:p w14:paraId="62AFE04D" w14:textId="77777777" w:rsidR="00A3683C" w:rsidRDefault="00A3683C" w:rsidP="00091331">
            <w:pPr>
              <w:pStyle w:val="ListParagraph"/>
              <w:numPr>
                <w:ilvl w:val="2"/>
                <w:numId w:val="3"/>
              </w:numPr>
              <w:ind w:left="1456"/>
              <w:rPr>
                <w:rFonts w:cstheme="minorHAnsi"/>
                <w:sz w:val="20"/>
                <w:szCs w:val="20"/>
              </w:rPr>
            </w:pPr>
            <w:r w:rsidRPr="0008516C">
              <w:rPr>
                <w:rFonts w:cstheme="minorHAnsi"/>
                <w:sz w:val="20"/>
                <w:szCs w:val="20"/>
              </w:rPr>
              <w:t>Signed and dated acknowledgement page from parent/student and staff handbooks</w:t>
            </w:r>
            <w:r w:rsidR="00E67144">
              <w:rPr>
                <w:rFonts w:cstheme="minorHAnsi"/>
                <w:sz w:val="20"/>
                <w:szCs w:val="20"/>
              </w:rPr>
              <w:t>.</w:t>
            </w:r>
          </w:p>
          <w:p w14:paraId="3284D51B" w14:textId="7E4E3171" w:rsidR="00E67144" w:rsidRPr="00E67144" w:rsidRDefault="00E67144" w:rsidP="00E67144">
            <w:pPr>
              <w:rPr>
                <w:rFonts w:cstheme="minorHAnsi"/>
                <w:sz w:val="20"/>
                <w:szCs w:val="20"/>
              </w:rPr>
            </w:pPr>
            <w:r>
              <w:rPr>
                <w:rFonts w:cstheme="minorHAnsi"/>
                <w:sz w:val="20"/>
                <w:szCs w:val="20"/>
              </w:rPr>
              <w:t xml:space="preserve">Must include documentation from each site. </w:t>
            </w:r>
          </w:p>
        </w:tc>
      </w:tr>
      <w:tr w:rsidR="00A3683C" w:rsidRPr="00DA51C5" w14:paraId="48812DEF" w14:textId="0C52D801" w:rsidTr="0008516C">
        <w:tc>
          <w:tcPr>
            <w:tcW w:w="541" w:type="dxa"/>
            <w:vAlign w:val="center"/>
          </w:tcPr>
          <w:p w14:paraId="1897DCE9" w14:textId="389B99C6" w:rsidR="00A3683C" w:rsidRPr="00E859ED" w:rsidRDefault="00A3683C" w:rsidP="00A3683C">
            <w:pPr>
              <w:jc w:val="center"/>
              <w:rPr>
                <w:rFonts w:cstheme="minorHAnsi"/>
                <w:sz w:val="20"/>
                <w:szCs w:val="20"/>
              </w:rPr>
            </w:pPr>
            <w:r>
              <w:rPr>
                <w:rFonts w:cstheme="minorHAnsi"/>
                <w:sz w:val="20"/>
                <w:szCs w:val="20"/>
              </w:rPr>
              <w:t>P2</w:t>
            </w:r>
          </w:p>
        </w:tc>
        <w:tc>
          <w:tcPr>
            <w:tcW w:w="8102" w:type="dxa"/>
          </w:tcPr>
          <w:p w14:paraId="093DF1BE" w14:textId="25646C34" w:rsidR="00A3683C" w:rsidRPr="00E859ED" w:rsidRDefault="00A3683C" w:rsidP="00DA51C5">
            <w:pPr>
              <w:rPr>
                <w:rFonts w:cstheme="minorHAnsi"/>
                <w:sz w:val="20"/>
                <w:szCs w:val="20"/>
              </w:rPr>
            </w:pPr>
            <w:r w:rsidRPr="00E859ED">
              <w:rPr>
                <w:rFonts w:cstheme="minorHAnsi"/>
                <w:sz w:val="20"/>
                <w:szCs w:val="20"/>
              </w:rPr>
              <w:t>The subgrantee implements a recruitment plan that targets the student population(s) and their families as identified in the approved grant application. Recruitment plan is included in the Staff Handbook and the Parent/Student Handbook</w:t>
            </w:r>
          </w:p>
          <w:p w14:paraId="5188D41B" w14:textId="77777777" w:rsidR="00A3683C" w:rsidRDefault="00A3683C" w:rsidP="00091331">
            <w:pPr>
              <w:rPr>
                <w:rFonts w:cstheme="minorHAnsi"/>
                <w:caps/>
              </w:rPr>
            </w:pPr>
          </w:p>
          <w:p w14:paraId="44C3036B" w14:textId="207C383D" w:rsidR="00A3683C" w:rsidRPr="00E859ED" w:rsidRDefault="00A3683C" w:rsidP="00091331">
            <w:pPr>
              <w:rPr>
                <w:rFonts w:cstheme="minorHAnsi"/>
                <w:i/>
                <w:iCs/>
                <w:sz w:val="16"/>
                <w:szCs w:val="16"/>
              </w:rPr>
            </w:pPr>
            <w:r w:rsidRPr="00E859ED">
              <w:rPr>
                <w:rFonts w:cstheme="minorHAnsi"/>
                <w:i/>
                <w:iCs/>
                <w:caps/>
                <w:sz w:val="16"/>
                <w:szCs w:val="16"/>
              </w:rPr>
              <w:t>Fidelity to Grant Application</w:t>
            </w:r>
            <w:r w:rsidRPr="00E859ED">
              <w:rPr>
                <w:rFonts w:cstheme="minorHAnsi"/>
                <w:i/>
                <w:iCs/>
                <w:sz w:val="16"/>
                <w:szCs w:val="16"/>
              </w:rPr>
              <w:t xml:space="preserve"> - Programs must operate for the total number of hours and days as described in the approved grant application as well as serve the targeted students and number of students on a daily basis to ensure fidelity to the approved grant application. [FY20 21</w:t>
            </w:r>
            <w:r w:rsidRPr="00E859ED">
              <w:rPr>
                <w:rFonts w:cstheme="minorHAnsi"/>
                <w:i/>
                <w:iCs/>
                <w:sz w:val="16"/>
                <w:szCs w:val="16"/>
                <w:vertAlign w:val="superscript"/>
              </w:rPr>
              <w:t>st</w:t>
            </w:r>
            <w:r w:rsidRPr="00E859ED">
              <w:rPr>
                <w:rFonts w:cstheme="minorHAnsi"/>
                <w:i/>
                <w:iCs/>
                <w:sz w:val="16"/>
                <w:szCs w:val="16"/>
              </w:rPr>
              <w:t xml:space="preserve"> CCLC Subgrantee Operations Manual]</w:t>
            </w:r>
          </w:p>
          <w:p w14:paraId="57A4DDD8" w14:textId="77777777" w:rsidR="00A3683C" w:rsidRPr="00DA51C5" w:rsidRDefault="00A3683C" w:rsidP="00091331">
            <w:pPr>
              <w:rPr>
                <w:rFonts w:cstheme="minorHAnsi"/>
              </w:rPr>
            </w:pPr>
          </w:p>
        </w:tc>
        <w:tc>
          <w:tcPr>
            <w:tcW w:w="5932" w:type="dxa"/>
          </w:tcPr>
          <w:p w14:paraId="431C1D13" w14:textId="77777777" w:rsidR="00A3683C" w:rsidRPr="0008516C" w:rsidRDefault="00A3683C" w:rsidP="00A3683C">
            <w:pPr>
              <w:rPr>
                <w:rFonts w:cstheme="minorHAnsi"/>
                <w:sz w:val="20"/>
                <w:szCs w:val="20"/>
              </w:rPr>
            </w:pPr>
            <w:r w:rsidRPr="0008516C">
              <w:rPr>
                <w:rFonts w:cstheme="minorHAnsi"/>
                <w:sz w:val="20"/>
                <w:szCs w:val="20"/>
              </w:rPr>
              <w:t>Evidence shall include:</w:t>
            </w:r>
          </w:p>
          <w:p w14:paraId="75F126EE" w14:textId="54231096" w:rsidR="00A3683C" w:rsidRPr="0008516C" w:rsidRDefault="00A3683C" w:rsidP="0009029B">
            <w:pPr>
              <w:pStyle w:val="ListParagraph"/>
              <w:numPr>
                <w:ilvl w:val="0"/>
                <w:numId w:val="18"/>
              </w:numPr>
              <w:rPr>
                <w:rFonts w:cstheme="minorHAnsi"/>
                <w:sz w:val="20"/>
                <w:szCs w:val="20"/>
              </w:rPr>
            </w:pPr>
            <w:r w:rsidRPr="0008516C">
              <w:rPr>
                <w:rFonts w:cstheme="minorHAnsi"/>
                <w:sz w:val="20"/>
                <w:szCs w:val="20"/>
              </w:rPr>
              <w:t>Artifacts that support the full implementation of the approved recruitment plan. Provide evidence to show how and when this information was communicated to (1) internal (e.g., 21</w:t>
            </w:r>
            <w:r w:rsidRPr="0008516C">
              <w:rPr>
                <w:rFonts w:cstheme="minorHAnsi"/>
                <w:sz w:val="20"/>
                <w:szCs w:val="20"/>
                <w:vertAlign w:val="superscript"/>
              </w:rPr>
              <w:t>st</w:t>
            </w:r>
            <w:r w:rsidRPr="0008516C">
              <w:rPr>
                <w:rFonts w:cstheme="minorHAnsi"/>
                <w:sz w:val="20"/>
                <w:szCs w:val="20"/>
              </w:rPr>
              <w:t xml:space="preserve"> CCLC employees) </w:t>
            </w:r>
            <w:r w:rsidRPr="0008516C">
              <w:rPr>
                <w:rFonts w:cstheme="minorHAnsi"/>
                <w:b/>
                <w:sz w:val="20"/>
                <w:szCs w:val="20"/>
              </w:rPr>
              <w:t>and</w:t>
            </w:r>
            <w:r w:rsidRPr="0008516C">
              <w:rPr>
                <w:rFonts w:cstheme="minorHAnsi"/>
                <w:sz w:val="20"/>
                <w:szCs w:val="20"/>
              </w:rPr>
              <w:t xml:space="preserve"> (2) external stakeholders (e.g., parents and students). Acceptable documentation shall be provided for each meeting and include at least two of the following for both internal and external stakeholders:</w:t>
            </w:r>
          </w:p>
          <w:p w14:paraId="53CB4844" w14:textId="77777777" w:rsidR="00A3683C" w:rsidRPr="0008516C" w:rsidRDefault="00A3683C" w:rsidP="0009029B">
            <w:pPr>
              <w:pStyle w:val="ListParagraph"/>
              <w:numPr>
                <w:ilvl w:val="1"/>
                <w:numId w:val="18"/>
              </w:numPr>
              <w:rPr>
                <w:rFonts w:cstheme="minorHAnsi"/>
                <w:sz w:val="20"/>
                <w:szCs w:val="20"/>
              </w:rPr>
            </w:pPr>
            <w:r w:rsidRPr="0008516C">
              <w:rPr>
                <w:rFonts w:cstheme="minorHAnsi"/>
                <w:sz w:val="20"/>
                <w:szCs w:val="20"/>
              </w:rPr>
              <w:t>Recruitment flyers</w:t>
            </w:r>
          </w:p>
          <w:p w14:paraId="1921AD62" w14:textId="77777777" w:rsidR="00A3683C" w:rsidRPr="0008516C" w:rsidRDefault="00A3683C" w:rsidP="0009029B">
            <w:pPr>
              <w:pStyle w:val="ListParagraph"/>
              <w:numPr>
                <w:ilvl w:val="1"/>
                <w:numId w:val="18"/>
              </w:numPr>
              <w:rPr>
                <w:rFonts w:cstheme="minorHAnsi"/>
                <w:sz w:val="20"/>
                <w:szCs w:val="20"/>
              </w:rPr>
            </w:pPr>
            <w:r w:rsidRPr="0008516C">
              <w:rPr>
                <w:rFonts w:cstheme="minorHAnsi"/>
                <w:sz w:val="20"/>
                <w:szCs w:val="20"/>
              </w:rPr>
              <w:t xml:space="preserve">Letters </w:t>
            </w:r>
          </w:p>
          <w:p w14:paraId="7C13DDED" w14:textId="77777777" w:rsidR="00A3683C" w:rsidRPr="0008516C" w:rsidRDefault="00A3683C" w:rsidP="0009029B">
            <w:pPr>
              <w:pStyle w:val="ListParagraph"/>
              <w:numPr>
                <w:ilvl w:val="1"/>
                <w:numId w:val="18"/>
              </w:numPr>
              <w:rPr>
                <w:rFonts w:cstheme="minorHAnsi"/>
                <w:sz w:val="20"/>
                <w:szCs w:val="20"/>
              </w:rPr>
            </w:pPr>
            <w:r w:rsidRPr="0008516C">
              <w:rPr>
                <w:rFonts w:cstheme="minorHAnsi"/>
                <w:sz w:val="20"/>
                <w:szCs w:val="20"/>
              </w:rPr>
              <w:t>Dated Meeting Notes</w:t>
            </w:r>
          </w:p>
          <w:p w14:paraId="7978C313" w14:textId="77777777" w:rsidR="00A3683C" w:rsidRPr="0008516C" w:rsidRDefault="00A3683C" w:rsidP="0009029B">
            <w:pPr>
              <w:pStyle w:val="ListParagraph"/>
              <w:numPr>
                <w:ilvl w:val="1"/>
                <w:numId w:val="18"/>
              </w:numPr>
              <w:rPr>
                <w:rFonts w:cstheme="minorHAnsi"/>
                <w:sz w:val="20"/>
                <w:szCs w:val="20"/>
              </w:rPr>
            </w:pPr>
            <w:r w:rsidRPr="0008516C">
              <w:rPr>
                <w:rFonts w:cstheme="minorHAnsi"/>
                <w:sz w:val="20"/>
                <w:szCs w:val="20"/>
              </w:rPr>
              <w:t>Meeting presentations</w:t>
            </w:r>
          </w:p>
          <w:p w14:paraId="2DCBA0E1" w14:textId="77777777" w:rsidR="00A3683C" w:rsidRPr="0008516C" w:rsidRDefault="00A3683C" w:rsidP="0009029B">
            <w:pPr>
              <w:pStyle w:val="ListParagraph"/>
              <w:numPr>
                <w:ilvl w:val="1"/>
                <w:numId w:val="18"/>
              </w:numPr>
              <w:rPr>
                <w:rFonts w:cstheme="minorHAnsi"/>
                <w:sz w:val="20"/>
                <w:szCs w:val="20"/>
              </w:rPr>
            </w:pPr>
            <w:r w:rsidRPr="0008516C">
              <w:rPr>
                <w:rFonts w:cstheme="minorHAnsi"/>
                <w:sz w:val="20"/>
                <w:szCs w:val="20"/>
              </w:rPr>
              <w:t>Dated meeting agendas specifying recruitment with corresponding sign-in sheets</w:t>
            </w:r>
          </w:p>
          <w:p w14:paraId="16E1D65A" w14:textId="469DC642" w:rsidR="00A3683C" w:rsidRPr="0008516C" w:rsidRDefault="00A3683C" w:rsidP="0009029B">
            <w:pPr>
              <w:pStyle w:val="ListParagraph"/>
              <w:numPr>
                <w:ilvl w:val="1"/>
                <w:numId w:val="18"/>
              </w:numPr>
              <w:rPr>
                <w:rFonts w:cstheme="minorHAnsi"/>
                <w:sz w:val="20"/>
                <w:szCs w:val="20"/>
              </w:rPr>
            </w:pPr>
            <w:r w:rsidRPr="0008516C">
              <w:rPr>
                <w:rFonts w:cstheme="minorHAnsi"/>
                <w:sz w:val="20"/>
                <w:szCs w:val="20"/>
              </w:rPr>
              <w:t>Signed and dated acknowledgement page from parent/student and staff handbooks</w:t>
            </w:r>
          </w:p>
        </w:tc>
      </w:tr>
      <w:tr w:rsidR="00A3683C" w:rsidRPr="00DA51C5" w14:paraId="56EB08CA" w14:textId="56C508F0" w:rsidTr="0008516C">
        <w:tc>
          <w:tcPr>
            <w:tcW w:w="541" w:type="dxa"/>
            <w:vAlign w:val="center"/>
          </w:tcPr>
          <w:p w14:paraId="207BF647" w14:textId="3E160D3E" w:rsidR="00A3683C" w:rsidRPr="00E859ED" w:rsidRDefault="00A3683C" w:rsidP="00A3683C">
            <w:pPr>
              <w:jc w:val="center"/>
              <w:rPr>
                <w:rFonts w:cstheme="minorHAnsi"/>
                <w:sz w:val="20"/>
                <w:szCs w:val="20"/>
              </w:rPr>
            </w:pPr>
            <w:r>
              <w:rPr>
                <w:rFonts w:cstheme="minorHAnsi"/>
                <w:sz w:val="20"/>
                <w:szCs w:val="20"/>
              </w:rPr>
              <w:t>P3</w:t>
            </w:r>
          </w:p>
        </w:tc>
        <w:tc>
          <w:tcPr>
            <w:tcW w:w="8102" w:type="dxa"/>
          </w:tcPr>
          <w:p w14:paraId="67E63DD9" w14:textId="15029E34" w:rsidR="00A3683C" w:rsidRPr="00E859ED" w:rsidRDefault="00A3683C" w:rsidP="00425E60">
            <w:pPr>
              <w:rPr>
                <w:rFonts w:cstheme="minorHAnsi"/>
                <w:sz w:val="20"/>
                <w:szCs w:val="20"/>
              </w:rPr>
            </w:pPr>
            <w:r w:rsidRPr="00E859ED">
              <w:rPr>
                <w:rFonts w:cstheme="minorHAnsi"/>
                <w:sz w:val="20"/>
                <w:szCs w:val="20"/>
              </w:rPr>
              <w:t>The subgrantee provides the number of hours of programming per week to targeted students as described in the approved grant application.</w:t>
            </w:r>
          </w:p>
          <w:p w14:paraId="4DDF640B" w14:textId="77777777" w:rsidR="00A3683C" w:rsidRPr="00DA51C5" w:rsidRDefault="00A3683C" w:rsidP="00425E60">
            <w:pPr>
              <w:rPr>
                <w:rFonts w:cstheme="minorHAnsi"/>
              </w:rPr>
            </w:pPr>
          </w:p>
          <w:p w14:paraId="08670B06" w14:textId="47C66995" w:rsidR="00A3683C" w:rsidRPr="00E859ED" w:rsidRDefault="00A3683C" w:rsidP="00091331">
            <w:pPr>
              <w:rPr>
                <w:rFonts w:cstheme="minorHAnsi"/>
                <w:i/>
                <w:iCs/>
                <w:sz w:val="16"/>
                <w:szCs w:val="16"/>
              </w:rPr>
            </w:pPr>
            <w:r w:rsidRPr="00E859ED">
              <w:rPr>
                <w:rFonts w:cstheme="minorHAnsi"/>
                <w:i/>
                <w:iCs/>
                <w:caps/>
                <w:sz w:val="16"/>
                <w:szCs w:val="16"/>
              </w:rPr>
              <w:t>Fidelity to Grant Application</w:t>
            </w:r>
            <w:r w:rsidRPr="00E859ED">
              <w:rPr>
                <w:rFonts w:cstheme="minorHAnsi"/>
                <w:i/>
                <w:iCs/>
                <w:sz w:val="16"/>
                <w:szCs w:val="16"/>
              </w:rPr>
              <w:t xml:space="preserve"> - Programs must operate for the total number of hours and days as described in the approved grant application as well as serve the targeted students and number of students on a daily basis to ensure fidelity to the approved grant application. [FY20 21</w:t>
            </w:r>
            <w:r w:rsidRPr="00E859ED">
              <w:rPr>
                <w:rFonts w:cstheme="minorHAnsi"/>
                <w:i/>
                <w:iCs/>
                <w:sz w:val="16"/>
                <w:szCs w:val="16"/>
                <w:vertAlign w:val="superscript"/>
              </w:rPr>
              <w:t>st</w:t>
            </w:r>
            <w:r w:rsidRPr="00E859ED">
              <w:rPr>
                <w:rFonts w:cstheme="minorHAnsi"/>
                <w:i/>
                <w:iCs/>
                <w:sz w:val="16"/>
                <w:szCs w:val="16"/>
              </w:rPr>
              <w:t xml:space="preserve"> CCLC Subgrantee Operations Manual]</w:t>
            </w:r>
          </w:p>
          <w:p w14:paraId="779364E4" w14:textId="77777777" w:rsidR="00A3683C" w:rsidRPr="00DA51C5" w:rsidRDefault="00A3683C" w:rsidP="00091331">
            <w:pPr>
              <w:rPr>
                <w:rFonts w:cstheme="minorHAnsi"/>
              </w:rPr>
            </w:pPr>
          </w:p>
        </w:tc>
        <w:tc>
          <w:tcPr>
            <w:tcW w:w="5932" w:type="dxa"/>
          </w:tcPr>
          <w:p w14:paraId="452F1DED" w14:textId="6038C402" w:rsidR="00A3683C" w:rsidRPr="0008516C" w:rsidRDefault="00A3683C" w:rsidP="00A3683C">
            <w:pPr>
              <w:rPr>
                <w:rFonts w:cstheme="minorHAnsi"/>
                <w:sz w:val="20"/>
                <w:szCs w:val="20"/>
              </w:rPr>
            </w:pPr>
            <w:r w:rsidRPr="0008516C">
              <w:rPr>
                <w:rFonts w:cstheme="minorHAnsi"/>
                <w:sz w:val="20"/>
                <w:szCs w:val="20"/>
              </w:rPr>
              <w:lastRenderedPageBreak/>
              <w:t>Evidence shall include:</w:t>
            </w:r>
          </w:p>
          <w:p w14:paraId="69A10342" w14:textId="48BBE1B3" w:rsidR="00A3683C" w:rsidRPr="0008516C" w:rsidRDefault="00A3683C" w:rsidP="00CC1448">
            <w:pPr>
              <w:pStyle w:val="ListParagraph"/>
              <w:numPr>
                <w:ilvl w:val="0"/>
                <w:numId w:val="4"/>
              </w:numPr>
              <w:ind w:left="736"/>
              <w:rPr>
                <w:rFonts w:cstheme="minorHAnsi"/>
                <w:sz w:val="20"/>
                <w:szCs w:val="20"/>
              </w:rPr>
            </w:pPr>
            <w:r w:rsidRPr="0008516C">
              <w:rPr>
                <w:rFonts w:cstheme="minorHAnsi"/>
                <w:sz w:val="20"/>
                <w:szCs w:val="20"/>
              </w:rPr>
              <w:t xml:space="preserve">Copy of most recent weekly programming schedule for each individual site </w:t>
            </w:r>
          </w:p>
          <w:p w14:paraId="6106FB2E" w14:textId="76AE793F" w:rsidR="00A3683C" w:rsidRPr="0008516C" w:rsidRDefault="00A3683C" w:rsidP="00CC1448">
            <w:pPr>
              <w:pStyle w:val="ListParagraph"/>
              <w:numPr>
                <w:ilvl w:val="0"/>
                <w:numId w:val="4"/>
              </w:numPr>
              <w:ind w:left="736"/>
              <w:rPr>
                <w:rFonts w:cstheme="minorHAnsi"/>
                <w:sz w:val="20"/>
                <w:szCs w:val="20"/>
              </w:rPr>
            </w:pPr>
            <w:r w:rsidRPr="0008516C">
              <w:rPr>
                <w:rFonts w:cstheme="minorHAnsi"/>
                <w:sz w:val="20"/>
                <w:szCs w:val="20"/>
              </w:rPr>
              <w:t>Copies of the 2019-2020 site update form for each individual site</w:t>
            </w:r>
          </w:p>
          <w:p w14:paraId="63DEF3C4" w14:textId="77777777" w:rsidR="00A3683C" w:rsidRPr="0008516C" w:rsidRDefault="00A3683C" w:rsidP="00CC1448">
            <w:pPr>
              <w:pStyle w:val="ListParagraph"/>
              <w:numPr>
                <w:ilvl w:val="0"/>
                <w:numId w:val="4"/>
              </w:numPr>
              <w:ind w:left="736"/>
              <w:rPr>
                <w:rFonts w:cstheme="minorHAnsi"/>
                <w:sz w:val="20"/>
                <w:szCs w:val="20"/>
              </w:rPr>
            </w:pPr>
            <w:r w:rsidRPr="0008516C">
              <w:rPr>
                <w:rFonts w:cstheme="minorHAnsi"/>
                <w:sz w:val="20"/>
                <w:szCs w:val="20"/>
              </w:rPr>
              <w:lastRenderedPageBreak/>
              <w:t>If change in hours of operation occurs during school year, must submit copy of corresponding approved program amendment</w:t>
            </w:r>
          </w:p>
          <w:p w14:paraId="0731A6F4" w14:textId="77777777" w:rsidR="00A3683C" w:rsidRDefault="00A3683C" w:rsidP="00CC1448">
            <w:pPr>
              <w:pStyle w:val="ListParagraph"/>
              <w:numPr>
                <w:ilvl w:val="0"/>
                <w:numId w:val="4"/>
              </w:numPr>
              <w:ind w:left="736"/>
              <w:rPr>
                <w:rFonts w:cstheme="minorHAnsi"/>
                <w:sz w:val="20"/>
                <w:szCs w:val="20"/>
              </w:rPr>
            </w:pPr>
            <w:r w:rsidRPr="0008516C">
              <w:rPr>
                <w:rFonts w:cstheme="minorHAnsi"/>
                <w:sz w:val="20"/>
                <w:szCs w:val="20"/>
              </w:rPr>
              <w:t xml:space="preserve">Weekly programming schedule for each site must correspond with site update form </w:t>
            </w:r>
          </w:p>
          <w:p w14:paraId="365019C4" w14:textId="579522E1" w:rsidR="00E67144" w:rsidRPr="00E67144" w:rsidRDefault="00E67144" w:rsidP="00E67144">
            <w:pPr>
              <w:rPr>
                <w:rFonts w:cstheme="minorHAnsi"/>
                <w:sz w:val="20"/>
                <w:szCs w:val="20"/>
              </w:rPr>
            </w:pPr>
            <w:r>
              <w:rPr>
                <w:rFonts w:cstheme="minorHAnsi"/>
                <w:sz w:val="20"/>
                <w:szCs w:val="20"/>
              </w:rPr>
              <w:t>Must include documentation from each site.</w:t>
            </w:r>
          </w:p>
        </w:tc>
      </w:tr>
      <w:tr w:rsidR="00A3683C" w:rsidRPr="00DA51C5" w14:paraId="5DA29B1B" w14:textId="4D42527F" w:rsidTr="0008516C">
        <w:tc>
          <w:tcPr>
            <w:tcW w:w="541" w:type="dxa"/>
            <w:vAlign w:val="center"/>
          </w:tcPr>
          <w:p w14:paraId="7A931C8B" w14:textId="2C9B4BFC" w:rsidR="00A3683C" w:rsidRPr="00E859ED" w:rsidRDefault="00495B84" w:rsidP="00495B84">
            <w:pPr>
              <w:jc w:val="center"/>
              <w:rPr>
                <w:rFonts w:cstheme="minorHAnsi"/>
                <w:sz w:val="20"/>
                <w:szCs w:val="20"/>
              </w:rPr>
            </w:pPr>
            <w:r>
              <w:rPr>
                <w:rFonts w:cstheme="minorHAnsi"/>
                <w:sz w:val="20"/>
                <w:szCs w:val="20"/>
              </w:rPr>
              <w:lastRenderedPageBreak/>
              <w:t>P4</w:t>
            </w:r>
          </w:p>
        </w:tc>
        <w:tc>
          <w:tcPr>
            <w:tcW w:w="8102" w:type="dxa"/>
          </w:tcPr>
          <w:p w14:paraId="11D5E85E" w14:textId="4EA3BCE9" w:rsidR="00A3683C" w:rsidRPr="00E859ED" w:rsidRDefault="00A3683C" w:rsidP="008E24DB">
            <w:pPr>
              <w:rPr>
                <w:rFonts w:cstheme="minorHAnsi"/>
                <w:sz w:val="20"/>
                <w:szCs w:val="20"/>
              </w:rPr>
            </w:pPr>
            <w:r w:rsidRPr="00E859ED">
              <w:rPr>
                <w:rFonts w:cstheme="minorHAnsi"/>
                <w:sz w:val="20"/>
                <w:szCs w:val="20"/>
              </w:rPr>
              <w:t>The subgrantee utilizes academic activities that complement the regular school academic component in order to assist students in meeting the State standards as well as achieve the approved goals and objectives of the program</w:t>
            </w:r>
          </w:p>
          <w:p w14:paraId="0D3A54DA" w14:textId="77777777" w:rsidR="00A3683C" w:rsidRPr="00E859ED" w:rsidRDefault="00A3683C" w:rsidP="00091331">
            <w:pPr>
              <w:rPr>
                <w:rFonts w:cstheme="minorHAnsi"/>
                <w:sz w:val="20"/>
                <w:szCs w:val="20"/>
              </w:rPr>
            </w:pPr>
          </w:p>
          <w:p w14:paraId="741E8EE9" w14:textId="6E74ADBE" w:rsidR="00A3683C" w:rsidRPr="00E859ED" w:rsidRDefault="00A3683C" w:rsidP="00091331">
            <w:pPr>
              <w:rPr>
                <w:rFonts w:cstheme="minorHAnsi"/>
                <w:i/>
                <w:iCs/>
                <w:sz w:val="16"/>
                <w:szCs w:val="16"/>
              </w:rPr>
            </w:pPr>
            <w:r w:rsidRPr="00E859ED">
              <w:rPr>
                <w:rFonts w:cstheme="minorHAnsi"/>
                <w:i/>
                <w:iCs/>
                <w:sz w:val="16"/>
                <w:szCs w:val="16"/>
              </w:rPr>
              <w:t xml:space="preserve">PURPOSE – The purpose of this part is to provide opportunities for communities to establish or expand activities in community learning centers that provide opportunities for academic enrichment, including providing tutorial services to help students, particularly students who attend low-performing schools, to meet the challenging State academic standards [Sec. 4201 (a)(1) ESEA] </w:t>
            </w:r>
          </w:p>
          <w:p w14:paraId="446DB9DC" w14:textId="77777777" w:rsidR="00A3683C" w:rsidRPr="00E859ED" w:rsidRDefault="00A3683C" w:rsidP="00091331">
            <w:pPr>
              <w:rPr>
                <w:rFonts w:cstheme="minorHAnsi"/>
                <w:sz w:val="20"/>
                <w:szCs w:val="20"/>
              </w:rPr>
            </w:pPr>
          </w:p>
        </w:tc>
        <w:tc>
          <w:tcPr>
            <w:tcW w:w="5932" w:type="dxa"/>
          </w:tcPr>
          <w:p w14:paraId="10671977" w14:textId="77777777" w:rsidR="00A3683C" w:rsidRPr="0008516C" w:rsidRDefault="00A3683C" w:rsidP="00495B84">
            <w:pPr>
              <w:rPr>
                <w:rFonts w:cstheme="minorHAnsi"/>
                <w:sz w:val="20"/>
                <w:szCs w:val="20"/>
              </w:rPr>
            </w:pPr>
            <w:r w:rsidRPr="0008516C">
              <w:rPr>
                <w:rFonts w:cstheme="minorHAnsi"/>
                <w:sz w:val="20"/>
                <w:szCs w:val="20"/>
              </w:rPr>
              <w:t>Evidence shall include:</w:t>
            </w:r>
          </w:p>
          <w:p w14:paraId="5E48B4A2" w14:textId="1EE9152C" w:rsidR="00A3683C" w:rsidRPr="0008516C" w:rsidRDefault="00A3683C" w:rsidP="00CC1448">
            <w:pPr>
              <w:numPr>
                <w:ilvl w:val="0"/>
                <w:numId w:val="5"/>
              </w:numPr>
              <w:ind w:left="826"/>
              <w:rPr>
                <w:rFonts w:cstheme="minorHAnsi"/>
                <w:sz w:val="20"/>
                <w:szCs w:val="20"/>
              </w:rPr>
            </w:pPr>
            <w:r w:rsidRPr="0008516C">
              <w:rPr>
                <w:rFonts w:cstheme="minorHAnsi"/>
                <w:sz w:val="20"/>
                <w:szCs w:val="20"/>
              </w:rPr>
              <w:t>Complete list with descriptions of the implemented activities and/or lessons used to support Georgia Standards of Excellence.</w:t>
            </w:r>
          </w:p>
          <w:p w14:paraId="265651C3" w14:textId="77777777" w:rsidR="00A3683C" w:rsidRPr="0008516C" w:rsidRDefault="00A3683C" w:rsidP="00CC1448">
            <w:pPr>
              <w:numPr>
                <w:ilvl w:val="0"/>
                <w:numId w:val="5"/>
              </w:numPr>
              <w:ind w:left="826"/>
              <w:rPr>
                <w:rFonts w:cstheme="minorHAnsi"/>
                <w:sz w:val="20"/>
                <w:szCs w:val="20"/>
              </w:rPr>
            </w:pPr>
            <w:r w:rsidRPr="0008516C">
              <w:rPr>
                <w:rFonts w:cstheme="minorHAnsi"/>
                <w:sz w:val="20"/>
                <w:szCs w:val="20"/>
              </w:rPr>
              <w:t xml:space="preserve">One or more of the following that correspond with evidence (a): </w:t>
            </w:r>
          </w:p>
          <w:p w14:paraId="5368C38C" w14:textId="77777777" w:rsidR="00A3683C" w:rsidRPr="0008516C" w:rsidRDefault="00A3683C" w:rsidP="0009029B">
            <w:pPr>
              <w:pStyle w:val="ListParagraph"/>
              <w:numPr>
                <w:ilvl w:val="0"/>
                <w:numId w:val="19"/>
              </w:numPr>
              <w:ind w:left="1366"/>
              <w:rPr>
                <w:rFonts w:cstheme="minorHAnsi"/>
                <w:sz w:val="20"/>
                <w:szCs w:val="20"/>
              </w:rPr>
            </w:pPr>
            <w:r w:rsidRPr="0008516C">
              <w:rPr>
                <w:rFonts w:cstheme="minorHAnsi"/>
                <w:sz w:val="20"/>
                <w:szCs w:val="20"/>
              </w:rPr>
              <w:t>Lesson plans</w:t>
            </w:r>
          </w:p>
          <w:p w14:paraId="2B264383" w14:textId="77777777" w:rsidR="00A3683C" w:rsidRPr="0008516C" w:rsidRDefault="00A3683C" w:rsidP="0009029B">
            <w:pPr>
              <w:pStyle w:val="ListParagraph"/>
              <w:numPr>
                <w:ilvl w:val="0"/>
                <w:numId w:val="19"/>
              </w:numPr>
              <w:ind w:left="1366"/>
              <w:rPr>
                <w:rFonts w:cstheme="minorHAnsi"/>
                <w:sz w:val="20"/>
                <w:szCs w:val="20"/>
              </w:rPr>
            </w:pPr>
            <w:r w:rsidRPr="0008516C">
              <w:rPr>
                <w:rFonts w:cstheme="minorHAnsi"/>
                <w:sz w:val="20"/>
                <w:szCs w:val="20"/>
              </w:rPr>
              <w:t>Presentations</w:t>
            </w:r>
          </w:p>
          <w:p w14:paraId="408B592B" w14:textId="77777777" w:rsidR="00A3683C" w:rsidRPr="0008516C" w:rsidRDefault="00A3683C" w:rsidP="0009029B">
            <w:pPr>
              <w:pStyle w:val="ListParagraph"/>
              <w:numPr>
                <w:ilvl w:val="0"/>
                <w:numId w:val="19"/>
              </w:numPr>
              <w:ind w:left="1366"/>
              <w:rPr>
                <w:rFonts w:cstheme="minorHAnsi"/>
                <w:sz w:val="20"/>
                <w:szCs w:val="20"/>
              </w:rPr>
            </w:pPr>
            <w:r w:rsidRPr="0008516C">
              <w:rPr>
                <w:rFonts w:cstheme="minorHAnsi"/>
                <w:sz w:val="20"/>
                <w:szCs w:val="20"/>
              </w:rPr>
              <w:t>Curriculum guides</w:t>
            </w:r>
          </w:p>
          <w:p w14:paraId="6A90C1C4" w14:textId="77777777" w:rsidR="00A3683C" w:rsidRPr="0008516C" w:rsidRDefault="00A3683C" w:rsidP="0009029B">
            <w:pPr>
              <w:pStyle w:val="ListParagraph"/>
              <w:numPr>
                <w:ilvl w:val="0"/>
                <w:numId w:val="19"/>
              </w:numPr>
              <w:ind w:left="1366"/>
              <w:rPr>
                <w:rFonts w:cstheme="minorHAnsi"/>
                <w:sz w:val="20"/>
                <w:szCs w:val="20"/>
              </w:rPr>
            </w:pPr>
            <w:r w:rsidRPr="0008516C">
              <w:rPr>
                <w:rFonts w:cstheme="minorHAnsi"/>
                <w:sz w:val="20"/>
                <w:szCs w:val="20"/>
              </w:rPr>
              <w:t>Sample handouts/worksheets</w:t>
            </w:r>
          </w:p>
          <w:p w14:paraId="56C3F117" w14:textId="77777777" w:rsidR="00A3683C" w:rsidRDefault="00A3683C" w:rsidP="00CC1448">
            <w:pPr>
              <w:pStyle w:val="ListParagraph"/>
              <w:numPr>
                <w:ilvl w:val="0"/>
                <w:numId w:val="5"/>
              </w:numPr>
              <w:ind w:left="826"/>
              <w:rPr>
                <w:rFonts w:cstheme="minorHAnsi"/>
                <w:sz w:val="20"/>
                <w:szCs w:val="20"/>
              </w:rPr>
            </w:pPr>
            <w:r w:rsidRPr="0008516C">
              <w:rPr>
                <w:rFonts w:cstheme="minorHAnsi"/>
                <w:sz w:val="20"/>
                <w:szCs w:val="20"/>
              </w:rPr>
              <w:t>Provide program goals and objectives, including most recently approved amendment for revised program goals and objectives</w:t>
            </w:r>
          </w:p>
          <w:p w14:paraId="296AEDBE" w14:textId="216EF6CF" w:rsidR="00E67144" w:rsidRPr="00E67144" w:rsidRDefault="00E67144" w:rsidP="00E67144">
            <w:pPr>
              <w:rPr>
                <w:rFonts w:cstheme="minorHAnsi"/>
                <w:sz w:val="20"/>
                <w:szCs w:val="20"/>
              </w:rPr>
            </w:pPr>
            <w:r>
              <w:rPr>
                <w:rFonts w:cstheme="minorHAnsi"/>
                <w:sz w:val="20"/>
                <w:szCs w:val="20"/>
              </w:rPr>
              <w:t>Must include documentation from each site.</w:t>
            </w:r>
          </w:p>
        </w:tc>
      </w:tr>
      <w:tr w:rsidR="00A3683C" w:rsidRPr="00E859ED" w14:paraId="5F6F8ADD" w14:textId="7DB29409" w:rsidTr="0008516C">
        <w:tc>
          <w:tcPr>
            <w:tcW w:w="541" w:type="dxa"/>
            <w:vAlign w:val="center"/>
          </w:tcPr>
          <w:p w14:paraId="3944A2B5" w14:textId="0A51FFDA" w:rsidR="00A3683C" w:rsidRPr="00E859ED" w:rsidRDefault="00495B84" w:rsidP="00495B84">
            <w:pPr>
              <w:jc w:val="center"/>
              <w:rPr>
                <w:rFonts w:cstheme="minorHAnsi"/>
                <w:sz w:val="20"/>
                <w:szCs w:val="20"/>
              </w:rPr>
            </w:pPr>
            <w:r>
              <w:rPr>
                <w:rFonts w:cstheme="minorHAnsi"/>
                <w:sz w:val="20"/>
                <w:szCs w:val="20"/>
              </w:rPr>
              <w:t>P5</w:t>
            </w:r>
          </w:p>
        </w:tc>
        <w:tc>
          <w:tcPr>
            <w:tcW w:w="8102" w:type="dxa"/>
          </w:tcPr>
          <w:p w14:paraId="376F2B01" w14:textId="78BB01E5" w:rsidR="00A3683C" w:rsidRPr="00E859ED" w:rsidRDefault="00A3683C" w:rsidP="00E859ED">
            <w:pPr>
              <w:rPr>
                <w:rFonts w:cstheme="minorHAnsi"/>
                <w:sz w:val="20"/>
                <w:szCs w:val="20"/>
              </w:rPr>
            </w:pPr>
            <w:r w:rsidRPr="00E859ED">
              <w:rPr>
                <w:rFonts w:cstheme="minorHAnsi"/>
                <w:sz w:val="20"/>
                <w:szCs w:val="20"/>
              </w:rPr>
              <w:t>The subgrantee provides a broad array of enrichment activities that complement the regular academic program of the targeted population identified in the approved grant application and aligned with the approved goals and objectives</w:t>
            </w:r>
          </w:p>
          <w:p w14:paraId="4705753B" w14:textId="77777777" w:rsidR="00A3683C" w:rsidRDefault="00A3683C" w:rsidP="00091331">
            <w:pPr>
              <w:rPr>
                <w:rFonts w:cstheme="minorHAnsi"/>
                <w:sz w:val="20"/>
                <w:szCs w:val="20"/>
              </w:rPr>
            </w:pPr>
          </w:p>
          <w:p w14:paraId="11263CCD" w14:textId="57ED55E7" w:rsidR="00A3683C" w:rsidRPr="00E859ED" w:rsidRDefault="00A3683C" w:rsidP="00091331">
            <w:pPr>
              <w:rPr>
                <w:rFonts w:cstheme="minorHAnsi"/>
                <w:i/>
                <w:iCs/>
                <w:sz w:val="16"/>
                <w:szCs w:val="16"/>
              </w:rPr>
            </w:pPr>
            <w:r w:rsidRPr="00E859ED">
              <w:rPr>
                <w:rFonts w:cstheme="minorHAnsi"/>
                <w:i/>
                <w:iCs/>
                <w:sz w:val="16"/>
                <w:szCs w:val="16"/>
              </w:rPr>
              <w:t>PURPOSE – The purpose of this part is to provide opportunities</w:t>
            </w:r>
            <w:r w:rsidRPr="00E859ED">
              <w:rPr>
                <w:rFonts w:eastAsia="Times New Roman" w:cstheme="minorHAnsi"/>
                <w:i/>
                <w:iCs/>
                <w:color w:val="030A13"/>
                <w:sz w:val="16"/>
                <w:szCs w:val="16"/>
              </w:rPr>
              <w:t xml:space="preserve"> </w:t>
            </w:r>
            <w:r w:rsidRPr="00E859ED">
              <w:rPr>
                <w:rFonts w:cstheme="minorHAnsi"/>
                <w:i/>
                <w:iCs/>
                <w:sz w:val="16"/>
                <w:szCs w:val="16"/>
              </w:rPr>
              <w:t>for communities to establish or expand activities in community learning centers that offer students a broad array of additional services, programs, and activities, such as youth development activities, drug and violence prevention programs, counseling programs, art, music, and recreation programs, technology education programs, and character education programs, that are designed to reinforce and complement the regular academic program of participating students; [Sec. 4201 (a)(2) ESEA]</w:t>
            </w:r>
          </w:p>
        </w:tc>
        <w:tc>
          <w:tcPr>
            <w:tcW w:w="5932" w:type="dxa"/>
          </w:tcPr>
          <w:p w14:paraId="5B03A367" w14:textId="77777777" w:rsidR="00A3683C" w:rsidRPr="0008516C" w:rsidRDefault="00A3683C" w:rsidP="00495B84">
            <w:pPr>
              <w:rPr>
                <w:rFonts w:cstheme="minorHAnsi"/>
                <w:sz w:val="20"/>
                <w:szCs w:val="20"/>
              </w:rPr>
            </w:pPr>
            <w:r w:rsidRPr="0008516C">
              <w:rPr>
                <w:rFonts w:cstheme="minorHAnsi"/>
                <w:sz w:val="20"/>
                <w:szCs w:val="20"/>
              </w:rPr>
              <w:t>Evidence shall include:</w:t>
            </w:r>
          </w:p>
          <w:p w14:paraId="13417EDA" w14:textId="51DEF6C8" w:rsidR="00A3683C" w:rsidRPr="0008516C" w:rsidRDefault="00A3683C" w:rsidP="00CC1448">
            <w:pPr>
              <w:pStyle w:val="ListParagraph"/>
              <w:numPr>
                <w:ilvl w:val="0"/>
                <w:numId w:val="6"/>
              </w:numPr>
              <w:ind w:left="826"/>
              <w:rPr>
                <w:rFonts w:cstheme="minorHAnsi"/>
                <w:sz w:val="20"/>
                <w:szCs w:val="20"/>
              </w:rPr>
            </w:pPr>
            <w:r w:rsidRPr="0008516C">
              <w:rPr>
                <w:rFonts w:cstheme="minorHAnsi"/>
                <w:sz w:val="20"/>
                <w:szCs w:val="20"/>
              </w:rPr>
              <w:t>Complete list</w:t>
            </w:r>
            <w:r w:rsidR="00495B84" w:rsidRPr="0008516C">
              <w:rPr>
                <w:rFonts w:cstheme="minorHAnsi"/>
                <w:sz w:val="20"/>
                <w:szCs w:val="20"/>
              </w:rPr>
              <w:t xml:space="preserve"> with </w:t>
            </w:r>
            <w:r w:rsidRPr="0008516C">
              <w:rPr>
                <w:rFonts w:cstheme="minorHAnsi"/>
                <w:sz w:val="20"/>
                <w:szCs w:val="20"/>
              </w:rPr>
              <w:t>descriptions of the implemented student enrichment activities and/or lessons</w:t>
            </w:r>
          </w:p>
          <w:p w14:paraId="43EB503C" w14:textId="5243EF55" w:rsidR="00A3683C" w:rsidRPr="0008516C" w:rsidRDefault="00A3683C" w:rsidP="00CC1448">
            <w:pPr>
              <w:pStyle w:val="ListParagraph"/>
              <w:numPr>
                <w:ilvl w:val="0"/>
                <w:numId w:val="6"/>
              </w:numPr>
              <w:ind w:left="826"/>
              <w:rPr>
                <w:rFonts w:cstheme="minorHAnsi"/>
                <w:sz w:val="20"/>
                <w:szCs w:val="20"/>
              </w:rPr>
            </w:pPr>
            <w:r w:rsidRPr="0008516C">
              <w:rPr>
                <w:rFonts w:cstheme="minorHAnsi"/>
                <w:sz w:val="20"/>
                <w:szCs w:val="20"/>
              </w:rPr>
              <w:t>Provide one or more of the following that correspond with evidence (a):</w:t>
            </w:r>
          </w:p>
          <w:p w14:paraId="0218AA1B" w14:textId="77777777" w:rsidR="00A3683C" w:rsidRPr="0008516C" w:rsidRDefault="00A3683C" w:rsidP="0009029B">
            <w:pPr>
              <w:pStyle w:val="ListParagraph"/>
              <w:numPr>
                <w:ilvl w:val="0"/>
                <w:numId w:val="20"/>
              </w:numPr>
              <w:ind w:left="1366"/>
              <w:rPr>
                <w:rFonts w:cstheme="minorHAnsi"/>
                <w:sz w:val="20"/>
                <w:szCs w:val="20"/>
              </w:rPr>
            </w:pPr>
            <w:r w:rsidRPr="0008516C">
              <w:rPr>
                <w:rFonts w:cstheme="minorHAnsi"/>
                <w:sz w:val="20"/>
                <w:szCs w:val="20"/>
              </w:rPr>
              <w:t>Lesson Plans</w:t>
            </w:r>
          </w:p>
          <w:p w14:paraId="6F8AD5F8" w14:textId="166D81C9" w:rsidR="00A3683C" w:rsidRPr="0008516C" w:rsidRDefault="00A3683C" w:rsidP="0009029B">
            <w:pPr>
              <w:pStyle w:val="ListParagraph"/>
              <w:numPr>
                <w:ilvl w:val="0"/>
                <w:numId w:val="20"/>
              </w:numPr>
              <w:ind w:left="1366"/>
              <w:rPr>
                <w:rFonts w:cstheme="minorHAnsi"/>
                <w:sz w:val="20"/>
                <w:szCs w:val="20"/>
              </w:rPr>
            </w:pPr>
            <w:r w:rsidRPr="0008516C">
              <w:rPr>
                <w:rFonts w:cstheme="minorHAnsi"/>
                <w:sz w:val="20"/>
                <w:szCs w:val="20"/>
              </w:rPr>
              <w:t>Presentations</w:t>
            </w:r>
          </w:p>
          <w:p w14:paraId="3C3F7604" w14:textId="77777777" w:rsidR="00A3683C" w:rsidRPr="0008516C" w:rsidRDefault="00A3683C" w:rsidP="0009029B">
            <w:pPr>
              <w:numPr>
                <w:ilvl w:val="0"/>
                <w:numId w:val="20"/>
              </w:numPr>
              <w:ind w:left="1366"/>
              <w:rPr>
                <w:rFonts w:cstheme="minorHAnsi"/>
                <w:sz w:val="20"/>
                <w:szCs w:val="20"/>
              </w:rPr>
            </w:pPr>
            <w:r w:rsidRPr="0008516C">
              <w:rPr>
                <w:rFonts w:cstheme="minorHAnsi"/>
                <w:sz w:val="20"/>
                <w:szCs w:val="20"/>
              </w:rPr>
              <w:t>Sample handouts/worksheets</w:t>
            </w:r>
          </w:p>
          <w:p w14:paraId="699F5915" w14:textId="77777777" w:rsidR="00A3683C" w:rsidRPr="0008516C" w:rsidRDefault="00A3683C" w:rsidP="0009029B">
            <w:pPr>
              <w:numPr>
                <w:ilvl w:val="0"/>
                <w:numId w:val="20"/>
              </w:numPr>
              <w:ind w:left="1366"/>
              <w:rPr>
                <w:rFonts w:cstheme="minorHAnsi"/>
                <w:sz w:val="20"/>
                <w:szCs w:val="20"/>
              </w:rPr>
            </w:pPr>
            <w:r w:rsidRPr="0008516C">
              <w:rPr>
                <w:rFonts w:cstheme="minorHAnsi"/>
                <w:sz w:val="20"/>
                <w:szCs w:val="20"/>
              </w:rPr>
              <w:t>Workbooks</w:t>
            </w:r>
          </w:p>
          <w:p w14:paraId="2DD69562" w14:textId="77777777" w:rsidR="00A3683C" w:rsidRDefault="00A3683C" w:rsidP="00CC1448">
            <w:pPr>
              <w:pStyle w:val="ListParagraph"/>
              <w:numPr>
                <w:ilvl w:val="0"/>
                <w:numId w:val="6"/>
              </w:numPr>
              <w:ind w:left="826"/>
              <w:rPr>
                <w:rFonts w:cstheme="minorHAnsi"/>
                <w:sz w:val="20"/>
                <w:szCs w:val="20"/>
              </w:rPr>
            </w:pPr>
            <w:r w:rsidRPr="0008516C">
              <w:rPr>
                <w:rFonts w:cstheme="minorHAnsi"/>
                <w:sz w:val="20"/>
                <w:szCs w:val="20"/>
              </w:rPr>
              <w:t>Provide program goals and objectives, including most recently approved amendment for revised goals and objectives</w:t>
            </w:r>
          </w:p>
          <w:p w14:paraId="6227A787" w14:textId="30D2F175" w:rsidR="00E67144" w:rsidRPr="00E67144" w:rsidRDefault="00E67144" w:rsidP="00E67144">
            <w:pPr>
              <w:rPr>
                <w:rFonts w:cstheme="minorHAnsi"/>
                <w:sz w:val="20"/>
                <w:szCs w:val="20"/>
              </w:rPr>
            </w:pPr>
            <w:r>
              <w:rPr>
                <w:rFonts w:cstheme="minorHAnsi"/>
                <w:sz w:val="20"/>
                <w:szCs w:val="20"/>
              </w:rPr>
              <w:t>Must include documentation from each site.</w:t>
            </w:r>
          </w:p>
        </w:tc>
      </w:tr>
      <w:tr w:rsidR="00A3683C" w:rsidRPr="00E859ED" w14:paraId="72B48570" w14:textId="019E83D2" w:rsidTr="0008516C">
        <w:tc>
          <w:tcPr>
            <w:tcW w:w="541" w:type="dxa"/>
            <w:vAlign w:val="center"/>
          </w:tcPr>
          <w:p w14:paraId="64F7641A" w14:textId="43FFD8DE" w:rsidR="00A3683C" w:rsidRPr="00E859ED" w:rsidRDefault="00495B84" w:rsidP="00495B84">
            <w:pPr>
              <w:jc w:val="center"/>
              <w:rPr>
                <w:rFonts w:cstheme="minorHAnsi"/>
                <w:sz w:val="20"/>
                <w:szCs w:val="20"/>
              </w:rPr>
            </w:pPr>
            <w:r>
              <w:rPr>
                <w:rFonts w:cstheme="minorHAnsi"/>
                <w:sz w:val="20"/>
                <w:szCs w:val="20"/>
              </w:rPr>
              <w:t>P6</w:t>
            </w:r>
          </w:p>
        </w:tc>
        <w:tc>
          <w:tcPr>
            <w:tcW w:w="8102" w:type="dxa"/>
          </w:tcPr>
          <w:p w14:paraId="01745518" w14:textId="1922BE9E" w:rsidR="00A3683C" w:rsidRPr="00E859ED" w:rsidRDefault="00A3683C" w:rsidP="0008406A">
            <w:pPr>
              <w:rPr>
                <w:rFonts w:cstheme="minorHAnsi"/>
                <w:sz w:val="20"/>
                <w:szCs w:val="20"/>
              </w:rPr>
            </w:pPr>
            <w:r w:rsidRPr="00E859ED">
              <w:rPr>
                <w:rFonts w:cstheme="minorHAnsi"/>
                <w:sz w:val="20"/>
                <w:szCs w:val="20"/>
              </w:rPr>
              <w:t>The subgrantee provides activities for participant families to be actively and meaningfully engaged in the child’s education, including opportunities for literacy and related education services, as described in the   approved grant application.</w:t>
            </w:r>
          </w:p>
          <w:p w14:paraId="4923E77C" w14:textId="77777777" w:rsidR="00A3683C" w:rsidRDefault="00A3683C" w:rsidP="00091331">
            <w:pPr>
              <w:rPr>
                <w:rFonts w:cstheme="minorHAnsi"/>
                <w:sz w:val="20"/>
                <w:szCs w:val="20"/>
              </w:rPr>
            </w:pPr>
          </w:p>
          <w:p w14:paraId="4A3CAA8E" w14:textId="2E3BD9EB" w:rsidR="00A3683C" w:rsidRPr="0008406A" w:rsidRDefault="00A3683C" w:rsidP="00091331">
            <w:pPr>
              <w:rPr>
                <w:rFonts w:cstheme="minorHAnsi"/>
                <w:i/>
                <w:iCs/>
                <w:sz w:val="16"/>
                <w:szCs w:val="16"/>
              </w:rPr>
            </w:pPr>
            <w:r w:rsidRPr="0008406A">
              <w:rPr>
                <w:rFonts w:cstheme="minorHAnsi"/>
                <w:i/>
                <w:iCs/>
                <w:sz w:val="16"/>
                <w:szCs w:val="16"/>
              </w:rPr>
              <w:lastRenderedPageBreak/>
              <w:t>PURPOSE – The purpose of this part is to provide opportunities</w:t>
            </w:r>
            <w:r w:rsidRPr="0008406A">
              <w:rPr>
                <w:rFonts w:eastAsia="Times New Roman" w:cstheme="minorHAnsi"/>
                <w:i/>
                <w:iCs/>
                <w:color w:val="030A13"/>
                <w:sz w:val="16"/>
                <w:szCs w:val="16"/>
              </w:rPr>
              <w:t xml:space="preserve"> </w:t>
            </w:r>
            <w:r w:rsidRPr="0008406A">
              <w:rPr>
                <w:rFonts w:cstheme="minorHAnsi"/>
                <w:i/>
                <w:iCs/>
                <w:sz w:val="16"/>
                <w:szCs w:val="16"/>
              </w:rPr>
              <w:t>for communities to establish or expand activities in community learning centers that offer families of students served by community learning centers opportunities for literacy and related educational development. [Sec. 4201 (a)(2) ESEA]</w:t>
            </w:r>
          </w:p>
        </w:tc>
        <w:tc>
          <w:tcPr>
            <w:tcW w:w="5932" w:type="dxa"/>
          </w:tcPr>
          <w:p w14:paraId="37F1C23F" w14:textId="77777777" w:rsidR="00A3683C" w:rsidRPr="0008516C" w:rsidRDefault="00A3683C" w:rsidP="00495B84">
            <w:pPr>
              <w:rPr>
                <w:rFonts w:cstheme="minorHAnsi"/>
                <w:sz w:val="20"/>
                <w:szCs w:val="20"/>
              </w:rPr>
            </w:pPr>
            <w:r w:rsidRPr="0008516C">
              <w:rPr>
                <w:rFonts w:cstheme="minorHAnsi"/>
                <w:sz w:val="20"/>
                <w:szCs w:val="20"/>
              </w:rPr>
              <w:lastRenderedPageBreak/>
              <w:t>Evidence shall include:</w:t>
            </w:r>
          </w:p>
          <w:p w14:paraId="50B5AE9F" w14:textId="410B8E44" w:rsidR="00A3683C" w:rsidRPr="0008516C" w:rsidRDefault="00A3683C" w:rsidP="00CC1448">
            <w:pPr>
              <w:numPr>
                <w:ilvl w:val="0"/>
                <w:numId w:val="7"/>
              </w:numPr>
              <w:ind w:left="826"/>
              <w:rPr>
                <w:rFonts w:cstheme="minorHAnsi"/>
                <w:sz w:val="20"/>
                <w:szCs w:val="20"/>
              </w:rPr>
            </w:pPr>
            <w:r w:rsidRPr="0008516C">
              <w:rPr>
                <w:rFonts w:cstheme="minorHAnsi"/>
                <w:sz w:val="20"/>
                <w:szCs w:val="20"/>
              </w:rPr>
              <w:t xml:space="preserve">Current calendar and/or schedule of events for families for each site </w:t>
            </w:r>
          </w:p>
          <w:p w14:paraId="64F8EB64" w14:textId="49B49A7F" w:rsidR="00A3683C" w:rsidRPr="0008516C" w:rsidRDefault="00A3683C" w:rsidP="00CC1448">
            <w:pPr>
              <w:numPr>
                <w:ilvl w:val="0"/>
                <w:numId w:val="7"/>
              </w:numPr>
              <w:ind w:left="826"/>
              <w:rPr>
                <w:rFonts w:cstheme="minorHAnsi"/>
                <w:sz w:val="20"/>
                <w:szCs w:val="20"/>
              </w:rPr>
            </w:pPr>
            <w:r w:rsidRPr="0008516C">
              <w:rPr>
                <w:rFonts w:cstheme="minorHAnsi"/>
                <w:sz w:val="20"/>
                <w:szCs w:val="20"/>
              </w:rPr>
              <w:lastRenderedPageBreak/>
              <w:t xml:space="preserve">Corresponding sign-in sheets and agendas for parent/family activity (other than orientation) </w:t>
            </w:r>
            <w:r w:rsidRPr="0008516C">
              <w:rPr>
                <w:rFonts w:cstheme="minorHAnsi"/>
                <w:b/>
                <w:i/>
                <w:sz w:val="20"/>
                <w:szCs w:val="20"/>
              </w:rPr>
              <w:t>at least one per semester</w:t>
            </w:r>
          </w:p>
          <w:p w14:paraId="3C6B4F2B" w14:textId="2EC04078" w:rsidR="00A3683C" w:rsidRPr="0008516C" w:rsidRDefault="00A3683C" w:rsidP="00CC1448">
            <w:pPr>
              <w:numPr>
                <w:ilvl w:val="0"/>
                <w:numId w:val="7"/>
              </w:numPr>
              <w:ind w:left="826"/>
              <w:rPr>
                <w:rFonts w:cstheme="minorHAnsi"/>
                <w:sz w:val="20"/>
                <w:szCs w:val="20"/>
              </w:rPr>
            </w:pPr>
            <w:r w:rsidRPr="0008516C">
              <w:rPr>
                <w:rFonts w:cstheme="minorHAnsi"/>
                <w:sz w:val="20"/>
                <w:szCs w:val="20"/>
                <w:u w:val="single"/>
              </w:rPr>
              <w:t>One or more</w:t>
            </w:r>
            <w:r w:rsidRPr="0008516C">
              <w:rPr>
                <w:rFonts w:cstheme="minorHAnsi"/>
                <w:sz w:val="20"/>
                <w:szCs w:val="20"/>
              </w:rPr>
              <w:t xml:space="preserve"> of the following artifacts. Must correspond with sign-in sheets and include an educational component:</w:t>
            </w:r>
          </w:p>
          <w:p w14:paraId="7BC8F76A" w14:textId="5CA10722" w:rsidR="00A3683C" w:rsidRPr="0008516C" w:rsidRDefault="00A3683C" w:rsidP="0009029B">
            <w:pPr>
              <w:pStyle w:val="ListParagraph"/>
              <w:numPr>
                <w:ilvl w:val="0"/>
                <w:numId w:val="21"/>
              </w:numPr>
              <w:ind w:left="1366"/>
              <w:rPr>
                <w:rFonts w:cstheme="minorHAnsi"/>
                <w:sz w:val="20"/>
                <w:szCs w:val="20"/>
              </w:rPr>
            </w:pPr>
            <w:r w:rsidRPr="0008516C">
              <w:rPr>
                <w:rFonts w:cstheme="minorHAnsi"/>
                <w:sz w:val="20"/>
                <w:szCs w:val="20"/>
              </w:rPr>
              <w:t>Newspaper/public service announcements</w:t>
            </w:r>
          </w:p>
          <w:p w14:paraId="67C892B2" w14:textId="77777777" w:rsidR="00A3683C" w:rsidRPr="0008516C" w:rsidRDefault="00A3683C" w:rsidP="0009029B">
            <w:pPr>
              <w:numPr>
                <w:ilvl w:val="0"/>
                <w:numId w:val="21"/>
              </w:numPr>
              <w:ind w:left="1366"/>
              <w:rPr>
                <w:rFonts w:cstheme="minorHAnsi"/>
                <w:sz w:val="20"/>
                <w:szCs w:val="20"/>
              </w:rPr>
            </w:pPr>
            <w:r w:rsidRPr="0008516C">
              <w:rPr>
                <w:rFonts w:cstheme="minorHAnsi"/>
                <w:sz w:val="20"/>
                <w:szCs w:val="20"/>
              </w:rPr>
              <w:t>Parent letters or invitations</w:t>
            </w:r>
          </w:p>
          <w:p w14:paraId="14B093CE" w14:textId="77777777" w:rsidR="00A3683C" w:rsidRPr="0008516C" w:rsidRDefault="00A3683C" w:rsidP="0009029B">
            <w:pPr>
              <w:numPr>
                <w:ilvl w:val="0"/>
                <w:numId w:val="21"/>
              </w:numPr>
              <w:ind w:left="1366"/>
              <w:rPr>
                <w:rFonts w:cstheme="minorHAnsi"/>
                <w:sz w:val="20"/>
                <w:szCs w:val="20"/>
              </w:rPr>
            </w:pPr>
            <w:r w:rsidRPr="0008516C">
              <w:rPr>
                <w:rFonts w:cstheme="minorHAnsi"/>
                <w:sz w:val="20"/>
                <w:szCs w:val="20"/>
              </w:rPr>
              <w:t>Flyers</w:t>
            </w:r>
          </w:p>
          <w:p w14:paraId="7A40A215" w14:textId="3A24CF42" w:rsidR="00E67144" w:rsidRDefault="00E67144" w:rsidP="0008406A">
            <w:pPr>
              <w:rPr>
                <w:rFonts w:cstheme="minorHAnsi"/>
                <w:sz w:val="20"/>
                <w:szCs w:val="20"/>
              </w:rPr>
            </w:pPr>
            <w:r>
              <w:rPr>
                <w:rFonts w:cstheme="minorHAnsi"/>
                <w:sz w:val="20"/>
                <w:szCs w:val="20"/>
              </w:rPr>
              <w:t xml:space="preserve"> </w:t>
            </w:r>
          </w:p>
          <w:p w14:paraId="141FD72A" w14:textId="77777777" w:rsidR="00A3683C" w:rsidRDefault="00A3683C" w:rsidP="0008406A">
            <w:pPr>
              <w:rPr>
                <w:rFonts w:cstheme="minorHAnsi"/>
                <w:sz w:val="20"/>
                <w:szCs w:val="20"/>
              </w:rPr>
            </w:pPr>
            <w:r w:rsidRPr="0008516C">
              <w:rPr>
                <w:rFonts w:cstheme="minorHAnsi"/>
                <w:sz w:val="20"/>
                <w:szCs w:val="20"/>
              </w:rPr>
              <w:t>Note: If activity is co-sponsored by another program, then the 21</w:t>
            </w:r>
            <w:r w:rsidRPr="0008516C">
              <w:rPr>
                <w:rFonts w:cstheme="minorHAnsi"/>
                <w:sz w:val="20"/>
                <w:szCs w:val="20"/>
                <w:vertAlign w:val="superscript"/>
              </w:rPr>
              <w:t>st</w:t>
            </w:r>
            <w:r w:rsidRPr="0008516C">
              <w:rPr>
                <w:rFonts w:cstheme="minorHAnsi"/>
                <w:sz w:val="20"/>
                <w:szCs w:val="20"/>
              </w:rPr>
              <w:t xml:space="preserve"> CCLC </w:t>
            </w:r>
            <w:r w:rsidRPr="0008516C">
              <w:rPr>
                <w:rFonts w:cstheme="minorHAnsi"/>
                <w:sz w:val="20"/>
                <w:szCs w:val="20"/>
                <w:u w:val="single"/>
              </w:rPr>
              <w:t>and</w:t>
            </w:r>
            <w:r w:rsidRPr="0008516C">
              <w:rPr>
                <w:rFonts w:cstheme="minorHAnsi"/>
                <w:sz w:val="20"/>
                <w:szCs w:val="20"/>
              </w:rPr>
              <w:t xml:space="preserve"> the other program name must be listed on the artifacts.</w:t>
            </w:r>
          </w:p>
          <w:p w14:paraId="4E0D92D0" w14:textId="77777777" w:rsidR="008F1955" w:rsidRDefault="008F1955" w:rsidP="0008406A">
            <w:pPr>
              <w:rPr>
                <w:rFonts w:cstheme="minorHAnsi"/>
                <w:sz w:val="20"/>
                <w:szCs w:val="20"/>
              </w:rPr>
            </w:pPr>
          </w:p>
          <w:p w14:paraId="51E27864" w14:textId="53BB2880" w:rsidR="00E67144" w:rsidRPr="0008516C" w:rsidRDefault="00E67144" w:rsidP="0008406A">
            <w:pPr>
              <w:rPr>
                <w:rFonts w:cstheme="minorHAnsi"/>
                <w:sz w:val="20"/>
                <w:szCs w:val="20"/>
              </w:rPr>
            </w:pPr>
            <w:r>
              <w:rPr>
                <w:rFonts w:cstheme="minorHAnsi"/>
                <w:sz w:val="20"/>
                <w:szCs w:val="20"/>
              </w:rPr>
              <w:t>Must include documentation from each site.</w:t>
            </w:r>
          </w:p>
        </w:tc>
      </w:tr>
      <w:tr w:rsidR="00A3683C" w:rsidRPr="005959BA" w14:paraId="138700F5" w14:textId="0F1A6988" w:rsidTr="0008516C">
        <w:tc>
          <w:tcPr>
            <w:tcW w:w="541" w:type="dxa"/>
            <w:vAlign w:val="center"/>
          </w:tcPr>
          <w:p w14:paraId="73FA64CB" w14:textId="7C353769" w:rsidR="00A3683C" w:rsidRPr="00E859ED" w:rsidRDefault="00495B84" w:rsidP="00495B84">
            <w:pPr>
              <w:jc w:val="center"/>
              <w:rPr>
                <w:rFonts w:cstheme="minorHAnsi"/>
                <w:sz w:val="20"/>
                <w:szCs w:val="20"/>
              </w:rPr>
            </w:pPr>
            <w:r>
              <w:rPr>
                <w:rFonts w:cstheme="minorHAnsi"/>
                <w:sz w:val="20"/>
                <w:szCs w:val="20"/>
              </w:rPr>
              <w:lastRenderedPageBreak/>
              <w:t>P7</w:t>
            </w:r>
          </w:p>
        </w:tc>
        <w:tc>
          <w:tcPr>
            <w:tcW w:w="8102" w:type="dxa"/>
          </w:tcPr>
          <w:p w14:paraId="5AA30702" w14:textId="01C815D6" w:rsidR="00A3683C" w:rsidRPr="00E859ED" w:rsidRDefault="00A3683C" w:rsidP="009233BF">
            <w:pPr>
              <w:rPr>
                <w:rFonts w:cstheme="minorHAnsi"/>
                <w:sz w:val="20"/>
                <w:szCs w:val="20"/>
              </w:rPr>
            </w:pPr>
            <w:r w:rsidRPr="00E859ED">
              <w:rPr>
                <w:rFonts w:cstheme="minorHAnsi"/>
                <w:sz w:val="20"/>
                <w:szCs w:val="20"/>
              </w:rPr>
              <w:t>The subgrantee provides services and appropriate accommodations to children with special needs and is encouraging their active and equal participation in the program as described in their approved grant application and Funding Request Worksheet.</w:t>
            </w:r>
          </w:p>
          <w:p w14:paraId="28D6FC8A" w14:textId="77777777" w:rsidR="00A3683C" w:rsidRDefault="00A3683C" w:rsidP="00091331">
            <w:pPr>
              <w:rPr>
                <w:rFonts w:cstheme="minorHAnsi"/>
                <w:caps/>
                <w:sz w:val="20"/>
                <w:szCs w:val="20"/>
              </w:rPr>
            </w:pPr>
          </w:p>
          <w:p w14:paraId="07C0BC87" w14:textId="156F4126" w:rsidR="00A3683C" w:rsidRPr="009233BF" w:rsidRDefault="00A3683C" w:rsidP="00091331">
            <w:pPr>
              <w:rPr>
                <w:rFonts w:cstheme="minorHAnsi"/>
                <w:i/>
                <w:iCs/>
                <w:sz w:val="16"/>
                <w:szCs w:val="16"/>
              </w:rPr>
            </w:pPr>
            <w:r w:rsidRPr="009233BF">
              <w:rPr>
                <w:rFonts w:cstheme="minorHAnsi"/>
                <w:i/>
                <w:iCs/>
                <w:caps/>
                <w:sz w:val="16"/>
                <w:szCs w:val="16"/>
              </w:rPr>
              <w:t>Fidelity to Grant Application</w:t>
            </w:r>
            <w:r w:rsidRPr="009233BF">
              <w:rPr>
                <w:rFonts w:cstheme="minorHAnsi"/>
                <w:i/>
                <w:iCs/>
                <w:sz w:val="16"/>
                <w:szCs w:val="16"/>
              </w:rPr>
              <w:t xml:space="preserve"> - Programs must operate for the total number of hours and days as described in the approved grant application as well as serve the targeted students and number of students on a daily basis to ensure fidelity to the approved grant application. [FY</w:t>
            </w:r>
            <w:r>
              <w:rPr>
                <w:rFonts w:cstheme="minorHAnsi"/>
                <w:i/>
                <w:iCs/>
                <w:sz w:val="16"/>
                <w:szCs w:val="16"/>
              </w:rPr>
              <w:t>20</w:t>
            </w:r>
            <w:r w:rsidRPr="009233BF">
              <w:rPr>
                <w:rFonts w:cstheme="minorHAnsi"/>
                <w:i/>
                <w:iCs/>
                <w:sz w:val="16"/>
                <w:szCs w:val="16"/>
              </w:rPr>
              <w:t xml:space="preserve"> 21</w:t>
            </w:r>
            <w:r w:rsidRPr="009233BF">
              <w:rPr>
                <w:rFonts w:cstheme="minorHAnsi"/>
                <w:i/>
                <w:iCs/>
                <w:sz w:val="16"/>
                <w:szCs w:val="16"/>
                <w:vertAlign w:val="superscript"/>
              </w:rPr>
              <w:t>st</w:t>
            </w:r>
            <w:r w:rsidRPr="009233BF">
              <w:rPr>
                <w:rFonts w:cstheme="minorHAnsi"/>
                <w:i/>
                <w:iCs/>
                <w:sz w:val="16"/>
                <w:szCs w:val="16"/>
              </w:rPr>
              <w:t xml:space="preserve"> CCLC Subgrantee Operations Manual]</w:t>
            </w:r>
          </w:p>
          <w:p w14:paraId="6A6A3C67" w14:textId="77777777" w:rsidR="00A3683C" w:rsidRPr="00E859ED" w:rsidRDefault="00A3683C" w:rsidP="00091331">
            <w:pPr>
              <w:rPr>
                <w:rFonts w:cstheme="minorHAnsi"/>
                <w:sz w:val="20"/>
                <w:szCs w:val="20"/>
              </w:rPr>
            </w:pPr>
          </w:p>
        </w:tc>
        <w:tc>
          <w:tcPr>
            <w:tcW w:w="5932" w:type="dxa"/>
          </w:tcPr>
          <w:p w14:paraId="5712BA7D" w14:textId="77777777" w:rsidR="00A3683C" w:rsidRPr="0008516C" w:rsidRDefault="00A3683C" w:rsidP="00D27354">
            <w:pPr>
              <w:rPr>
                <w:rFonts w:cstheme="minorHAnsi"/>
                <w:sz w:val="20"/>
                <w:szCs w:val="20"/>
              </w:rPr>
            </w:pPr>
            <w:r w:rsidRPr="0008516C">
              <w:rPr>
                <w:rFonts w:cstheme="minorHAnsi"/>
                <w:sz w:val="20"/>
                <w:szCs w:val="20"/>
              </w:rPr>
              <w:t>Evidence shall include:</w:t>
            </w:r>
          </w:p>
          <w:p w14:paraId="21A5A404" w14:textId="76548EE8" w:rsidR="00A3683C" w:rsidRPr="0008516C" w:rsidRDefault="00A3683C" w:rsidP="00CC1448">
            <w:pPr>
              <w:pStyle w:val="ListParagraph"/>
              <w:numPr>
                <w:ilvl w:val="0"/>
                <w:numId w:val="9"/>
              </w:numPr>
              <w:ind w:left="826"/>
              <w:rPr>
                <w:rFonts w:cstheme="minorHAnsi"/>
                <w:sz w:val="20"/>
                <w:szCs w:val="20"/>
              </w:rPr>
            </w:pPr>
            <w:r w:rsidRPr="0008516C">
              <w:rPr>
                <w:rFonts w:cstheme="minorHAnsi"/>
                <w:sz w:val="20"/>
                <w:szCs w:val="20"/>
              </w:rPr>
              <w:t xml:space="preserve">The number of students with IEPs served by the program. Numbers should be listed by site and correspond with approved grant application and Cayen report listed below. (Student IEPs should not be provided.) </w:t>
            </w:r>
          </w:p>
          <w:p w14:paraId="3F965DDC" w14:textId="3085AD0C" w:rsidR="00A3683C" w:rsidRPr="0008516C" w:rsidRDefault="00A3683C" w:rsidP="00CC1448">
            <w:pPr>
              <w:pStyle w:val="ListParagraph"/>
              <w:numPr>
                <w:ilvl w:val="0"/>
                <w:numId w:val="9"/>
              </w:numPr>
              <w:ind w:left="826"/>
              <w:rPr>
                <w:rFonts w:cstheme="minorHAnsi"/>
                <w:sz w:val="20"/>
                <w:szCs w:val="20"/>
              </w:rPr>
            </w:pPr>
            <w:r w:rsidRPr="0008516C">
              <w:rPr>
                <w:rFonts w:cstheme="minorHAnsi"/>
                <w:sz w:val="20"/>
                <w:szCs w:val="20"/>
              </w:rPr>
              <w:t>List of accommodations and/or modifications provided by site during program hours with special needs students</w:t>
            </w:r>
          </w:p>
          <w:p w14:paraId="1C2E1BEA" w14:textId="1BD70ACC" w:rsidR="00A3683C" w:rsidRPr="0008516C" w:rsidRDefault="00A3683C" w:rsidP="00CC1448">
            <w:pPr>
              <w:pStyle w:val="ListParagraph"/>
              <w:numPr>
                <w:ilvl w:val="0"/>
                <w:numId w:val="9"/>
              </w:numPr>
              <w:ind w:left="826"/>
              <w:rPr>
                <w:rFonts w:cstheme="minorHAnsi"/>
                <w:sz w:val="20"/>
                <w:szCs w:val="20"/>
              </w:rPr>
            </w:pPr>
            <w:r w:rsidRPr="0008516C">
              <w:rPr>
                <w:rFonts w:cstheme="minorHAnsi"/>
                <w:sz w:val="20"/>
                <w:szCs w:val="20"/>
              </w:rPr>
              <w:t>Copy of Funding Request Worksheet from approved grant application or most recent approved grant amendment</w:t>
            </w:r>
          </w:p>
          <w:p w14:paraId="67714518" w14:textId="77777777" w:rsidR="00A3683C" w:rsidRDefault="00A3683C" w:rsidP="00CC1448">
            <w:pPr>
              <w:pStyle w:val="ListParagraph"/>
              <w:numPr>
                <w:ilvl w:val="0"/>
                <w:numId w:val="9"/>
              </w:numPr>
              <w:ind w:left="826"/>
              <w:rPr>
                <w:rFonts w:cstheme="minorHAnsi"/>
                <w:sz w:val="20"/>
                <w:szCs w:val="20"/>
              </w:rPr>
            </w:pPr>
            <w:r w:rsidRPr="0008516C">
              <w:rPr>
                <w:rFonts w:cstheme="minorHAnsi"/>
                <w:sz w:val="20"/>
                <w:szCs w:val="20"/>
              </w:rPr>
              <w:t>Recruitment compliance area in P2 to ensure students with special needs are included</w:t>
            </w:r>
          </w:p>
          <w:p w14:paraId="1BC97462" w14:textId="689693C9" w:rsidR="00E67144" w:rsidRPr="00E67144" w:rsidRDefault="00E67144" w:rsidP="00E67144">
            <w:pPr>
              <w:rPr>
                <w:rFonts w:cstheme="minorHAnsi"/>
                <w:sz w:val="20"/>
                <w:szCs w:val="20"/>
              </w:rPr>
            </w:pPr>
            <w:r>
              <w:rPr>
                <w:rFonts w:cstheme="minorHAnsi"/>
                <w:sz w:val="20"/>
                <w:szCs w:val="20"/>
              </w:rPr>
              <w:t>Must include documentation from each site.</w:t>
            </w:r>
          </w:p>
        </w:tc>
      </w:tr>
      <w:tr w:rsidR="00A3683C" w:rsidRPr="00E859ED" w14:paraId="6909C9E6" w14:textId="0FF6B597" w:rsidTr="0008516C">
        <w:tc>
          <w:tcPr>
            <w:tcW w:w="541" w:type="dxa"/>
            <w:vAlign w:val="center"/>
          </w:tcPr>
          <w:p w14:paraId="6F7461EC" w14:textId="09103926" w:rsidR="00A3683C" w:rsidRPr="00E859ED" w:rsidRDefault="00D27354" w:rsidP="00D27354">
            <w:pPr>
              <w:jc w:val="center"/>
              <w:rPr>
                <w:rFonts w:cstheme="minorHAnsi"/>
                <w:sz w:val="20"/>
                <w:szCs w:val="20"/>
              </w:rPr>
            </w:pPr>
            <w:r>
              <w:rPr>
                <w:rFonts w:cstheme="minorHAnsi"/>
                <w:sz w:val="20"/>
                <w:szCs w:val="20"/>
              </w:rPr>
              <w:t>P8</w:t>
            </w:r>
          </w:p>
        </w:tc>
        <w:tc>
          <w:tcPr>
            <w:tcW w:w="8102" w:type="dxa"/>
          </w:tcPr>
          <w:p w14:paraId="35143593" w14:textId="77777777" w:rsidR="0009029B" w:rsidRDefault="00F32798" w:rsidP="0009029B">
            <w:pPr>
              <w:rPr>
                <w:rFonts w:cstheme="minorHAnsi"/>
                <w:sz w:val="20"/>
                <w:szCs w:val="20"/>
              </w:rPr>
            </w:pPr>
            <w:r w:rsidRPr="00F32798">
              <w:rPr>
                <w:rFonts w:cstheme="minorHAnsi"/>
                <w:sz w:val="20"/>
                <w:szCs w:val="20"/>
              </w:rPr>
              <w:t>Evidence that the</w:t>
            </w:r>
            <w:r>
              <w:rPr>
                <w:rFonts w:cstheme="minorHAnsi"/>
                <w:sz w:val="20"/>
                <w:szCs w:val="20"/>
              </w:rPr>
              <w:t xml:space="preserve"> subgrantee</w:t>
            </w:r>
            <w:r w:rsidRPr="00F32798">
              <w:rPr>
                <w:rFonts w:cstheme="minorHAnsi"/>
                <w:sz w:val="20"/>
                <w:szCs w:val="20"/>
              </w:rPr>
              <w:t xml:space="preserve"> provides for the equitable provision of services to eligible private school children, their teachers, principals and other school leaders</w:t>
            </w:r>
            <w:r>
              <w:rPr>
                <w:rFonts w:cstheme="minorHAnsi"/>
                <w:sz w:val="20"/>
                <w:szCs w:val="20"/>
              </w:rPr>
              <w:t xml:space="preserve">; The subgrantee </w:t>
            </w:r>
            <w:r w:rsidRPr="00F32798">
              <w:rPr>
                <w:rFonts w:cstheme="minorHAnsi"/>
                <w:sz w:val="20"/>
                <w:szCs w:val="20"/>
              </w:rPr>
              <w:t>provided initial consultation to private schools on their participation</w:t>
            </w:r>
            <w:r>
              <w:rPr>
                <w:rFonts w:cstheme="minorHAnsi"/>
                <w:sz w:val="20"/>
                <w:szCs w:val="20"/>
              </w:rPr>
              <w:t xml:space="preserve">; and </w:t>
            </w:r>
            <w:r w:rsidRPr="00F32798">
              <w:rPr>
                <w:rFonts w:cstheme="minorHAnsi"/>
                <w:sz w:val="20"/>
                <w:szCs w:val="20"/>
              </w:rPr>
              <w:t>participating private schools engage in ongoing consultation around the equitable provision services</w:t>
            </w:r>
          </w:p>
          <w:p w14:paraId="47B62FBB" w14:textId="77777777" w:rsidR="0009029B" w:rsidRDefault="0009029B" w:rsidP="0009029B">
            <w:pPr>
              <w:rPr>
                <w:rFonts w:cstheme="minorHAnsi"/>
                <w:i/>
                <w:iCs/>
                <w:sz w:val="16"/>
                <w:szCs w:val="16"/>
              </w:rPr>
            </w:pPr>
          </w:p>
          <w:p w14:paraId="22BC5BAA" w14:textId="37844806" w:rsidR="0009029B" w:rsidRPr="0009029B" w:rsidRDefault="00A3683C" w:rsidP="0009029B">
            <w:pPr>
              <w:rPr>
                <w:rFonts w:eastAsia="Times New Roman" w:cstheme="minorHAnsi"/>
                <w:i/>
                <w:iCs/>
                <w:color w:val="000000"/>
                <w:sz w:val="16"/>
                <w:szCs w:val="16"/>
              </w:rPr>
            </w:pPr>
            <w:r w:rsidRPr="005959BA">
              <w:rPr>
                <w:rFonts w:cstheme="minorHAnsi"/>
                <w:i/>
                <w:iCs/>
                <w:sz w:val="16"/>
                <w:szCs w:val="16"/>
              </w:rPr>
              <w:t>PRIVATE SCHOOL PARTICIPATION- (1) IN GENERAL- Except as otherwise provided in this Act, to the extent consistent with the number of eligible children in areas served by a State educational agency, local educational agency, educational service agency, consortium of those agencies, or another entity receiving financial assistance under a program specified in subsection (b), who are enrolled in private elementary schools and secondary schools in areas served by such agency, consortium, or entity, the agency, consortium, or entity shall, after timely and meaningful consultation with appropriate private school officials provide to those children and their teachers or other educational personnel, on an equitable basis, special educational services or other benefits that address their needs under the program</w:t>
            </w:r>
            <w:r w:rsidRPr="0009029B">
              <w:rPr>
                <w:rFonts w:cstheme="minorHAnsi"/>
                <w:i/>
                <w:iCs/>
                <w:sz w:val="16"/>
                <w:szCs w:val="16"/>
              </w:rPr>
              <w:t xml:space="preserve">. </w:t>
            </w:r>
            <w:r w:rsidR="0009029B">
              <w:rPr>
                <w:rFonts w:cstheme="minorHAnsi"/>
                <w:i/>
                <w:iCs/>
                <w:sz w:val="16"/>
                <w:szCs w:val="16"/>
              </w:rPr>
              <w:t xml:space="preserve">ESEA </w:t>
            </w:r>
            <w:r w:rsidR="0009029B" w:rsidRPr="0009029B">
              <w:rPr>
                <w:rFonts w:eastAsia="Times New Roman" w:cstheme="minorHAnsi"/>
                <w:i/>
                <w:iCs/>
                <w:color w:val="000000"/>
                <w:sz w:val="16"/>
                <w:szCs w:val="16"/>
              </w:rPr>
              <w:t>Sec.8501(a)(5); Sec. 8501(c); 34 CFR Part 200.62-200.67; 34 CFR Part 200.77 (f)</w:t>
            </w:r>
          </w:p>
          <w:p w14:paraId="503E3455" w14:textId="2F154899" w:rsidR="00A3683C" w:rsidRPr="00E859ED" w:rsidRDefault="00A3683C" w:rsidP="00091331">
            <w:pPr>
              <w:rPr>
                <w:rFonts w:cstheme="minorHAnsi"/>
                <w:sz w:val="20"/>
                <w:szCs w:val="20"/>
              </w:rPr>
            </w:pPr>
          </w:p>
        </w:tc>
        <w:tc>
          <w:tcPr>
            <w:tcW w:w="5932" w:type="dxa"/>
          </w:tcPr>
          <w:p w14:paraId="72BCD3D9" w14:textId="77777777" w:rsidR="00A3683C" w:rsidRPr="0008516C" w:rsidRDefault="00A3683C" w:rsidP="00D27354">
            <w:pPr>
              <w:rPr>
                <w:rFonts w:cstheme="minorHAnsi"/>
                <w:sz w:val="20"/>
                <w:szCs w:val="20"/>
              </w:rPr>
            </w:pPr>
            <w:r w:rsidRPr="0008516C">
              <w:rPr>
                <w:rFonts w:cstheme="minorHAnsi"/>
                <w:sz w:val="20"/>
                <w:szCs w:val="20"/>
              </w:rPr>
              <w:t xml:space="preserve">Evidence shall include: </w:t>
            </w:r>
          </w:p>
          <w:p w14:paraId="49DDBF19" w14:textId="77777777" w:rsidR="00A3683C" w:rsidRPr="0008516C" w:rsidRDefault="00A3683C" w:rsidP="00CC1448">
            <w:pPr>
              <w:pStyle w:val="ListParagraph"/>
              <w:numPr>
                <w:ilvl w:val="1"/>
                <w:numId w:val="8"/>
              </w:numPr>
              <w:ind w:left="826"/>
              <w:rPr>
                <w:rFonts w:cstheme="minorHAnsi"/>
                <w:sz w:val="20"/>
                <w:szCs w:val="20"/>
              </w:rPr>
            </w:pPr>
            <w:r w:rsidRPr="0008516C">
              <w:rPr>
                <w:rFonts w:cstheme="minorHAnsi"/>
                <w:sz w:val="20"/>
                <w:szCs w:val="20"/>
              </w:rPr>
              <w:t>List of private schools located within the geographic area served by the grant.</w:t>
            </w:r>
          </w:p>
          <w:p w14:paraId="454683F2" w14:textId="02D4709F" w:rsidR="00A3683C" w:rsidRPr="0008516C" w:rsidRDefault="00A3683C" w:rsidP="00CC1448">
            <w:pPr>
              <w:pStyle w:val="ListParagraph"/>
              <w:numPr>
                <w:ilvl w:val="1"/>
                <w:numId w:val="8"/>
              </w:numPr>
              <w:ind w:left="826"/>
              <w:rPr>
                <w:rFonts w:cstheme="minorHAnsi"/>
                <w:sz w:val="20"/>
                <w:szCs w:val="20"/>
              </w:rPr>
            </w:pPr>
            <w:r w:rsidRPr="0008516C">
              <w:rPr>
                <w:rFonts w:cstheme="minorHAnsi"/>
                <w:sz w:val="20"/>
                <w:szCs w:val="20"/>
              </w:rPr>
              <w:t xml:space="preserve">Evidence that private school officials were given the opportunity to participate in timely and meaningful consultation prior to start of programming. Provide evidence for one of the following options:  </w:t>
            </w:r>
          </w:p>
          <w:p w14:paraId="666FDCD9" w14:textId="77777777" w:rsidR="00A3683C" w:rsidRPr="0008516C" w:rsidRDefault="00A3683C" w:rsidP="0009029B">
            <w:pPr>
              <w:pStyle w:val="ListParagraph"/>
              <w:numPr>
                <w:ilvl w:val="0"/>
                <w:numId w:val="22"/>
              </w:numPr>
              <w:ind w:left="1366"/>
              <w:rPr>
                <w:rFonts w:cstheme="minorHAnsi"/>
                <w:sz w:val="20"/>
                <w:szCs w:val="20"/>
              </w:rPr>
            </w:pPr>
            <w:r w:rsidRPr="0008516C">
              <w:rPr>
                <w:rFonts w:cstheme="minorHAnsi"/>
                <w:sz w:val="20"/>
                <w:szCs w:val="20"/>
              </w:rPr>
              <w:t xml:space="preserve">Certified mail: copies of the US Postal certified mail receipt (dated at least two weeks prior to consultation meeting), returned green post cards, returned letters </w:t>
            </w:r>
          </w:p>
          <w:p w14:paraId="4EE25046" w14:textId="77777777" w:rsidR="00A3683C" w:rsidRPr="0008516C" w:rsidRDefault="00A3683C" w:rsidP="0009029B">
            <w:pPr>
              <w:pStyle w:val="ListParagraph"/>
              <w:numPr>
                <w:ilvl w:val="0"/>
                <w:numId w:val="22"/>
              </w:numPr>
              <w:ind w:left="1366"/>
              <w:rPr>
                <w:rFonts w:cstheme="minorHAnsi"/>
                <w:sz w:val="20"/>
                <w:szCs w:val="20"/>
              </w:rPr>
            </w:pPr>
            <w:r w:rsidRPr="0008516C">
              <w:rPr>
                <w:rFonts w:cstheme="minorHAnsi"/>
                <w:sz w:val="20"/>
                <w:szCs w:val="20"/>
              </w:rPr>
              <w:t>Regular mail: Copy of mailing labels sent to private schools, postage meter receipt, returned letters</w:t>
            </w:r>
          </w:p>
          <w:p w14:paraId="11112E9B" w14:textId="42A6A9C5" w:rsidR="00A3683C" w:rsidRPr="0008516C" w:rsidRDefault="00A3683C" w:rsidP="0009029B">
            <w:pPr>
              <w:pStyle w:val="ListParagraph"/>
              <w:numPr>
                <w:ilvl w:val="0"/>
                <w:numId w:val="22"/>
              </w:numPr>
              <w:ind w:left="1366"/>
              <w:rPr>
                <w:rFonts w:cstheme="minorHAnsi"/>
                <w:sz w:val="20"/>
                <w:szCs w:val="20"/>
              </w:rPr>
            </w:pPr>
            <w:r w:rsidRPr="0008516C">
              <w:rPr>
                <w:rFonts w:cstheme="minorHAnsi"/>
                <w:sz w:val="20"/>
                <w:szCs w:val="20"/>
              </w:rPr>
              <w:lastRenderedPageBreak/>
              <w:t>Email: Copy of the sent email with email addresses (including clear identification of private school officials’ names and titles); request a “read receipt” or “delivery receipt” on the email, returned emails</w:t>
            </w:r>
          </w:p>
          <w:p w14:paraId="1147CA63" w14:textId="77777777" w:rsidR="001013A3" w:rsidRPr="0008516C" w:rsidRDefault="00A3683C" w:rsidP="00CC1448">
            <w:pPr>
              <w:pStyle w:val="ListParagraph"/>
              <w:numPr>
                <w:ilvl w:val="0"/>
                <w:numId w:val="10"/>
              </w:numPr>
              <w:ind w:left="826"/>
              <w:rPr>
                <w:rFonts w:cstheme="minorHAnsi"/>
                <w:sz w:val="20"/>
                <w:szCs w:val="20"/>
              </w:rPr>
            </w:pPr>
            <w:r w:rsidRPr="0008516C">
              <w:rPr>
                <w:rFonts w:cstheme="minorHAnsi"/>
                <w:sz w:val="20"/>
                <w:szCs w:val="20"/>
              </w:rPr>
              <w:t>Copy(ies) of consultation letter sent to each private school official</w:t>
            </w:r>
          </w:p>
          <w:p w14:paraId="00C02979" w14:textId="77777777" w:rsidR="001013A3" w:rsidRPr="0008516C" w:rsidRDefault="00A3683C" w:rsidP="00CC1448">
            <w:pPr>
              <w:pStyle w:val="ListParagraph"/>
              <w:numPr>
                <w:ilvl w:val="0"/>
                <w:numId w:val="10"/>
              </w:numPr>
              <w:ind w:left="826"/>
              <w:rPr>
                <w:rFonts w:cstheme="minorHAnsi"/>
                <w:sz w:val="20"/>
                <w:szCs w:val="20"/>
              </w:rPr>
            </w:pPr>
            <w:r w:rsidRPr="0008516C">
              <w:rPr>
                <w:rFonts w:cstheme="minorHAnsi"/>
                <w:sz w:val="20"/>
                <w:szCs w:val="20"/>
              </w:rPr>
              <w:t>Copies of dated sign-in sheets and agenda from consultation meeting</w:t>
            </w:r>
          </w:p>
          <w:p w14:paraId="1BFAE226" w14:textId="228FC689" w:rsidR="00A3683C" w:rsidRPr="0008516C" w:rsidRDefault="00A3683C" w:rsidP="00CC1448">
            <w:pPr>
              <w:pStyle w:val="ListParagraph"/>
              <w:numPr>
                <w:ilvl w:val="0"/>
                <w:numId w:val="10"/>
              </w:numPr>
              <w:ind w:left="826"/>
              <w:rPr>
                <w:rFonts w:cstheme="minorHAnsi"/>
                <w:sz w:val="20"/>
                <w:szCs w:val="20"/>
              </w:rPr>
            </w:pPr>
            <w:r w:rsidRPr="0008516C">
              <w:rPr>
                <w:rFonts w:cstheme="minorHAnsi"/>
                <w:sz w:val="20"/>
                <w:szCs w:val="20"/>
              </w:rPr>
              <w:t>Evidence documenting response from private school officials indicating interest in participating in consultation opportunity</w:t>
            </w:r>
          </w:p>
        </w:tc>
      </w:tr>
      <w:tr w:rsidR="00A3683C" w:rsidRPr="00E859ED" w14:paraId="1EF5DADE" w14:textId="505585D4" w:rsidTr="0008516C">
        <w:tc>
          <w:tcPr>
            <w:tcW w:w="541" w:type="dxa"/>
            <w:vAlign w:val="center"/>
          </w:tcPr>
          <w:p w14:paraId="72634AD6" w14:textId="16FCB004" w:rsidR="00A3683C" w:rsidRPr="00E859ED" w:rsidRDefault="001013A3" w:rsidP="001013A3">
            <w:pPr>
              <w:jc w:val="center"/>
              <w:rPr>
                <w:rFonts w:cstheme="minorHAnsi"/>
                <w:sz w:val="20"/>
                <w:szCs w:val="20"/>
              </w:rPr>
            </w:pPr>
            <w:r>
              <w:rPr>
                <w:rFonts w:cstheme="minorHAnsi"/>
                <w:sz w:val="20"/>
                <w:szCs w:val="20"/>
              </w:rPr>
              <w:lastRenderedPageBreak/>
              <w:t>P9</w:t>
            </w:r>
          </w:p>
        </w:tc>
        <w:tc>
          <w:tcPr>
            <w:tcW w:w="8102" w:type="dxa"/>
            <w:shd w:val="clear" w:color="auto" w:fill="auto"/>
          </w:tcPr>
          <w:p w14:paraId="07CCFA5D" w14:textId="5EDD7F23" w:rsidR="00A3683C" w:rsidRPr="00E859ED" w:rsidRDefault="00A3683C" w:rsidP="00D1376B">
            <w:pPr>
              <w:rPr>
                <w:rFonts w:cstheme="minorHAnsi"/>
                <w:sz w:val="20"/>
                <w:szCs w:val="20"/>
              </w:rPr>
            </w:pPr>
            <w:r w:rsidRPr="00E859ED">
              <w:rPr>
                <w:rFonts w:cstheme="minorHAnsi"/>
                <w:sz w:val="20"/>
                <w:szCs w:val="20"/>
              </w:rPr>
              <w:t>The subgrantee provides professional learning opportunities for staff directly related to the success of the program.</w:t>
            </w:r>
          </w:p>
          <w:p w14:paraId="378BC338" w14:textId="77777777" w:rsidR="00A3683C" w:rsidRDefault="00A3683C" w:rsidP="00091331">
            <w:pPr>
              <w:rPr>
                <w:rFonts w:cstheme="minorHAnsi"/>
                <w:color w:val="000000" w:themeColor="text1"/>
                <w:sz w:val="20"/>
                <w:szCs w:val="20"/>
              </w:rPr>
            </w:pPr>
          </w:p>
          <w:p w14:paraId="0D96DC93" w14:textId="3263BE64" w:rsidR="00A3683C" w:rsidRPr="00C64CAC" w:rsidRDefault="00A3683C" w:rsidP="00091331">
            <w:pPr>
              <w:rPr>
                <w:rFonts w:cstheme="minorHAnsi"/>
                <w:i/>
                <w:iCs/>
                <w:color w:val="000000" w:themeColor="text1"/>
                <w:sz w:val="16"/>
                <w:szCs w:val="16"/>
              </w:rPr>
            </w:pPr>
            <w:r w:rsidRPr="00C64CAC">
              <w:rPr>
                <w:rFonts w:cstheme="minorHAnsi"/>
                <w:i/>
                <w:iCs/>
                <w:color w:val="000000" w:themeColor="text1"/>
                <w:sz w:val="16"/>
                <w:szCs w:val="16"/>
              </w:rPr>
              <w:t>RFP – Staffing and Professional Development</w:t>
            </w:r>
          </w:p>
          <w:p w14:paraId="73D22E1A" w14:textId="5D961400" w:rsidR="00A3683C" w:rsidRPr="003B2C65" w:rsidRDefault="00A3683C" w:rsidP="00091331">
            <w:pPr>
              <w:rPr>
                <w:rFonts w:cstheme="minorHAnsi"/>
                <w:i/>
                <w:iCs/>
                <w:color w:val="000000" w:themeColor="text1"/>
                <w:sz w:val="16"/>
                <w:szCs w:val="16"/>
              </w:rPr>
            </w:pPr>
            <w:r w:rsidRPr="00C64CAC">
              <w:rPr>
                <w:rFonts w:cstheme="minorHAnsi"/>
                <w:i/>
                <w:iCs/>
                <w:color w:val="000000" w:themeColor="text1"/>
                <w:sz w:val="16"/>
                <w:szCs w:val="16"/>
              </w:rPr>
              <w:t>The narrative must also describe how the program will provide ongoing and regular opportunities for professional development and staff planning during the course of the grant award period. A quality program supports the professional growth of staff and volunteers by providing ongoing professional development that bolsters the knowledge and skill necessary for implementing best practice programming. Meaningful professional development should allow staff to meet regularly, develop plans that align the afterschool program with the regular school day curriculum, conduct continuous improvement evaluation practices as well as help to maintain and recruit high quality staff.</w:t>
            </w:r>
          </w:p>
        </w:tc>
        <w:tc>
          <w:tcPr>
            <w:tcW w:w="5932" w:type="dxa"/>
          </w:tcPr>
          <w:p w14:paraId="45C9143E" w14:textId="77777777" w:rsidR="00A3683C" w:rsidRPr="0008516C" w:rsidRDefault="00A3683C" w:rsidP="001013A3">
            <w:pPr>
              <w:rPr>
                <w:rFonts w:cstheme="minorHAnsi"/>
                <w:color w:val="000000" w:themeColor="text1"/>
                <w:sz w:val="20"/>
                <w:szCs w:val="20"/>
              </w:rPr>
            </w:pPr>
            <w:r w:rsidRPr="0008516C">
              <w:rPr>
                <w:rFonts w:cstheme="minorHAnsi"/>
                <w:color w:val="000000" w:themeColor="text1"/>
                <w:sz w:val="20"/>
                <w:szCs w:val="20"/>
              </w:rPr>
              <w:t>Evidence shall include:</w:t>
            </w:r>
          </w:p>
          <w:p w14:paraId="4E1A60B8" w14:textId="0111BA7F" w:rsidR="00A3683C" w:rsidRPr="0008516C" w:rsidRDefault="00A3683C" w:rsidP="00CC1448">
            <w:pPr>
              <w:numPr>
                <w:ilvl w:val="0"/>
                <w:numId w:val="11"/>
              </w:numPr>
              <w:ind w:left="826"/>
              <w:rPr>
                <w:rFonts w:cstheme="minorHAnsi"/>
                <w:sz w:val="20"/>
                <w:szCs w:val="20"/>
              </w:rPr>
            </w:pPr>
            <w:r w:rsidRPr="0008516C">
              <w:rPr>
                <w:rFonts w:cstheme="minorHAnsi"/>
                <w:sz w:val="20"/>
                <w:szCs w:val="20"/>
              </w:rPr>
              <w:t>Dated training agenda and corresponding sign-in sheets (cannot include trainings and meetings conducted by GaDOE)</w:t>
            </w:r>
          </w:p>
          <w:p w14:paraId="64FD56A5" w14:textId="37A8D659" w:rsidR="00A3683C" w:rsidRPr="0008516C" w:rsidRDefault="00A3683C" w:rsidP="00CC1448">
            <w:pPr>
              <w:numPr>
                <w:ilvl w:val="0"/>
                <w:numId w:val="11"/>
              </w:numPr>
              <w:ind w:left="826"/>
              <w:rPr>
                <w:rFonts w:cstheme="minorHAnsi"/>
                <w:sz w:val="20"/>
                <w:szCs w:val="20"/>
              </w:rPr>
            </w:pPr>
            <w:r w:rsidRPr="0008516C">
              <w:rPr>
                <w:rFonts w:cstheme="minorHAnsi"/>
                <w:sz w:val="20"/>
                <w:szCs w:val="20"/>
              </w:rPr>
              <w:t>One or more of the following artifacts:</w:t>
            </w:r>
          </w:p>
          <w:p w14:paraId="65F1F60B" w14:textId="77777777" w:rsidR="00A3683C" w:rsidRPr="0008516C" w:rsidRDefault="00A3683C" w:rsidP="0009029B">
            <w:pPr>
              <w:numPr>
                <w:ilvl w:val="0"/>
                <w:numId w:val="23"/>
              </w:numPr>
              <w:ind w:left="1276"/>
              <w:rPr>
                <w:rFonts w:cstheme="minorHAnsi"/>
                <w:sz w:val="20"/>
                <w:szCs w:val="20"/>
              </w:rPr>
            </w:pPr>
            <w:r w:rsidRPr="0008516C">
              <w:rPr>
                <w:rFonts w:cstheme="minorHAnsi"/>
                <w:sz w:val="20"/>
                <w:szCs w:val="20"/>
              </w:rPr>
              <w:t>Needs assessments results</w:t>
            </w:r>
          </w:p>
          <w:p w14:paraId="0E78F8BD" w14:textId="77777777" w:rsidR="00A3683C" w:rsidRPr="0008516C" w:rsidRDefault="00A3683C" w:rsidP="0009029B">
            <w:pPr>
              <w:numPr>
                <w:ilvl w:val="0"/>
                <w:numId w:val="23"/>
              </w:numPr>
              <w:ind w:left="1276"/>
              <w:rPr>
                <w:rFonts w:cstheme="minorHAnsi"/>
                <w:sz w:val="20"/>
                <w:szCs w:val="20"/>
              </w:rPr>
            </w:pPr>
            <w:r w:rsidRPr="0008516C">
              <w:rPr>
                <w:rFonts w:cstheme="minorHAnsi"/>
                <w:sz w:val="20"/>
                <w:szCs w:val="20"/>
              </w:rPr>
              <w:t>Evidence of conducted online professional learning training</w:t>
            </w:r>
          </w:p>
          <w:p w14:paraId="64CBE2BE" w14:textId="77777777" w:rsidR="00A3683C" w:rsidRDefault="00A3683C" w:rsidP="0009029B">
            <w:pPr>
              <w:numPr>
                <w:ilvl w:val="0"/>
                <w:numId w:val="23"/>
              </w:numPr>
              <w:ind w:left="1276"/>
              <w:rPr>
                <w:rFonts w:cstheme="minorHAnsi"/>
                <w:sz w:val="20"/>
                <w:szCs w:val="20"/>
              </w:rPr>
            </w:pPr>
            <w:r w:rsidRPr="0008516C">
              <w:rPr>
                <w:rFonts w:cstheme="minorHAnsi"/>
                <w:sz w:val="20"/>
                <w:szCs w:val="20"/>
              </w:rPr>
              <w:t xml:space="preserve">Training materials from professional learning sessions </w:t>
            </w:r>
          </w:p>
          <w:p w14:paraId="13D13E04" w14:textId="0A5F849E" w:rsidR="00E67144" w:rsidRPr="0008516C" w:rsidRDefault="008F1955" w:rsidP="00E67144">
            <w:pPr>
              <w:rPr>
                <w:rFonts w:cstheme="minorHAnsi"/>
                <w:sz w:val="20"/>
                <w:szCs w:val="20"/>
              </w:rPr>
            </w:pPr>
            <w:r>
              <w:rPr>
                <w:rFonts w:cstheme="minorHAnsi"/>
                <w:sz w:val="20"/>
                <w:szCs w:val="20"/>
              </w:rPr>
              <w:t>Must include documentation from each site.</w:t>
            </w:r>
          </w:p>
        </w:tc>
      </w:tr>
      <w:tr w:rsidR="00A3683C" w:rsidRPr="00E859ED" w14:paraId="0CFB9F1F" w14:textId="0A39213A" w:rsidTr="0008516C">
        <w:tc>
          <w:tcPr>
            <w:tcW w:w="541" w:type="dxa"/>
            <w:vAlign w:val="center"/>
          </w:tcPr>
          <w:p w14:paraId="7DC48735" w14:textId="49CAB2F2" w:rsidR="00A3683C" w:rsidRPr="00E859ED" w:rsidRDefault="001013A3" w:rsidP="001013A3">
            <w:pPr>
              <w:jc w:val="center"/>
              <w:rPr>
                <w:rFonts w:cstheme="minorHAnsi"/>
                <w:sz w:val="20"/>
                <w:szCs w:val="20"/>
              </w:rPr>
            </w:pPr>
            <w:r>
              <w:rPr>
                <w:rFonts w:cstheme="minorHAnsi"/>
                <w:sz w:val="20"/>
                <w:szCs w:val="20"/>
              </w:rPr>
              <w:t>P10</w:t>
            </w:r>
          </w:p>
        </w:tc>
        <w:tc>
          <w:tcPr>
            <w:tcW w:w="8102" w:type="dxa"/>
            <w:shd w:val="clear" w:color="auto" w:fill="auto"/>
          </w:tcPr>
          <w:p w14:paraId="262F23DD" w14:textId="663AEDE0" w:rsidR="00A3683C" w:rsidRDefault="00A3683C" w:rsidP="00091331">
            <w:pPr>
              <w:rPr>
                <w:rFonts w:cstheme="minorHAnsi"/>
                <w:color w:val="000000" w:themeColor="text1"/>
                <w:sz w:val="20"/>
                <w:szCs w:val="20"/>
              </w:rPr>
            </w:pPr>
            <w:r w:rsidRPr="00E859ED">
              <w:rPr>
                <w:rFonts w:cstheme="minorHAnsi"/>
                <w:sz w:val="20"/>
                <w:szCs w:val="20"/>
              </w:rPr>
              <w:t>Program director develops a written plan for conducting and documenting regularly occurring classroom observations, formal mid-year, and formal end-of-year evaluations of all instructional staff and ensures these observations/evaluations are done. Feedback is given to staff on a regular basis (minimum of two instances) for continuous performance improvement. The evaluation plan is included in the staff handbook.</w:t>
            </w:r>
          </w:p>
          <w:p w14:paraId="2EE1D92A" w14:textId="77777777" w:rsidR="00A3683C" w:rsidRDefault="00A3683C" w:rsidP="00091331">
            <w:pPr>
              <w:rPr>
                <w:rFonts w:cstheme="minorHAnsi"/>
                <w:color w:val="000000" w:themeColor="text1"/>
                <w:sz w:val="20"/>
                <w:szCs w:val="20"/>
              </w:rPr>
            </w:pPr>
          </w:p>
          <w:p w14:paraId="5154B43C" w14:textId="797F9772" w:rsidR="00A3683C" w:rsidRPr="00C64CAC" w:rsidRDefault="00A3683C" w:rsidP="00091331">
            <w:pPr>
              <w:rPr>
                <w:rFonts w:cstheme="minorHAnsi"/>
                <w:i/>
                <w:iCs/>
                <w:color w:val="000000" w:themeColor="text1"/>
                <w:sz w:val="16"/>
                <w:szCs w:val="16"/>
              </w:rPr>
            </w:pPr>
            <w:r w:rsidRPr="00C64CAC">
              <w:rPr>
                <w:rFonts w:cstheme="minorHAnsi"/>
                <w:i/>
                <w:iCs/>
                <w:color w:val="000000" w:themeColor="text1"/>
                <w:sz w:val="16"/>
                <w:szCs w:val="16"/>
              </w:rPr>
              <w:t>RFP – Staffing and Professional Development</w:t>
            </w:r>
          </w:p>
          <w:p w14:paraId="496B874C" w14:textId="618A1EBD" w:rsidR="00A3683C" w:rsidRPr="003B2C65" w:rsidRDefault="00A3683C" w:rsidP="00091331">
            <w:pPr>
              <w:rPr>
                <w:rFonts w:cstheme="minorHAnsi"/>
                <w:i/>
                <w:iCs/>
                <w:color w:val="000000" w:themeColor="text1"/>
                <w:sz w:val="16"/>
                <w:szCs w:val="16"/>
              </w:rPr>
            </w:pPr>
            <w:r w:rsidRPr="00C64CAC">
              <w:rPr>
                <w:rFonts w:cstheme="minorHAnsi"/>
                <w:i/>
                <w:iCs/>
                <w:color w:val="000000" w:themeColor="text1"/>
                <w:sz w:val="16"/>
                <w:szCs w:val="16"/>
              </w:rPr>
              <w:t>The narrative must also describe how the program will provide ongoing and regular opportunities for professional development and staff planning during the course of the grant award period. A quality program supports the professional growth of staff and volunteers by providing ongoing professional development that bolsters the knowledge and skill necessary for implementing best practice programming. Meaningful professional development should allow staff to meet regularly, develop plans that align the afterschool program with the regular school day curriculum, conduct continuous improvement evaluation practices as well as help to maintain and recruit high quality staff.</w:t>
            </w:r>
          </w:p>
        </w:tc>
        <w:tc>
          <w:tcPr>
            <w:tcW w:w="5932" w:type="dxa"/>
          </w:tcPr>
          <w:p w14:paraId="3E3D29F6" w14:textId="77777777" w:rsidR="00A3683C" w:rsidRPr="0008516C" w:rsidRDefault="00A3683C" w:rsidP="001013A3">
            <w:pPr>
              <w:rPr>
                <w:rFonts w:cstheme="minorHAnsi"/>
                <w:sz w:val="20"/>
                <w:szCs w:val="20"/>
              </w:rPr>
            </w:pPr>
            <w:r w:rsidRPr="0008516C">
              <w:rPr>
                <w:rFonts w:cstheme="minorHAnsi"/>
                <w:color w:val="000000" w:themeColor="text1"/>
                <w:sz w:val="20"/>
                <w:szCs w:val="20"/>
              </w:rPr>
              <w:t>Evidence shall include:</w:t>
            </w:r>
          </w:p>
          <w:p w14:paraId="3863B223" w14:textId="77777777" w:rsidR="001013A3" w:rsidRPr="0008516C" w:rsidRDefault="00A3683C" w:rsidP="0009029B">
            <w:pPr>
              <w:pStyle w:val="ListParagraph"/>
              <w:numPr>
                <w:ilvl w:val="0"/>
                <w:numId w:val="24"/>
              </w:numPr>
              <w:ind w:left="796"/>
              <w:rPr>
                <w:rFonts w:cstheme="minorHAnsi"/>
                <w:sz w:val="20"/>
                <w:szCs w:val="20"/>
              </w:rPr>
            </w:pPr>
            <w:r w:rsidRPr="0008516C">
              <w:rPr>
                <w:rFonts w:cstheme="minorHAnsi"/>
                <w:sz w:val="20"/>
                <w:szCs w:val="20"/>
              </w:rPr>
              <w:t>samples (3-5 per site) of completed informal classroom observation forms</w:t>
            </w:r>
          </w:p>
          <w:p w14:paraId="70D22B5D" w14:textId="77777777" w:rsidR="001013A3" w:rsidRPr="0008516C" w:rsidRDefault="00A3683C" w:rsidP="0009029B">
            <w:pPr>
              <w:pStyle w:val="ListParagraph"/>
              <w:numPr>
                <w:ilvl w:val="0"/>
                <w:numId w:val="24"/>
              </w:numPr>
              <w:ind w:left="796"/>
              <w:rPr>
                <w:rFonts w:cstheme="minorHAnsi"/>
                <w:sz w:val="20"/>
                <w:szCs w:val="20"/>
              </w:rPr>
            </w:pPr>
            <w:r w:rsidRPr="0008516C">
              <w:rPr>
                <w:rFonts w:cstheme="minorHAnsi"/>
                <w:sz w:val="20"/>
                <w:szCs w:val="20"/>
              </w:rPr>
              <w:t>samples (3-5 per site) of completed formal mid-year evaluations with feedback that supports continuous improvement</w:t>
            </w:r>
          </w:p>
          <w:p w14:paraId="056AEC48" w14:textId="77777777" w:rsidR="00A3683C" w:rsidRDefault="00A3683C" w:rsidP="0009029B">
            <w:pPr>
              <w:pStyle w:val="ListParagraph"/>
              <w:numPr>
                <w:ilvl w:val="0"/>
                <w:numId w:val="24"/>
              </w:numPr>
              <w:ind w:left="796"/>
              <w:rPr>
                <w:rFonts w:cstheme="minorHAnsi"/>
                <w:sz w:val="20"/>
                <w:szCs w:val="20"/>
              </w:rPr>
            </w:pPr>
            <w:r w:rsidRPr="0008516C">
              <w:rPr>
                <w:rFonts w:cstheme="minorHAnsi"/>
                <w:sz w:val="20"/>
                <w:szCs w:val="20"/>
              </w:rPr>
              <w:t>sample of the formal end-of-year evaluation instrument to be used for staff evaluations</w:t>
            </w:r>
          </w:p>
          <w:p w14:paraId="37D4FE2C" w14:textId="6488E552" w:rsidR="008F1955" w:rsidRPr="008F1955" w:rsidRDefault="008F1955" w:rsidP="008F1955">
            <w:pPr>
              <w:rPr>
                <w:rFonts w:cstheme="minorHAnsi"/>
                <w:sz w:val="20"/>
                <w:szCs w:val="20"/>
              </w:rPr>
            </w:pPr>
            <w:r>
              <w:rPr>
                <w:rFonts w:cstheme="minorHAnsi"/>
                <w:sz w:val="20"/>
                <w:szCs w:val="20"/>
              </w:rPr>
              <w:t>Must include documentation from each site.</w:t>
            </w:r>
          </w:p>
        </w:tc>
      </w:tr>
      <w:tr w:rsidR="00A3683C" w:rsidRPr="00E859ED" w14:paraId="408547D5" w14:textId="72A94183" w:rsidTr="0008516C">
        <w:tc>
          <w:tcPr>
            <w:tcW w:w="541" w:type="dxa"/>
            <w:vAlign w:val="center"/>
          </w:tcPr>
          <w:p w14:paraId="1DC682D6" w14:textId="335E1529" w:rsidR="00A3683C" w:rsidRDefault="001013A3" w:rsidP="001013A3">
            <w:pPr>
              <w:jc w:val="center"/>
              <w:rPr>
                <w:rFonts w:cstheme="minorHAnsi"/>
                <w:sz w:val="20"/>
                <w:szCs w:val="20"/>
              </w:rPr>
            </w:pPr>
            <w:r>
              <w:rPr>
                <w:rFonts w:cstheme="minorHAnsi"/>
                <w:sz w:val="20"/>
                <w:szCs w:val="20"/>
              </w:rPr>
              <w:t>P11</w:t>
            </w:r>
          </w:p>
        </w:tc>
        <w:tc>
          <w:tcPr>
            <w:tcW w:w="8102" w:type="dxa"/>
          </w:tcPr>
          <w:p w14:paraId="4ED43A12" w14:textId="7783FE7A" w:rsidR="00A3683C" w:rsidRDefault="00A3683C" w:rsidP="00091331">
            <w:pPr>
              <w:rPr>
                <w:rFonts w:cstheme="minorHAnsi"/>
                <w:sz w:val="20"/>
                <w:szCs w:val="20"/>
              </w:rPr>
            </w:pPr>
            <w:r>
              <w:rPr>
                <w:rFonts w:cstheme="minorHAnsi"/>
                <w:sz w:val="20"/>
                <w:szCs w:val="20"/>
              </w:rPr>
              <w:t>Communication Procedures</w:t>
            </w:r>
          </w:p>
          <w:p w14:paraId="79D9E9F3" w14:textId="77777777" w:rsidR="00A3683C" w:rsidRPr="00E859ED" w:rsidRDefault="00A3683C" w:rsidP="00A669D2">
            <w:pPr>
              <w:pStyle w:val="ListParagraph"/>
              <w:numPr>
                <w:ilvl w:val="0"/>
                <w:numId w:val="1"/>
              </w:numPr>
              <w:rPr>
                <w:rFonts w:cstheme="minorHAnsi"/>
                <w:sz w:val="20"/>
                <w:szCs w:val="20"/>
              </w:rPr>
            </w:pPr>
            <w:r w:rsidRPr="00E859ED">
              <w:rPr>
                <w:rFonts w:cstheme="minorHAnsi"/>
                <w:sz w:val="20"/>
                <w:szCs w:val="20"/>
              </w:rPr>
              <w:t xml:space="preserve">The subgrantee uses a formal process for regular and effective communication between </w:t>
            </w:r>
            <w:r w:rsidRPr="00E859ED">
              <w:rPr>
                <w:rFonts w:cstheme="minorHAnsi"/>
                <w:sz w:val="20"/>
                <w:szCs w:val="20"/>
                <w:u w:val="single"/>
              </w:rPr>
              <w:t>school day instructional staff and 21</w:t>
            </w:r>
            <w:r w:rsidRPr="00E859ED">
              <w:rPr>
                <w:rFonts w:cstheme="minorHAnsi"/>
                <w:sz w:val="20"/>
                <w:szCs w:val="20"/>
                <w:u w:val="single"/>
                <w:vertAlign w:val="superscript"/>
              </w:rPr>
              <w:t>st</w:t>
            </w:r>
            <w:r w:rsidRPr="00E859ED">
              <w:rPr>
                <w:rFonts w:cstheme="minorHAnsi"/>
                <w:sz w:val="20"/>
                <w:szCs w:val="20"/>
                <w:u w:val="single"/>
              </w:rPr>
              <w:t xml:space="preserve"> CCLC instructional staff</w:t>
            </w:r>
            <w:r w:rsidRPr="00E859ED">
              <w:rPr>
                <w:rFonts w:cstheme="minorHAnsi"/>
                <w:sz w:val="20"/>
                <w:szCs w:val="20"/>
              </w:rPr>
              <w:t xml:space="preserve"> to coordinate the academic instructional component of the approved program</w:t>
            </w:r>
          </w:p>
          <w:p w14:paraId="37F10B0F" w14:textId="77777777" w:rsidR="00A3683C" w:rsidRPr="00E859ED" w:rsidRDefault="00A3683C" w:rsidP="00A669D2">
            <w:pPr>
              <w:pStyle w:val="ListParagraph"/>
              <w:numPr>
                <w:ilvl w:val="0"/>
                <w:numId w:val="1"/>
              </w:numPr>
              <w:rPr>
                <w:rFonts w:cstheme="minorHAnsi"/>
                <w:sz w:val="20"/>
                <w:szCs w:val="20"/>
              </w:rPr>
            </w:pPr>
            <w:r w:rsidRPr="00E859ED">
              <w:rPr>
                <w:rFonts w:cstheme="minorHAnsi"/>
                <w:sz w:val="20"/>
                <w:szCs w:val="20"/>
              </w:rPr>
              <w:lastRenderedPageBreak/>
              <w:t>The subgrantee program director and site coordinator(s) communicate regularly and effectively with school principal(s) and administration to coordinate resources and use of school facilities and the implementation of the goals and objectives of the program.</w:t>
            </w:r>
          </w:p>
          <w:p w14:paraId="3C0A992A" w14:textId="77777777" w:rsidR="00A3683C" w:rsidRDefault="00A3683C" w:rsidP="00A669D2">
            <w:pPr>
              <w:pStyle w:val="ListParagraph"/>
              <w:numPr>
                <w:ilvl w:val="0"/>
                <w:numId w:val="1"/>
              </w:numPr>
              <w:rPr>
                <w:rFonts w:cstheme="minorHAnsi"/>
                <w:sz w:val="20"/>
                <w:szCs w:val="20"/>
              </w:rPr>
            </w:pPr>
            <w:r w:rsidRPr="00E859ED">
              <w:rPr>
                <w:rFonts w:cstheme="minorHAnsi"/>
                <w:sz w:val="20"/>
                <w:szCs w:val="20"/>
              </w:rPr>
              <w:t>The subgrantee regularly and effectively communicates with parents/guardians of participating students about their behavior, experiences, successes, and challenges.</w:t>
            </w:r>
          </w:p>
          <w:p w14:paraId="2FD7836E" w14:textId="09311BF7" w:rsidR="00A3683C" w:rsidRPr="00A669D2" w:rsidRDefault="00A3683C" w:rsidP="00A669D2">
            <w:pPr>
              <w:pStyle w:val="ListParagraph"/>
              <w:numPr>
                <w:ilvl w:val="0"/>
                <w:numId w:val="1"/>
              </w:numPr>
              <w:rPr>
                <w:rFonts w:cstheme="minorHAnsi"/>
                <w:sz w:val="20"/>
                <w:szCs w:val="20"/>
              </w:rPr>
            </w:pPr>
            <w:r w:rsidRPr="00A669D2">
              <w:rPr>
                <w:rFonts w:cstheme="minorHAnsi"/>
                <w:sz w:val="20"/>
                <w:szCs w:val="20"/>
              </w:rPr>
              <w:t>The subgrantee provides regular and effective communication to parents/guardians with limited English proficiency in modes that are appropriate and easily understood (if applicable).</w:t>
            </w:r>
          </w:p>
          <w:p w14:paraId="1B19B1C8" w14:textId="77777777" w:rsidR="00A3683C" w:rsidRDefault="00A3683C" w:rsidP="00091331">
            <w:pPr>
              <w:rPr>
                <w:rFonts w:cstheme="minorHAnsi"/>
                <w:sz w:val="20"/>
                <w:szCs w:val="20"/>
              </w:rPr>
            </w:pPr>
          </w:p>
          <w:p w14:paraId="732ABB89" w14:textId="3F1B6397" w:rsidR="00A3683C" w:rsidRPr="00A669D2" w:rsidRDefault="00A3683C" w:rsidP="00091331">
            <w:pPr>
              <w:rPr>
                <w:rFonts w:cstheme="minorHAnsi"/>
                <w:i/>
                <w:iCs/>
                <w:sz w:val="16"/>
                <w:szCs w:val="16"/>
              </w:rPr>
            </w:pPr>
            <w:r w:rsidRPr="00A669D2">
              <w:rPr>
                <w:rFonts w:cstheme="minorHAnsi"/>
                <w:i/>
                <w:iCs/>
                <w:sz w:val="16"/>
                <w:szCs w:val="16"/>
              </w:rPr>
              <w:t>LOCAL COMPETITIVE GRANT PROGRAM (1) IN GENERAL- To be eligible to receive an award under this part, an eligible entity shall submit an application to the State educational agency at such time, in such manner, and including such information as the State educational agency may reasonably require.</w:t>
            </w:r>
            <w:r>
              <w:rPr>
                <w:rFonts w:cstheme="minorHAnsi"/>
                <w:i/>
                <w:iCs/>
                <w:sz w:val="16"/>
                <w:szCs w:val="16"/>
              </w:rPr>
              <w:t xml:space="preserve">  </w:t>
            </w:r>
            <w:r w:rsidRPr="00A669D2">
              <w:rPr>
                <w:rFonts w:cstheme="minorHAnsi"/>
                <w:i/>
                <w:iCs/>
                <w:sz w:val="16"/>
                <w:szCs w:val="16"/>
              </w:rPr>
              <w:t>(2) CONTENTS- Each application submitted under paragraph (1) shall include - (D) an assurance that the proposed program was developed, and will be carried out, in active collaboration with the schools the students attend;</w:t>
            </w:r>
            <w:r>
              <w:rPr>
                <w:rFonts w:cstheme="minorHAnsi"/>
                <w:i/>
                <w:iCs/>
                <w:sz w:val="16"/>
                <w:szCs w:val="16"/>
              </w:rPr>
              <w:t xml:space="preserve"> (Sec. 4204 ESEA)</w:t>
            </w:r>
          </w:p>
          <w:p w14:paraId="1B9554FE" w14:textId="2A1F83C6" w:rsidR="00A3683C" w:rsidRPr="003B2C65" w:rsidRDefault="00A3683C" w:rsidP="003B2C65">
            <w:pPr>
              <w:rPr>
                <w:rFonts w:cstheme="minorHAnsi"/>
                <w:sz w:val="20"/>
                <w:szCs w:val="20"/>
              </w:rPr>
            </w:pPr>
          </w:p>
        </w:tc>
        <w:tc>
          <w:tcPr>
            <w:tcW w:w="5932" w:type="dxa"/>
          </w:tcPr>
          <w:p w14:paraId="24018C06" w14:textId="77777777" w:rsidR="00A3683C" w:rsidRPr="0008516C" w:rsidRDefault="00A3683C" w:rsidP="001013A3">
            <w:pPr>
              <w:rPr>
                <w:rFonts w:cstheme="minorHAnsi"/>
                <w:sz w:val="20"/>
                <w:szCs w:val="20"/>
              </w:rPr>
            </w:pPr>
            <w:r w:rsidRPr="0008516C">
              <w:rPr>
                <w:rFonts w:cstheme="minorHAnsi"/>
                <w:sz w:val="20"/>
                <w:szCs w:val="20"/>
              </w:rPr>
              <w:lastRenderedPageBreak/>
              <w:t>Evidence shall include:</w:t>
            </w:r>
          </w:p>
          <w:p w14:paraId="6A658816" w14:textId="27CB48FC" w:rsidR="00A3683C" w:rsidRPr="0008516C" w:rsidRDefault="00A3683C" w:rsidP="00CC1448">
            <w:pPr>
              <w:numPr>
                <w:ilvl w:val="0"/>
                <w:numId w:val="12"/>
              </w:numPr>
              <w:ind w:left="796"/>
              <w:rPr>
                <w:rFonts w:cstheme="minorHAnsi"/>
                <w:sz w:val="20"/>
                <w:szCs w:val="20"/>
              </w:rPr>
            </w:pPr>
            <w:r w:rsidRPr="0008516C">
              <w:rPr>
                <w:rFonts w:cstheme="minorHAnsi"/>
                <w:sz w:val="20"/>
                <w:szCs w:val="20"/>
              </w:rPr>
              <w:t>Evidence of standard reoccurring communication between school day instructional staff and 21</w:t>
            </w:r>
            <w:r w:rsidRPr="0008516C">
              <w:rPr>
                <w:rFonts w:cstheme="minorHAnsi"/>
                <w:sz w:val="20"/>
                <w:szCs w:val="20"/>
                <w:vertAlign w:val="superscript"/>
              </w:rPr>
              <w:t>st</w:t>
            </w:r>
            <w:r w:rsidRPr="0008516C">
              <w:rPr>
                <w:rFonts w:cstheme="minorHAnsi"/>
                <w:sz w:val="20"/>
                <w:szCs w:val="20"/>
              </w:rPr>
              <w:t xml:space="preserve"> CCLC instructional staff by providing one or more of the following:</w:t>
            </w:r>
          </w:p>
          <w:p w14:paraId="54229FE3" w14:textId="77777777" w:rsidR="00A3683C" w:rsidRPr="0008516C" w:rsidRDefault="00A3683C" w:rsidP="0009029B">
            <w:pPr>
              <w:numPr>
                <w:ilvl w:val="0"/>
                <w:numId w:val="25"/>
              </w:numPr>
              <w:ind w:left="1336"/>
              <w:rPr>
                <w:rFonts w:cstheme="minorHAnsi"/>
                <w:sz w:val="20"/>
                <w:szCs w:val="20"/>
              </w:rPr>
            </w:pPr>
            <w:r w:rsidRPr="0008516C">
              <w:rPr>
                <w:rFonts w:cstheme="minorHAnsi"/>
                <w:sz w:val="20"/>
                <w:szCs w:val="20"/>
              </w:rPr>
              <w:lastRenderedPageBreak/>
              <w:t>Samples (3-5 per site) of routine emails or letters that clearly support the academic instructional component of the program</w:t>
            </w:r>
          </w:p>
          <w:p w14:paraId="4F5CB6E2" w14:textId="77777777" w:rsidR="00A3683C" w:rsidRPr="0008516C" w:rsidRDefault="00A3683C" w:rsidP="0009029B">
            <w:pPr>
              <w:numPr>
                <w:ilvl w:val="0"/>
                <w:numId w:val="25"/>
              </w:numPr>
              <w:ind w:left="1336"/>
              <w:rPr>
                <w:rFonts w:cstheme="minorHAnsi"/>
                <w:sz w:val="20"/>
                <w:szCs w:val="20"/>
              </w:rPr>
            </w:pPr>
            <w:r w:rsidRPr="0008516C">
              <w:rPr>
                <w:rFonts w:cstheme="minorHAnsi"/>
                <w:sz w:val="20"/>
                <w:szCs w:val="20"/>
              </w:rPr>
              <w:t xml:space="preserve">Dated meeting agendas with corresponding sign-in sheets </w:t>
            </w:r>
          </w:p>
          <w:p w14:paraId="32E0D9C3" w14:textId="77777777" w:rsidR="00A3683C" w:rsidRPr="0008516C" w:rsidRDefault="00A3683C" w:rsidP="0009029B">
            <w:pPr>
              <w:numPr>
                <w:ilvl w:val="0"/>
                <w:numId w:val="25"/>
              </w:numPr>
              <w:ind w:left="1336"/>
              <w:rPr>
                <w:rFonts w:cstheme="minorHAnsi"/>
                <w:color w:val="FF0000"/>
                <w:sz w:val="20"/>
                <w:szCs w:val="20"/>
              </w:rPr>
            </w:pPr>
            <w:r w:rsidRPr="0008516C">
              <w:rPr>
                <w:rFonts w:cstheme="minorHAnsi"/>
                <w:sz w:val="20"/>
                <w:szCs w:val="20"/>
              </w:rPr>
              <w:t>Dated meeting minutes</w:t>
            </w:r>
          </w:p>
          <w:p w14:paraId="770EE9A0" w14:textId="6162F095" w:rsidR="00A3683C" w:rsidRPr="002627A7" w:rsidRDefault="00A3683C" w:rsidP="0009029B">
            <w:pPr>
              <w:numPr>
                <w:ilvl w:val="0"/>
                <w:numId w:val="25"/>
              </w:numPr>
              <w:ind w:left="1336"/>
              <w:rPr>
                <w:rFonts w:cstheme="minorHAnsi"/>
                <w:color w:val="FF0000"/>
                <w:sz w:val="20"/>
                <w:szCs w:val="20"/>
              </w:rPr>
            </w:pPr>
            <w:r w:rsidRPr="0008516C">
              <w:rPr>
                <w:rFonts w:cstheme="minorHAnsi"/>
                <w:sz w:val="20"/>
                <w:szCs w:val="20"/>
              </w:rPr>
              <w:t>Student progress reports shared between regular school and 21</w:t>
            </w:r>
            <w:r w:rsidRPr="0008516C">
              <w:rPr>
                <w:rFonts w:cstheme="minorHAnsi"/>
                <w:sz w:val="20"/>
                <w:szCs w:val="20"/>
                <w:vertAlign w:val="superscript"/>
              </w:rPr>
              <w:t>st</w:t>
            </w:r>
            <w:r w:rsidRPr="0008516C">
              <w:rPr>
                <w:rFonts w:cstheme="minorHAnsi"/>
                <w:sz w:val="20"/>
                <w:szCs w:val="20"/>
              </w:rPr>
              <w:t xml:space="preserve"> CCLC program</w:t>
            </w:r>
          </w:p>
          <w:p w14:paraId="2BB479C5" w14:textId="751D0CAB" w:rsidR="002627A7" w:rsidRPr="0008516C" w:rsidRDefault="002627A7" w:rsidP="002627A7">
            <w:pPr>
              <w:rPr>
                <w:rFonts w:cstheme="minorHAnsi"/>
                <w:color w:val="FF0000"/>
                <w:sz w:val="20"/>
                <w:szCs w:val="20"/>
              </w:rPr>
            </w:pPr>
            <w:r>
              <w:rPr>
                <w:rFonts w:cstheme="minorHAnsi"/>
                <w:sz w:val="20"/>
                <w:szCs w:val="20"/>
              </w:rPr>
              <w:t>Must include documentation from each site.</w:t>
            </w:r>
          </w:p>
          <w:p w14:paraId="07730D6B" w14:textId="61352250" w:rsidR="00A3683C" w:rsidRPr="0008516C" w:rsidRDefault="00A3683C" w:rsidP="00CC1448">
            <w:pPr>
              <w:pStyle w:val="ListParagraph"/>
              <w:numPr>
                <w:ilvl w:val="0"/>
                <w:numId w:val="12"/>
              </w:numPr>
              <w:ind w:left="796"/>
              <w:rPr>
                <w:rFonts w:cstheme="minorHAnsi"/>
                <w:sz w:val="20"/>
                <w:szCs w:val="20"/>
              </w:rPr>
            </w:pPr>
            <w:r w:rsidRPr="0008516C">
              <w:rPr>
                <w:rFonts w:cstheme="minorHAnsi"/>
                <w:sz w:val="20"/>
                <w:szCs w:val="20"/>
              </w:rPr>
              <w:t>Evidence of standard reoccurring communication between the program director/site coordinator and school principal/administrators by providing one or more of the following:</w:t>
            </w:r>
          </w:p>
          <w:p w14:paraId="63D67AF7" w14:textId="77777777" w:rsidR="00A3683C" w:rsidRPr="0008516C" w:rsidRDefault="00A3683C" w:rsidP="0009029B">
            <w:pPr>
              <w:numPr>
                <w:ilvl w:val="0"/>
                <w:numId w:val="26"/>
              </w:numPr>
              <w:ind w:left="1336"/>
              <w:rPr>
                <w:rFonts w:cstheme="minorHAnsi"/>
                <w:sz w:val="20"/>
                <w:szCs w:val="20"/>
              </w:rPr>
            </w:pPr>
            <w:r w:rsidRPr="0008516C">
              <w:rPr>
                <w:rFonts w:cstheme="minorHAnsi"/>
                <w:sz w:val="20"/>
                <w:szCs w:val="20"/>
              </w:rPr>
              <w:t xml:space="preserve">Samples (3-5 per site) of routine emails, letters or progress reports  </w:t>
            </w:r>
          </w:p>
          <w:p w14:paraId="36383F4E" w14:textId="77777777" w:rsidR="00A3683C" w:rsidRPr="0008516C" w:rsidRDefault="00A3683C" w:rsidP="0009029B">
            <w:pPr>
              <w:numPr>
                <w:ilvl w:val="0"/>
                <w:numId w:val="26"/>
              </w:numPr>
              <w:ind w:left="1336"/>
              <w:rPr>
                <w:rFonts w:cstheme="minorHAnsi"/>
                <w:sz w:val="20"/>
                <w:szCs w:val="20"/>
              </w:rPr>
            </w:pPr>
            <w:r w:rsidRPr="0008516C">
              <w:rPr>
                <w:rFonts w:cstheme="minorHAnsi"/>
                <w:sz w:val="20"/>
                <w:szCs w:val="20"/>
              </w:rPr>
              <w:t>Dated meeting agendas with corresponding sign-in sheet</w:t>
            </w:r>
          </w:p>
          <w:p w14:paraId="26E16A8E" w14:textId="767BEC10" w:rsidR="00A3683C" w:rsidRDefault="00A3683C" w:rsidP="0009029B">
            <w:pPr>
              <w:numPr>
                <w:ilvl w:val="0"/>
                <w:numId w:val="26"/>
              </w:numPr>
              <w:ind w:left="1336"/>
              <w:rPr>
                <w:rFonts w:cstheme="minorHAnsi"/>
                <w:sz w:val="20"/>
                <w:szCs w:val="20"/>
              </w:rPr>
            </w:pPr>
            <w:r w:rsidRPr="0008516C">
              <w:rPr>
                <w:rFonts w:cstheme="minorHAnsi"/>
                <w:sz w:val="20"/>
                <w:szCs w:val="20"/>
              </w:rPr>
              <w:t>Dated meeting minutes</w:t>
            </w:r>
          </w:p>
          <w:p w14:paraId="0B1C0A0B" w14:textId="107B2EB0" w:rsidR="002627A7" w:rsidRPr="0008516C" w:rsidRDefault="002627A7" w:rsidP="002627A7">
            <w:pPr>
              <w:rPr>
                <w:rFonts w:cstheme="minorHAnsi"/>
                <w:sz w:val="20"/>
                <w:szCs w:val="20"/>
              </w:rPr>
            </w:pPr>
            <w:r>
              <w:rPr>
                <w:rFonts w:cstheme="minorHAnsi"/>
                <w:sz w:val="20"/>
                <w:szCs w:val="20"/>
              </w:rPr>
              <w:t>Must include documentation from each site.</w:t>
            </w:r>
          </w:p>
          <w:p w14:paraId="36F356EF" w14:textId="417FDC59" w:rsidR="00A3683C" w:rsidRPr="0008516C" w:rsidRDefault="00A3683C" w:rsidP="00CC1448">
            <w:pPr>
              <w:pStyle w:val="ListParagraph"/>
              <w:numPr>
                <w:ilvl w:val="0"/>
                <w:numId w:val="12"/>
              </w:numPr>
              <w:ind w:left="796"/>
              <w:rPr>
                <w:rFonts w:cstheme="minorHAnsi"/>
                <w:sz w:val="20"/>
                <w:szCs w:val="20"/>
              </w:rPr>
            </w:pPr>
            <w:r w:rsidRPr="0008516C">
              <w:rPr>
                <w:rFonts w:cstheme="minorHAnsi"/>
                <w:sz w:val="20"/>
                <w:szCs w:val="20"/>
              </w:rPr>
              <w:t>Include evidence of standard reoccurring communication between the 21</w:t>
            </w:r>
            <w:r w:rsidRPr="0008516C">
              <w:rPr>
                <w:rFonts w:cstheme="minorHAnsi"/>
                <w:sz w:val="20"/>
                <w:szCs w:val="20"/>
                <w:vertAlign w:val="superscript"/>
              </w:rPr>
              <w:t>st</w:t>
            </w:r>
            <w:r w:rsidRPr="0008516C">
              <w:rPr>
                <w:rFonts w:cstheme="minorHAnsi"/>
                <w:sz w:val="20"/>
                <w:szCs w:val="20"/>
              </w:rPr>
              <w:t xml:space="preserve"> CCLC program and families by providing one or more of the following:</w:t>
            </w:r>
          </w:p>
          <w:p w14:paraId="305AE43E" w14:textId="77777777" w:rsidR="00A3683C" w:rsidRPr="0008516C" w:rsidRDefault="00A3683C" w:rsidP="0009029B">
            <w:pPr>
              <w:numPr>
                <w:ilvl w:val="0"/>
                <w:numId w:val="27"/>
              </w:numPr>
              <w:ind w:left="1336"/>
              <w:rPr>
                <w:rFonts w:cstheme="minorHAnsi"/>
                <w:sz w:val="20"/>
                <w:szCs w:val="20"/>
              </w:rPr>
            </w:pPr>
            <w:r w:rsidRPr="0008516C">
              <w:rPr>
                <w:rFonts w:cstheme="minorHAnsi"/>
                <w:sz w:val="20"/>
                <w:szCs w:val="20"/>
              </w:rPr>
              <w:t xml:space="preserve">Samples (3-5 per site) of routine emails, letters or progress reports </w:t>
            </w:r>
          </w:p>
          <w:p w14:paraId="29F2FB10" w14:textId="77777777" w:rsidR="00A3683C" w:rsidRPr="0008516C" w:rsidRDefault="00A3683C" w:rsidP="0009029B">
            <w:pPr>
              <w:numPr>
                <w:ilvl w:val="0"/>
                <w:numId w:val="27"/>
              </w:numPr>
              <w:ind w:left="1336"/>
              <w:rPr>
                <w:rFonts w:cstheme="minorHAnsi"/>
                <w:sz w:val="20"/>
                <w:szCs w:val="20"/>
              </w:rPr>
            </w:pPr>
            <w:r w:rsidRPr="0008516C">
              <w:rPr>
                <w:rFonts w:cstheme="minorHAnsi"/>
                <w:sz w:val="20"/>
                <w:szCs w:val="20"/>
              </w:rPr>
              <w:t xml:space="preserve">Dated newsletters for parents </w:t>
            </w:r>
          </w:p>
          <w:p w14:paraId="699654CD" w14:textId="77777777" w:rsidR="00A3683C" w:rsidRPr="0008516C" w:rsidRDefault="00A3683C" w:rsidP="0009029B">
            <w:pPr>
              <w:numPr>
                <w:ilvl w:val="0"/>
                <w:numId w:val="27"/>
              </w:numPr>
              <w:ind w:left="1336"/>
              <w:rPr>
                <w:rFonts w:cstheme="minorHAnsi"/>
                <w:sz w:val="20"/>
                <w:szCs w:val="20"/>
              </w:rPr>
            </w:pPr>
            <w:r w:rsidRPr="0008516C">
              <w:rPr>
                <w:rFonts w:cstheme="minorHAnsi"/>
                <w:sz w:val="20"/>
                <w:szCs w:val="20"/>
              </w:rPr>
              <w:t>Dated meeting agendas with corresponding sign-in sheet</w:t>
            </w:r>
          </w:p>
          <w:p w14:paraId="47401AF5" w14:textId="60BACA29" w:rsidR="00A3683C" w:rsidRDefault="00A3683C" w:rsidP="0009029B">
            <w:pPr>
              <w:numPr>
                <w:ilvl w:val="0"/>
                <w:numId w:val="27"/>
              </w:numPr>
              <w:ind w:left="1336"/>
              <w:rPr>
                <w:rFonts w:cstheme="minorHAnsi"/>
                <w:sz w:val="20"/>
                <w:szCs w:val="20"/>
              </w:rPr>
            </w:pPr>
            <w:r w:rsidRPr="0008516C">
              <w:rPr>
                <w:rFonts w:cstheme="minorHAnsi"/>
                <w:sz w:val="20"/>
                <w:szCs w:val="20"/>
              </w:rPr>
              <w:t>Dated meeting minutes</w:t>
            </w:r>
          </w:p>
          <w:p w14:paraId="78EA77E2" w14:textId="5467ADCC" w:rsidR="002627A7" w:rsidRPr="0008516C" w:rsidRDefault="002627A7" w:rsidP="002627A7">
            <w:pPr>
              <w:rPr>
                <w:rFonts w:cstheme="minorHAnsi"/>
                <w:sz w:val="20"/>
                <w:szCs w:val="20"/>
              </w:rPr>
            </w:pPr>
            <w:r>
              <w:rPr>
                <w:rFonts w:cstheme="minorHAnsi"/>
                <w:sz w:val="20"/>
                <w:szCs w:val="20"/>
              </w:rPr>
              <w:t>Must include documentation from each site.</w:t>
            </w:r>
          </w:p>
          <w:p w14:paraId="6569EA1F" w14:textId="44AF7E0B" w:rsidR="00A3683C" w:rsidRPr="0008516C" w:rsidRDefault="00A3683C" w:rsidP="00CC1448">
            <w:pPr>
              <w:pStyle w:val="ListParagraph"/>
              <w:numPr>
                <w:ilvl w:val="0"/>
                <w:numId w:val="12"/>
              </w:numPr>
              <w:ind w:left="796"/>
              <w:rPr>
                <w:rFonts w:cstheme="minorHAnsi"/>
                <w:sz w:val="20"/>
                <w:szCs w:val="20"/>
              </w:rPr>
            </w:pPr>
            <w:r w:rsidRPr="0008516C">
              <w:rPr>
                <w:rFonts w:cstheme="minorHAnsi"/>
                <w:sz w:val="20"/>
                <w:szCs w:val="20"/>
              </w:rPr>
              <w:t>Include evidence of standard reoccurring communication with parents/guardians with limited English proficiency by providing one or more of the following:</w:t>
            </w:r>
          </w:p>
          <w:p w14:paraId="2B479D80" w14:textId="77777777" w:rsidR="00A3683C" w:rsidRPr="0008516C" w:rsidRDefault="00A3683C" w:rsidP="0009029B">
            <w:pPr>
              <w:numPr>
                <w:ilvl w:val="0"/>
                <w:numId w:val="28"/>
              </w:numPr>
              <w:ind w:left="1336"/>
              <w:rPr>
                <w:rFonts w:cstheme="minorHAnsi"/>
                <w:sz w:val="20"/>
                <w:szCs w:val="20"/>
              </w:rPr>
            </w:pPr>
            <w:r w:rsidRPr="0008516C">
              <w:rPr>
                <w:rFonts w:cstheme="minorHAnsi"/>
                <w:sz w:val="20"/>
                <w:szCs w:val="20"/>
              </w:rPr>
              <w:t xml:space="preserve">Samples (3-5 per site) of routine emails, letters or progress reports  </w:t>
            </w:r>
          </w:p>
          <w:p w14:paraId="7572031A" w14:textId="77777777" w:rsidR="00A3683C" w:rsidRPr="0008516C" w:rsidRDefault="00A3683C" w:rsidP="0009029B">
            <w:pPr>
              <w:numPr>
                <w:ilvl w:val="0"/>
                <w:numId w:val="28"/>
              </w:numPr>
              <w:ind w:left="1336"/>
              <w:rPr>
                <w:rFonts w:cstheme="minorHAnsi"/>
                <w:sz w:val="20"/>
                <w:szCs w:val="20"/>
              </w:rPr>
            </w:pPr>
            <w:r w:rsidRPr="0008516C">
              <w:rPr>
                <w:rFonts w:cstheme="minorHAnsi"/>
                <w:sz w:val="20"/>
                <w:szCs w:val="20"/>
              </w:rPr>
              <w:t>Dated meeting agendas with corresponding sign-in sheet</w:t>
            </w:r>
          </w:p>
          <w:p w14:paraId="0E1BEAA9" w14:textId="77777777" w:rsidR="00A3683C" w:rsidRPr="0008516C" w:rsidRDefault="00A3683C" w:rsidP="0009029B">
            <w:pPr>
              <w:numPr>
                <w:ilvl w:val="0"/>
                <w:numId w:val="28"/>
              </w:numPr>
              <w:ind w:left="1336"/>
              <w:rPr>
                <w:rFonts w:cstheme="minorHAnsi"/>
                <w:sz w:val="20"/>
                <w:szCs w:val="20"/>
              </w:rPr>
            </w:pPr>
            <w:r w:rsidRPr="0008516C">
              <w:rPr>
                <w:rFonts w:cstheme="minorHAnsi"/>
                <w:sz w:val="20"/>
                <w:szCs w:val="20"/>
              </w:rPr>
              <w:t>Dated meeting minutes</w:t>
            </w:r>
          </w:p>
          <w:p w14:paraId="0E77C2F3" w14:textId="77777777" w:rsidR="00A3683C" w:rsidRDefault="00A3683C" w:rsidP="001013A3">
            <w:pPr>
              <w:ind w:left="796"/>
              <w:rPr>
                <w:rFonts w:cstheme="minorHAnsi"/>
                <w:sz w:val="20"/>
                <w:szCs w:val="20"/>
              </w:rPr>
            </w:pPr>
            <w:r w:rsidRPr="0008516C">
              <w:rPr>
                <w:rFonts w:cstheme="minorHAnsi"/>
                <w:sz w:val="20"/>
                <w:szCs w:val="20"/>
              </w:rPr>
              <w:lastRenderedPageBreak/>
              <w:t>(If no EL student/families currently participating, the program must provide a document stating no EL students are currently participating in program.)</w:t>
            </w:r>
          </w:p>
          <w:p w14:paraId="6A9618E7" w14:textId="2C8FCE14" w:rsidR="008F1955" w:rsidRPr="0008516C" w:rsidRDefault="008F1955" w:rsidP="008F1955">
            <w:pPr>
              <w:rPr>
                <w:rFonts w:cstheme="minorHAnsi"/>
                <w:sz w:val="20"/>
                <w:szCs w:val="20"/>
              </w:rPr>
            </w:pPr>
            <w:r>
              <w:rPr>
                <w:rFonts w:cstheme="minorHAnsi"/>
                <w:sz w:val="20"/>
                <w:szCs w:val="20"/>
              </w:rPr>
              <w:t>Must include documentation from each site.</w:t>
            </w:r>
          </w:p>
        </w:tc>
      </w:tr>
      <w:tr w:rsidR="00A3683C" w:rsidRPr="00E859ED" w14:paraId="23A44197" w14:textId="44EFEFFB" w:rsidTr="0008516C">
        <w:tc>
          <w:tcPr>
            <w:tcW w:w="541" w:type="dxa"/>
            <w:vAlign w:val="center"/>
          </w:tcPr>
          <w:p w14:paraId="0F07BB04" w14:textId="10EED917" w:rsidR="00A3683C" w:rsidRPr="00E859ED" w:rsidRDefault="00CC1448" w:rsidP="00CC1448">
            <w:pPr>
              <w:jc w:val="center"/>
              <w:rPr>
                <w:rFonts w:cstheme="minorHAnsi"/>
                <w:sz w:val="20"/>
                <w:szCs w:val="20"/>
              </w:rPr>
            </w:pPr>
            <w:r>
              <w:rPr>
                <w:rFonts w:cstheme="minorHAnsi"/>
                <w:sz w:val="20"/>
                <w:szCs w:val="20"/>
              </w:rPr>
              <w:lastRenderedPageBreak/>
              <w:t>P12</w:t>
            </w:r>
          </w:p>
        </w:tc>
        <w:tc>
          <w:tcPr>
            <w:tcW w:w="8102" w:type="dxa"/>
          </w:tcPr>
          <w:p w14:paraId="33008EF4" w14:textId="63961099" w:rsidR="00A3683C" w:rsidRPr="00E859ED" w:rsidRDefault="00A3683C" w:rsidP="006A215B">
            <w:pPr>
              <w:rPr>
                <w:rFonts w:cstheme="minorHAnsi"/>
                <w:sz w:val="20"/>
                <w:szCs w:val="20"/>
              </w:rPr>
            </w:pPr>
            <w:r w:rsidRPr="00E859ED">
              <w:rPr>
                <w:rFonts w:cstheme="minorHAnsi"/>
                <w:sz w:val="20"/>
                <w:szCs w:val="20"/>
              </w:rPr>
              <w:t>The subgrantee ensures the integration of existing collaborating groups/partners – parents, community members, Advisory Council members, volunteers, and social services agencies/organizations – in the planning and evaluation of the 21</w:t>
            </w:r>
            <w:r w:rsidRPr="00E859ED">
              <w:rPr>
                <w:rFonts w:cstheme="minorHAnsi"/>
                <w:sz w:val="20"/>
                <w:szCs w:val="20"/>
                <w:vertAlign w:val="superscript"/>
              </w:rPr>
              <w:t>st</w:t>
            </w:r>
            <w:r w:rsidRPr="00E859ED">
              <w:rPr>
                <w:rFonts w:cstheme="minorHAnsi"/>
                <w:sz w:val="20"/>
                <w:szCs w:val="20"/>
              </w:rPr>
              <w:t xml:space="preserve"> CCLC program, as described in the approved application. </w:t>
            </w:r>
          </w:p>
          <w:p w14:paraId="3CFBB5DF" w14:textId="77777777" w:rsidR="00A3683C" w:rsidRDefault="00A3683C" w:rsidP="00091331">
            <w:pPr>
              <w:rPr>
                <w:rFonts w:cstheme="minorHAnsi"/>
                <w:i/>
                <w:iCs/>
                <w:sz w:val="16"/>
                <w:szCs w:val="16"/>
              </w:rPr>
            </w:pPr>
          </w:p>
          <w:p w14:paraId="67E98DC2" w14:textId="741C4C91" w:rsidR="00A3683C" w:rsidRPr="006A215B" w:rsidRDefault="00A3683C" w:rsidP="00091331">
            <w:pPr>
              <w:rPr>
                <w:rFonts w:cstheme="minorHAnsi"/>
                <w:i/>
                <w:iCs/>
                <w:sz w:val="16"/>
                <w:szCs w:val="16"/>
              </w:rPr>
            </w:pPr>
            <w:r w:rsidRPr="006A215B">
              <w:rPr>
                <w:rFonts w:cstheme="minorHAnsi"/>
                <w:i/>
                <w:iCs/>
                <w:sz w:val="16"/>
                <w:szCs w:val="16"/>
              </w:rPr>
              <w:t>LOCAL COMPETITIVE GRANT PROGRAM (1) IN GENERAL- To be eligible to receive an award under this part, an eligible entity shall submit an application to the State educational agency at such time, in such manner, and including such information as the State educational agency may reasonably require.</w:t>
            </w:r>
            <w:r>
              <w:rPr>
                <w:rFonts w:cstheme="minorHAnsi"/>
                <w:i/>
                <w:iCs/>
                <w:sz w:val="16"/>
                <w:szCs w:val="16"/>
              </w:rPr>
              <w:t xml:space="preserve">  </w:t>
            </w:r>
            <w:r w:rsidRPr="006A215B">
              <w:rPr>
                <w:rFonts w:cstheme="minorHAnsi"/>
                <w:i/>
                <w:iCs/>
                <w:sz w:val="16"/>
                <w:szCs w:val="16"/>
              </w:rPr>
              <w:t>(2) CONTENTS- Each application submitted under paragraph (1) shall include - (H) a description of the partnership between a local educational agency, a community-based organization, and another public entity or private entity, if appropriate;</w:t>
            </w:r>
          </w:p>
          <w:p w14:paraId="0117B3D7" w14:textId="4F0A470A" w:rsidR="00A3683C" w:rsidRPr="00E859ED" w:rsidRDefault="00A3683C" w:rsidP="00091331">
            <w:pPr>
              <w:rPr>
                <w:rFonts w:cstheme="minorHAnsi"/>
                <w:sz w:val="20"/>
                <w:szCs w:val="20"/>
              </w:rPr>
            </w:pPr>
            <w:r w:rsidRPr="006A215B">
              <w:rPr>
                <w:rFonts w:cstheme="minorHAnsi"/>
                <w:i/>
                <w:iCs/>
                <w:sz w:val="16"/>
                <w:szCs w:val="16"/>
              </w:rPr>
              <w:t>(I) an evaluation of the community needs and available resources for the community learning center and a description of how the program proposed to be carried out in the center will address those needs (including the needs of working families) (Sec. 4204 ESEA)</w:t>
            </w:r>
          </w:p>
        </w:tc>
        <w:tc>
          <w:tcPr>
            <w:tcW w:w="5932" w:type="dxa"/>
          </w:tcPr>
          <w:p w14:paraId="364A486C" w14:textId="4D4437AB" w:rsidR="00A3683C" w:rsidRPr="0008516C" w:rsidRDefault="00A3683C" w:rsidP="00091331">
            <w:pPr>
              <w:rPr>
                <w:rFonts w:cstheme="minorHAnsi"/>
                <w:sz w:val="20"/>
                <w:szCs w:val="20"/>
              </w:rPr>
            </w:pPr>
            <w:r w:rsidRPr="0008516C">
              <w:rPr>
                <w:rFonts w:cstheme="minorHAnsi"/>
                <w:sz w:val="20"/>
                <w:szCs w:val="20"/>
              </w:rPr>
              <w:t>Evidence shall include:</w:t>
            </w:r>
          </w:p>
          <w:p w14:paraId="1E156195" w14:textId="77777777" w:rsidR="00A3683C" w:rsidRPr="0008516C" w:rsidRDefault="00A3683C" w:rsidP="00CC1448">
            <w:pPr>
              <w:numPr>
                <w:ilvl w:val="0"/>
                <w:numId w:val="13"/>
              </w:numPr>
              <w:ind w:left="736"/>
              <w:rPr>
                <w:rFonts w:cstheme="minorHAnsi"/>
                <w:sz w:val="20"/>
                <w:szCs w:val="20"/>
              </w:rPr>
            </w:pPr>
            <w:r w:rsidRPr="0008516C">
              <w:rPr>
                <w:rFonts w:cstheme="minorHAnsi"/>
                <w:sz w:val="20"/>
                <w:szCs w:val="20"/>
              </w:rPr>
              <w:t>List of Advisory Council members with titles or roles</w:t>
            </w:r>
          </w:p>
          <w:p w14:paraId="354D6247" w14:textId="77777777" w:rsidR="00A3683C" w:rsidRPr="0008516C" w:rsidRDefault="00A3683C" w:rsidP="00CC1448">
            <w:pPr>
              <w:numPr>
                <w:ilvl w:val="0"/>
                <w:numId w:val="13"/>
              </w:numPr>
              <w:ind w:left="736"/>
              <w:rPr>
                <w:rFonts w:cstheme="minorHAnsi"/>
                <w:sz w:val="20"/>
                <w:szCs w:val="20"/>
              </w:rPr>
            </w:pPr>
            <w:r w:rsidRPr="0008516C">
              <w:rPr>
                <w:rFonts w:cstheme="minorHAnsi"/>
                <w:sz w:val="20"/>
                <w:szCs w:val="20"/>
              </w:rPr>
              <w:t>Meeting announcements at least two weeks prior to meeting</w:t>
            </w:r>
          </w:p>
          <w:p w14:paraId="248B60FB" w14:textId="77777777" w:rsidR="00A3683C" w:rsidRPr="0008516C" w:rsidRDefault="00A3683C" w:rsidP="00CC1448">
            <w:pPr>
              <w:numPr>
                <w:ilvl w:val="0"/>
                <w:numId w:val="13"/>
              </w:numPr>
              <w:ind w:left="736"/>
              <w:rPr>
                <w:rFonts w:cstheme="minorHAnsi"/>
                <w:sz w:val="20"/>
                <w:szCs w:val="20"/>
              </w:rPr>
            </w:pPr>
            <w:r w:rsidRPr="0008516C">
              <w:rPr>
                <w:rFonts w:cstheme="minorHAnsi"/>
                <w:sz w:val="20"/>
                <w:szCs w:val="20"/>
              </w:rPr>
              <w:t xml:space="preserve">Dated meeting agendas with corresponding sign-in sheets </w:t>
            </w:r>
          </w:p>
          <w:p w14:paraId="3E80D7A4" w14:textId="50533E57" w:rsidR="00A3683C" w:rsidRPr="0008516C" w:rsidRDefault="00A3683C" w:rsidP="00CC1448">
            <w:pPr>
              <w:numPr>
                <w:ilvl w:val="0"/>
                <w:numId w:val="13"/>
              </w:numPr>
              <w:ind w:left="736"/>
              <w:rPr>
                <w:rFonts w:cstheme="minorHAnsi"/>
                <w:sz w:val="20"/>
                <w:szCs w:val="20"/>
              </w:rPr>
            </w:pPr>
            <w:r w:rsidRPr="0008516C">
              <w:rPr>
                <w:rFonts w:cstheme="minorHAnsi"/>
                <w:sz w:val="20"/>
                <w:szCs w:val="20"/>
              </w:rPr>
              <w:t>Dated meeting minutes</w:t>
            </w:r>
          </w:p>
          <w:p w14:paraId="68FB33CB" w14:textId="77777777" w:rsidR="00A3683C" w:rsidRPr="0008516C" w:rsidRDefault="00A3683C" w:rsidP="00091331">
            <w:pPr>
              <w:rPr>
                <w:rFonts w:cstheme="minorHAnsi"/>
                <w:sz w:val="20"/>
                <w:szCs w:val="20"/>
              </w:rPr>
            </w:pPr>
          </w:p>
          <w:p w14:paraId="702CD0E4" w14:textId="77777777" w:rsidR="00A3683C" w:rsidRPr="0008516C" w:rsidRDefault="00A3683C" w:rsidP="00091331">
            <w:pPr>
              <w:rPr>
                <w:rFonts w:cstheme="minorHAnsi"/>
                <w:sz w:val="20"/>
                <w:szCs w:val="20"/>
              </w:rPr>
            </w:pPr>
          </w:p>
        </w:tc>
      </w:tr>
      <w:tr w:rsidR="00A3683C" w:rsidRPr="00E859ED" w14:paraId="4B45C882" w14:textId="2DEB1A7E" w:rsidTr="0008516C">
        <w:tc>
          <w:tcPr>
            <w:tcW w:w="541" w:type="dxa"/>
            <w:vAlign w:val="center"/>
          </w:tcPr>
          <w:p w14:paraId="6FCFA6BC" w14:textId="4EFA02A9" w:rsidR="00A3683C" w:rsidRPr="00E859ED" w:rsidRDefault="00CC1448" w:rsidP="00CC1448">
            <w:pPr>
              <w:jc w:val="center"/>
              <w:rPr>
                <w:rFonts w:cstheme="minorHAnsi"/>
                <w:sz w:val="20"/>
                <w:szCs w:val="20"/>
              </w:rPr>
            </w:pPr>
            <w:r>
              <w:rPr>
                <w:rFonts w:cstheme="minorHAnsi"/>
                <w:sz w:val="20"/>
                <w:szCs w:val="20"/>
              </w:rPr>
              <w:t>P13</w:t>
            </w:r>
          </w:p>
        </w:tc>
        <w:tc>
          <w:tcPr>
            <w:tcW w:w="8102" w:type="dxa"/>
          </w:tcPr>
          <w:p w14:paraId="2A005B5B" w14:textId="01A94F46" w:rsidR="00A3683C" w:rsidRDefault="00A3683C" w:rsidP="00091331">
            <w:pPr>
              <w:rPr>
                <w:rFonts w:cstheme="minorHAnsi"/>
                <w:i/>
                <w:iCs/>
                <w:sz w:val="16"/>
                <w:szCs w:val="16"/>
              </w:rPr>
            </w:pPr>
            <w:r w:rsidRPr="00E859ED">
              <w:rPr>
                <w:rFonts w:cstheme="minorHAnsi"/>
                <w:sz w:val="20"/>
                <w:szCs w:val="20"/>
              </w:rPr>
              <w:t>The subgrantee provides plans for safely transporting or escorting students to or from program sites and/or activities,</w:t>
            </w:r>
            <w:r w:rsidR="00517DE9">
              <w:rPr>
                <w:rFonts w:cstheme="minorHAnsi"/>
                <w:sz w:val="20"/>
                <w:szCs w:val="20"/>
              </w:rPr>
              <w:t xml:space="preserve"> </w:t>
            </w:r>
            <w:r w:rsidRPr="00E859ED">
              <w:rPr>
                <w:rFonts w:cstheme="minorHAnsi"/>
                <w:sz w:val="20"/>
                <w:szCs w:val="20"/>
              </w:rPr>
              <w:t>and includes those plans in the Parent/Student handbook and Staff handbook</w:t>
            </w:r>
            <w:r>
              <w:rPr>
                <w:rFonts w:cstheme="minorHAnsi"/>
                <w:sz w:val="20"/>
                <w:szCs w:val="20"/>
              </w:rPr>
              <w:t>.</w:t>
            </w:r>
          </w:p>
          <w:p w14:paraId="02F7DBE3" w14:textId="77777777" w:rsidR="00A3683C" w:rsidRDefault="00A3683C" w:rsidP="00091331">
            <w:pPr>
              <w:rPr>
                <w:rFonts w:cstheme="minorHAnsi"/>
                <w:i/>
                <w:iCs/>
                <w:sz w:val="16"/>
                <w:szCs w:val="16"/>
              </w:rPr>
            </w:pPr>
          </w:p>
          <w:p w14:paraId="3977C979" w14:textId="6ABD8082" w:rsidR="00A3683C" w:rsidRPr="007B6926" w:rsidRDefault="00A3683C" w:rsidP="00091331">
            <w:pPr>
              <w:rPr>
                <w:rFonts w:cstheme="minorHAnsi"/>
                <w:i/>
                <w:iCs/>
                <w:sz w:val="16"/>
                <w:szCs w:val="16"/>
              </w:rPr>
            </w:pPr>
            <w:r w:rsidRPr="007B6926">
              <w:rPr>
                <w:rFonts w:cstheme="minorHAnsi"/>
                <w:i/>
                <w:iCs/>
                <w:sz w:val="16"/>
                <w:szCs w:val="16"/>
              </w:rPr>
              <w:t>LOCAL COMPETITIVE GRANT PROGRAM (1) IN GENERAL- To be eligible to receive an award under this part, an eligible entity shall submit an application to the State educational agency at such time, in such manner, and including such information as the State educational agency may reasonably require.</w:t>
            </w:r>
            <w:r>
              <w:rPr>
                <w:rFonts w:cstheme="minorHAnsi"/>
                <w:i/>
                <w:iCs/>
                <w:sz w:val="16"/>
                <w:szCs w:val="16"/>
              </w:rPr>
              <w:t xml:space="preserve">  </w:t>
            </w:r>
            <w:r w:rsidRPr="007B6926">
              <w:rPr>
                <w:rFonts w:cstheme="minorHAnsi"/>
                <w:i/>
                <w:iCs/>
                <w:sz w:val="16"/>
                <w:szCs w:val="16"/>
              </w:rPr>
              <w:t>(2) CONTENTS- Each application submitted under paragraph (1) shall include - (A) a description of the before and after school or summer recess activities to be funded, including--</w:t>
            </w:r>
            <w:r>
              <w:rPr>
                <w:rFonts w:cstheme="minorHAnsi"/>
                <w:i/>
                <w:iCs/>
                <w:sz w:val="16"/>
                <w:szCs w:val="16"/>
              </w:rPr>
              <w:t xml:space="preserve"> </w:t>
            </w:r>
            <w:r w:rsidRPr="007B6926">
              <w:rPr>
                <w:rFonts w:cstheme="minorHAnsi"/>
                <w:i/>
                <w:iCs/>
                <w:sz w:val="16"/>
                <w:szCs w:val="16"/>
              </w:rPr>
              <w:t>(i) an assurance that the program will take place in a safe and easily accessible facility;</w:t>
            </w:r>
          </w:p>
          <w:p w14:paraId="5D35205A" w14:textId="5373DD7D" w:rsidR="00A3683C" w:rsidRPr="002544E3" w:rsidRDefault="00A3683C" w:rsidP="00091331">
            <w:pPr>
              <w:rPr>
                <w:rFonts w:cstheme="minorHAnsi"/>
                <w:i/>
                <w:iCs/>
                <w:sz w:val="16"/>
                <w:szCs w:val="16"/>
              </w:rPr>
            </w:pPr>
            <w:r w:rsidRPr="007B6926">
              <w:rPr>
                <w:rFonts w:cstheme="minorHAnsi"/>
                <w:i/>
                <w:iCs/>
                <w:sz w:val="16"/>
                <w:szCs w:val="16"/>
              </w:rPr>
              <w:t>(ii) a description of how students participating in the program carried out by the community learning center will travel safely to and from the center and home; and</w:t>
            </w:r>
            <w:r>
              <w:rPr>
                <w:rFonts w:cstheme="minorHAnsi"/>
                <w:i/>
                <w:iCs/>
                <w:sz w:val="16"/>
                <w:szCs w:val="16"/>
              </w:rPr>
              <w:t xml:space="preserve"> </w:t>
            </w:r>
            <w:r w:rsidRPr="007B6926">
              <w:rPr>
                <w:rFonts w:cstheme="minorHAnsi"/>
                <w:i/>
                <w:iCs/>
                <w:sz w:val="16"/>
                <w:szCs w:val="16"/>
              </w:rPr>
              <w:t>(iii) a description of how the eligible entity will disseminate information about the community learning center (including its location) to the community in a manner that is understandable and accessible; (Sec. 4204 ESEA)</w:t>
            </w:r>
          </w:p>
        </w:tc>
        <w:tc>
          <w:tcPr>
            <w:tcW w:w="5932" w:type="dxa"/>
          </w:tcPr>
          <w:p w14:paraId="1AABE2DF" w14:textId="6B0E7126" w:rsidR="00A3683C" w:rsidRPr="0008516C" w:rsidRDefault="00A3683C" w:rsidP="00CC1448">
            <w:pPr>
              <w:rPr>
                <w:rFonts w:cstheme="minorHAnsi"/>
                <w:sz w:val="20"/>
                <w:szCs w:val="20"/>
              </w:rPr>
            </w:pPr>
            <w:r w:rsidRPr="0008516C">
              <w:rPr>
                <w:rFonts w:cstheme="minorHAnsi"/>
                <w:sz w:val="20"/>
                <w:szCs w:val="20"/>
              </w:rPr>
              <w:t>If non-traditional school buses are being used to transport students, evidence shall include:</w:t>
            </w:r>
          </w:p>
          <w:p w14:paraId="4F2B4779" w14:textId="77777777" w:rsidR="00A3683C" w:rsidRPr="0008516C" w:rsidRDefault="00A3683C" w:rsidP="00CC1448">
            <w:pPr>
              <w:numPr>
                <w:ilvl w:val="0"/>
                <w:numId w:val="15"/>
              </w:numPr>
              <w:ind w:left="736"/>
              <w:rPr>
                <w:rFonts w:cstheme="minorHAnsi"/>
                <w:sz w:val="20"/>
                <w:szCs w:val="20"/>
              </w:rPr>
            </w:pPr>
            <w:r w:rsidRPr="0008516C">
              <w:rPr>
                <w:rFonts w:cstheme="minorHAnsi"/>
                <w:sz w:val="20"/>
                <w:szCs w:val="20"/>
              </w:rPr>
              <w:t>A list of current drivers</w:t>
            </w:r>
          </w:p>
          <w:p w14:paraId="4A61CB37" w14:textId="77777777" w:rsidR="00A3683C" w:rsidRPr="0008516C" w:rsidRDefault="00A3683C" w:rsidP="00CC1448">
            <w:pPr>
              <w:numPr>
                <w:ilvl w:val="0"/>
                <w:numId w:val="15"/>
              </w:numPr>
              <w:ind w:left="736"/>
              <w:rPr>
                <w:rFonts w:cstheme="minorHAnsi"/>
                <w:sz w:val="20"/>
                <w:szCs w:val="20"/>
              </w:rPr>
            </w:pPr>
            <w:r w:rsidRPr="0008516C">
              <w:rPr>
                <w:rFonts w:cstheme="minorHAnsi"/>
                <w:sz w:val="20"/>
                <w:szCs w:val="20"/>
              </w:rPr>
              <w:t>National criminal background check clearance date for drivers</w:t>
            </w:r>
          </w:p>
          <w:p w14:paraId="24BDEA27" w14:textId="77777777" w:rsidR="00A3683C" w:rsidRPr="0008516C" w:rsidRDefault="00A3683C" w:rsidP="00CC1448">
            <w:pPr>
              <w:numPr>
                <w:ilvl w:val="0"/>
                <w:numId w:val="15"/>
              </w:numPr>
              <w:ind w:left="736"/>
              <w:rPr>
                <w:rFonts w:cstheme="minorHAnsi"/>
                <w:sz w:val="20"/>
                <w:szCs w:val="20"/>
              </w:rPr>
            </w:pPr>
            <w:r w:rsidRPr="0008516C">
              <w:rPr>
                <w:rFonts w:cstheme="minorHAnsi"/>
                <w:sz w:val="20"/>
                <w:szCs w:val="20"/>
              </w:rPr>
              <w:t xml:space="preserve">Evidence of necessary qualifications (i.e. valid driver’s license) for current drivers </w:t>
            </w:r>
          </w:p>
          <w:p w14:paraId="409D7D89" w14:textId="77777777" w:rsidR="00A3683C" w:rsidRPr="0008516C" w:rsidRDefault="00A3683C" w:rsidP="00CC1448">
            <w:pPr>
              <w:numPr>
                <w:ilvl w:val="0"/>
                <w:numId w:val="15"/>
              </w:numPr>
              <w:ind w:left="736"/>
              <w:rPr>
                <w:rFonts w:cstheme="minorHAnsi"/>
                <w:sz w:val="20"/>
                <w:szCs w:val="20"/>
              </w:rPr>
            </w:pPr>
            <w:r w:rsidRPr="0008516C">
              <w:rPr>
                <w:rFonts w:cstheme="minorHAnsi"/>
                <w:sz w:val="20"/>
                <w:szCs w:val="20"/>
              </w:rPr>
              <w:t>Evidence that drivers have received necessary training to safely operate vehicle and transport students, including date(s) of training</w:t>
            </w:r>
          </w:p>
          <w:p w14:paraId="0365AA25" w14:textId="2F7F4597" w:rsidR="00A3683C" w:rsidRPr="0008516C" w:rsidRDefault="00A3683C" w:rsidP="00CC1448">
            <w:pPr>
              <w:numPr>
                <w:ilvl w:val="0"/>
                <w:numId w:val="15"/>
              </w:numPr>
              <w:ind w:left="736"/>
              <w:rPr>
                <w:rFonts w:cstheme="minorHAnsi"/>
                <w:sz w:val="20"/>
                <w:szCs w:val="20"/>
              </w:rPr>
            </w:pPr>
            <w:r w:rsidRPr="0008516C">
              <w:rPr>
                <w:rFonts w:cstheme="minorHAnsi"/>
                <w:sz w:val="20"/>
                <w:szCs w:val="20"/>
              </w:rPr>
              <w:t>Current vehicle maintenance records</w:t>
            </w:r>
          </w:p>
        </w:tc>
      </w:tr>
      <w:tr w:rsidR="00A3683C" w:rsidRPr="00E859ED" w14:paraId="3FF4FD92" w14:textId="30595BAB" w:rsidTr="0008516C">
        <w:tc>
          <w:tcPr>
            <w:tcW w:w="541" w:type="dxa"/>
            <w:vAlign w:val="center"/>
          </w:tcPr>
          <w:p w14:paraId="0362FE39" w14:textId="42766889" w:rsidR="00A3683C" w:rsidRPr="00E859ED" w:rsidRDefault="00CC1448" w:rsidP="00CC1448">
            <w:pPr>
              <w:jc w:val="center"/>
              <w:rPr>
                <w:rFonts w:cstheme="minorHAnsi"/>
                <w:sz w:val="20"/>
                <w:szCs w:val="20"/>
              </w:rPr>
            </w:pPr>
            <w:r>
              <w:rPr>
                <w:rFonts w:cstheme="minorHAnsi"/>
                <w:sz w:val="20"/>
                <w:szCs w:val="20"/>
              </w:rPr>
              <w:t>P14</w:t>
            </w:r>
          </w:p>
        </w:tc>
        <w:tc>
          <w:tcPr>
            <w:tcW w:w="8102" w:type="dxa"/>
          </w:tcPr>
          <w:p w14:paraId="03EE5167" w14:textId="0C3C6107" w:rsidR="00A3683C" w:rsidRDefault="00A3683C" w:rsidP="004670EC">
            <w:pPr>
              <w:rPr>
                <w:rFonts w:cstheme="minorHAnsi"/>
                <w:sz w:val="20"/>
                <w:szCs w:val="20"/>
              </w:rPr>
            </w:pPr>
            <w:r w:rsidRPr="00E859ED">
              <w:rPr>
                <w:rFonts w:cstheme="minorHAnsi"/>
                <w:sz w:val="20"/>
                <w:szCs w:val="20"/>
              </w:rPr>
              <w:t>The subgrantee follows written procedures for ensuring authorized student pick-up and drop-off as described in parent/student and staff handbooks.</w:t>
            </w:r>
          </w:p>
          <w:p w14:paraId="6BD27563" w14:textId="77777777" w:rsidR="00A3683C" w:rsidRDefault="00A3683C" w:rsidP="00091331">
            <w:pPr>
              <w:rPr>
                <w:rFonts w:cstheme="minorHAnsi"/>
                <w:sz w:val="20"/>
                <w:szCs w:val="20"/>
              </w:rPr>
            </w:pPr>
          </w:p>
          <w:p w14:paraId="3107BCB6" w14:textId="173EA2CC" w:rsidR="00A3683C" w:rsidRPr="004670EC" w:rsidRDefault="00A3683C" w:rsidP="00091331">
            <w:pPr>
              <w:rPr>
                <w:rFonts w:cstheme="minorHAnsi"/>
                <w:i/>
                <w:iCs/>
                <w:sz w:val="16"/>
                <w:szCs w:val="16"/>
              </w:rPr>
            </w:pPr>
            <w:r w:rsidRPr="004670EC">
              <w:rPr>
                <w:rFonts w:cstheme="minorHAnsi"/>
                <w:i/>
                <w:iCs/>
                <w:sz w:val="16"/>
                <w:szCs w:val="16"/>
              </w:rPr>
              <w:t>LOCAL COMPETITIVE GRANT PROGRAM (1) IN GENERAL- To be eligible to receive an award under this part, an eligible entity shall submit an application to the State educational agency at such time, in such manner, and including such information as the State educational agency may reasonably require.</w:t>
            </w:r>
            <w:r>
              <w:rPr>
                <w:rFonts w:cstheme="minorHAnsi"/>
                <w:i/>
                <w:iCs/>
                <w:sz w:val="16"/>
                <w:szCs w:val="16"/>
              </w:rPr>
              <w:t xml:space="preserve"> </w:t>
            </w:r>
            <w:r w:rsidRPr="004670EC">
              <w:rPr>
                <w:rFonts w:cstheme="minorHAnsi"/>
                <w:i/>
                <w:iCs/>
                <w:sz w:val="16"/>
                <w:szCs w:val="16"/>
              </w:rPr>
              <w:t>(2) CONTENTS- Each application submitted under paragraph (1) shall include - (A) a description of the before and after school or summer recess activities to be funded, including--</w:t>
            </w:r>
          </w:p>
          <w:p w14:paraId="10DF55C8" w14:textId="77777777" w:rsidR="00A3683C" w:rsidRPr="004670EC" w:rsidRDefault="00A3683C" w:rsidP="00091331">
            <w:pPr>
              <w:rPr>
                <w:rFonts w:cstheme="minorHAnsi"/>
                <w:i/>
                <w:iCs/>
                <w:sz w:val="16"/>
                <w:szCs w:val="16"/>
              </w:rPr>
            </w:pPr>
            <w:r w:rsidRPr="004670EC">
              <w:rPr>
                <w:rFonts w:cstheme="minorHAnsi"/>
                <w:i/>
                <w:iCs/>
                <w:sz w:val="16"/>
                <w:szCs w:val="16"/>
              </w:rPr>
              <w:t>(i) an assurance that the program will take place in a safe and easily accessible facility;</w:t>
            </w:r>
          </w:p>
          <w:p w14:paraId="190C44C8" w14:textId="48B93DDD" w:rsidR="00A3683C" w:rsidRPr="00E859ED" w:rsidRDefault="00A3683C" w:rsidP="004670EC">
            <w:pPr>
              <w:rPr>
                <w:rFonts w:cstheme="minorHAnsi"/>
                <w:sz w:val="20"/>
                <w:szCs w:val="20"/>
              </w:rPr>
            </w:pPr>
            <w:r w:rsidRPr="004670EC">
              <w:rPr>
                <w:rFonts w:cstheme="minorHAnsi"/>
                <w:i/>
                <w:iCs/>
                <w:sz w:val="16"/>
                <w:szCs w:val="16"/>
              </w:rPr>
              <w:t xml:space="preserve">(ii) a description of how students participating in the program carried out by the community learning center will travel safely to and from the center and home; </w:t>
            </w:r>
            <w:r>
              <w:rPr>
                <w:rFonts w:cstheme="minorHAnsi"/>
                <w:i/>
                <w:iCs/>
                <w:sz w:val="16"/>
                <w:szCs w:val="16"/>
              </w:rPr>
              <w:t>(Sec. 4204 ESEA).</w:t>
            </w:r>
          </w:p>
        </w:tc>
        <w:tc>
          <w:tcPr>
            <w:tcW w:w="5932" w:type="dxa"/>
          </w:tcPr>
          <w:p w14:paraId="659ED117" w14:textId="77777777" w:rsidR="00A3683C" w:rsidRPr="0008516C" w:rsidRDefault="00A3683C" w:rsidP="00CC1448">
            <w:pPr>
              <w:rPr>
                <w:rFonts w:cstheme="minorHAnsi"/>
                <w:sz w:val="20"/>
                <w:szCs w:val="20"/>
              </w:rPr>
            </w:pPr>
            <w:r w:rsidRPr="0008516C">
              <w:rPr>
                <w:rFonts w:cstheme="minorHAnsi"/>
                <w:sz w:val="20"/>
                <w:szCs w:val="20"/>
              </w:rPr>
              <w:t>Evidence shall include:</w:t>
            </w:r>
          </w:p>
          <w:p w14:paraId="62DBFED2" w14:textId="77777777" w:rsidR="008F1955" w:rsidRDefault="00D33CFD" w:rsidP="008F1955">
            <w:pPr>
              <w:pStyle w:val="ListParagraph"/>
              <w:numPr>
                <w:ilvl w:val="1"/>
                <w:numId w:val="14"/>
              </w:numPr>
              <w:ind w:left="736"/>
              <w:rPr>
                <w:rFonts w:cstheme="minorHAnsi"/>
                <w:sz w:val="20"/>
                <w:szCs w:val="20"/>
              </w:rPr>
            </w:pPr>
            <w:r>
              <w:rPr>
                <w:rFonts w:cstheme="minorHAnsi"/>
                <w:sz w:val="20"/>
                <w:szCs w:val="20"/>
              </w:rPr>
              <w:t>C</w:t>
            </w:r>
            <w:r w:rsidR="00A3683C" w:rsidRPr="0008516C">
              <w:rPr>
                <w:rFonts w:cstheme="minorHAnsi"/>
                <w:sz w:val="20"/>
                <w:szCs w:val="20"/>
              </w:rPr>
              <w:t>ompleted sign-in and/or sign-out forms per site</w:t>
            </w:r>
          </w:p>
          <w:p w14:paraId="324B2C39" w14:textId="6B7B49B2" w:rsidR="00D33CFD" w:rsidRPr="00D33CFD" w:rsidRDefault="00D33CFD" w:rsidP="00D33CFD">
            <w:pPr>
              <w:rPr>
                <w:rFonts w:cstheme="minorHAnsi"/>
                <w:sz w:val="20"/>
                <w:szCs w:val="20"/>
              </w:rPr>
            </w:pPr>
            <w:r>
              <w:rPr>
                <w:rFonts w:cstheme="minorHAnsi"/>
                <w:sz w:val="20"/>
                <w:szCs w:val="20"/>
              </w:rPr>
              <w:t xml:space="preserve">Must include documentation from each site. </w:t>
            </w:r>
          </w:p>
        </w:tc>
      </w:tr>
      <w:tr w:rsidR="00A3683C" w:rsidRPr="00E859ED" w14:paraId="7F76DDEF" w14:textId="7D37A80D" w:rsidTr="0008516C">
        <w:tc>
          <w:tcPr>
            <w:tcW w:w="541" w:type="dxa"/>
            <w:vAlign w:val="center"/>
          </w:tcPr>
          <w:p w14:paraId="577B850D" w14:textId="0DCC369A" w:rsidR="00A3683C" w:rsidRPr="00E859ED" w:rsidRDefault="00CC1448" w:rsidP="00CC1448">
            <w:pPr>
              <w:jc w:val="center"/>
              <w:rPr>
                <w:rFonts w:cstheme="minorHAnsi"/>
                <w:sz w:val="20"/>
                <w:szCs w:val="20"/>
              </w:rPr>
            </w:pPr>
            <w:r>
              <w:rPr>
                <w:rFonts w:cstheme="minorHAnsi"/>
                <w:sz w:val="20"/>
                <w:szCs w:val="20"/>
              </w:rPr>
              <w:t>P15</w:t>
            </w:r>
          </w:p>
        </w:tc>
        <w:tc>
          <w:tcPr>
            <w:tcW w:w="8102" w:type="dxa"/>
          </w:tcPr>
          <w:p w14:paraId="611641A1" w14:textId="07BF786C" w:rsidR="00A3683C" w:rsidRDefault="00A3683C" w:rsidP="00091331">
            <w:pPr>
              <w:rPr>
                <w:rFonts w:cstheme="minorHAnsi"/>
                <w:sz w:val="20"/>
                <w:szCs w:val="20"/>
              </w:rPr>
            </w:pPr>
            <w:r w:rsidRPr="00E859ED">
              <w:rPr>
                <w:rFonts w:cstheme="minorHAnsi"/>
                <w:sz w:val="20"/>
                <w:szCs w:val="20"/>
              </w:rPr>
              <w:t>The subgrantee maintains updated emergency student and staff contact information in an easily accessible central location and at each program site.</w:t>
            </w:r>
          </w:p>
          <w:p w14:paraId="0B0530EE" w14:textId="77777777" w:rsidR="00A3683C" w:rsidRDefault="00A3683C" w:rsidP="00091331">
            <w:pPr>
              <w:rPr>
                <w:rFonts w:cstheme="minorHAnsi"/>
                <w:sz w:val="20"/>
                <w:szCs w:val="20"/>
              </w:rPr>
            </w:pPr>
          </w:p>
          <w:p w14:paraId="7718C595" w14:textId="4C1BF5DA" w:rsidR="00A3683C" w:rsidRPr="00E859ED" w:rsidRDefault="00A3683C" w:rsidP="00245658">
            <w:pPr>
              <w:rPr>
                <w:rFonts w:cstheme="minorHAnsi"/>
                <w:sz w:val="20"/>
                <w:szCs w:val="20"/>
              </w:rPr>
            </w:pPr>
            <w:r w:rsidRPr="00245658">
              <w:rPr>
                <w:rFonts w:cstheme="minorHAnsi"/>
                <w:i/>
                <w:iCs/>
                <w:sz w:val="16"/>
                <w:szCs w:val="16"/>
              </w:rPr>
              <w:t>LOCAL COMPETITIVE GRANT PROGRAM (1) IN GENERAL- To be eligible to receive an award under this part, an eligible entity shall submit an application to the State educational agency at such time, in such manner, and including such information as the State educational agency may reasonably require.</w:t>
            </w:r>
            <w:r>
              <w:rPr>
                <w:rFonts w:cstheme="minorHAnsi"/>
                <w:i/>
                <w:iCs/>
                <w:sz w:val="16"/>
                <w:szCs w:val="16"/>
              </w:rPr>
              <w:t xml:space="preserve"> </w:t>
            </w:r>
            <w:r w:rsidRPr="00245658">
              <w:rPr>
                <w:rFonts w:cstheme="minorHAnsi"/>
                <w:i/>
                <w:iCs/>
                <w:sz w:val="16"/>
                <w:szCs w:val="16"/>
              </w:rPr>
              <w:t>(2) CONTENTS- Each application submitted under paragraph (1) shall include - (A) a description of the before and after school or summer recess activities to be funded, including--</w:t>
            </w:r>
            <w:r>
              <w:rPr>
                <w:rFonts w:cstheme="minorHAnsi"/>
                <w:i/>
                <w:iCs/>
                <w:sz w:val="16"/>
                <w:szCs w:val="16"/>
              </w:rPr>
              <w:t xml:space="preserve"> </w:t>
            </w:r>
            <w:r w:rsidRPr="00245658">
              <w:rPr>
                <w:rFonts w:cstheme="minorHAnsi"/>
                <w:i/>
                <w:iCs/>
                <w:sz w:val="16"/>
                <w:szCs w:val="16"/>
              </w:rPr>
              <w:t>(i) an assurance that the program will take place in a safe and easily accessible facility</w:t>
            </w:r>
            <w:r>
              <w:rPr>
                <w:rFonts w:cstheme="minorHAnsi"/>
                <w:i/>
                <w:iCs/>
                <w:sz w:val="16"/>
                <w:szCs w:val="16"/>
              </w:rPr>
              <w:t>. (Sec. 4204 ESEA)</w:t>
            </w:r>
          </w:p>
        </w:tc>
        <w:tc>
          <w:tcPr>
            <w:tcW w:w="5932" w:type="dxa"/>
          </w:tcPr>
          <w:p w14:paraId="0D903BB5" w14:textId="77777777" w:rsidR="00D33CFD" w:rsidRDefault="00D33CFD" w:rsidP="00D33CFD">
            <w:pPr>
              <w:rPr>
                <w:rFonts w:cstheme="minorHAnsi"/>
                <w:sz w:val="20"/>
                <w:szCs w:val="20"/>
              </w:rPr>
            </w:pPr>
            <w:r>
              <w:rPr>
                <w:rFonts w:cstheme="minorHAnsi"/>
                <w:sz w:val="20"/>
                <w:szCs w:val="20"/>
              </w:rPr>
              <w:t>Evidence shall include:</w:t>
            </w:r>
          </w:p>
          <w:p w14:paraId="0A0CD921" w14:textId="324C94C5" w:rsidR="00A3683C" w:rsidRPr="00D33CFD" w:rsidRDefault="00D33CFD" w:rsidP="00D33CFD">
            <w:pPr>
              <w:ind w:left="790" w:hanging="360"/>
              <w:rPr>
                <w:rFonts w:cstheme="minorHAnsi"/>
                <w:sz w:val="20"/>
                <w:szCs w:val="20"/>
              </w:rPr>
            </w:pPr>
            <w:r>
              <w:rPr>
                <w:rFonts w:cstheme="minorHAnsi"/>
                <w:sz w:val="20"/>
                <w:szCs w:val="20"/>
              </w:rPr>
              <w:t xml:space="preserve">a.    </w:t>
            </w:r>
            <w:r w:rsidR="008F1955" w:rsidRPr="00D33CFD">
              <w:rPr>
                <w:rFonts w:cstheme="minorHAnsi"/>
                <w:sz w:val="20"/>
                <w:szCs w:val="20"/>
              </w:rPr>
              <w:t xml:space="preserve">Brief </w:t>
            </w:r>
            <w:r w:rsidR="00A3683C" w:rsidRPr="00D33CFD">
              <w:rPr>
                <w:rFonts w:cstheme="minorHAnsi"/>
                <w:sz w:val="20"/>
                <w:szCs w:val="20"/>
              </w:rPr>
              <w:t>narrative or statement referencing where student and staff emergency contact information is kept at each site for easy accessibility</w:t>
            </w:r>
            <w:r>
              <w:rPr>
                <w:rFonts w:cstheme="minorHAnsi"/>
                <w:sz w:val="20"/>
                <w:szCs w:val="20"/>
              </w:rPr>
              <w:t xml:space="preserve">                   </w:t>
            </w:r>
          </w:p>
          <w:p w14:paraId="29F28794" w14:textId="74FD4BCE" w:rsidR="00A3683C" w:rsidRPr="0008516C" w:rsidRDefault="00A3683C" w:rsidP="00CC1448">
            <w:pPr>
              <w:numPr>
                <w:ilvl w:val="1"/>
                <w:numId w:val="14"/>
              </w:numPr>
              <w:ind w:left="826"/>
              <w:rPr>
                <w:rFonts w:cstheme="minorHAnsi"/>
                <w:sz w:val="20"/>
                <w:szCs w:val="20"/>
              </w:rPr>
            </w:pPr>
            <w:r w:rsidRPr="0008516C">
              <w:rPr>
                <w:rFonts w:cstheme="minorHAnsi"/>
                <w:sz w:val="20"/>
                <w:szCs w:val="20"/>
              </w:rPr>
              <w:t>Sample completed student emergency contact information forms for each site</w:t>
            </w:r>
          </w:p>
          <w:p w14:paraId="2AD60788" w14:textId="77777777" w:rsidR="00A3683C" w:rsidRDefault="00A3683C" w:rsidP="00CC1448">
            <w:pPr>
              <w:pStyle w:val="ListParagraph"/>
              <w:numPr>
                <w:ilvl w:val="1"/>
                <w:numId w:val="14"/>
              </w:numPr>
              <w:ind w:left="826"/>
              <w:rPr>
                <w:rFonts w:cstheme="minorHAnsi"/>
                <w:sz w:val="20"/>
                <w:szCs w:val="20"/>
              </w:rPr>
            </w:pPr>
            <w:r w:rsidRPr="0008516C">
              <w:rPr>
                <w:rFonts w:cstheme="minorHAnsi"/>
                <w:sz w:val="20"/>
                <w:szCs w:val="20"/>
              </w:rPr>
              <w:t>Sample completed staff emergency contact information forms for each site.  (This is contact information whereby staff’s family members may be contacted in case of emergency.)</w:t>
            </w:r>
          </w:p>
          <w:p w14:paraId="6AB760C7" w14:textId="5CA1367F" w:rsidR="008F1955" w:rsidRPr="008F1955" w:rsidRDefault="008F1955" w:rsidP="008F1955">
            <w:pPr>
              <w:rPr>
                <w:rFonts w:cstheme="minorHAnsi"/>
                <w:sz w:val="20"/>
                <w:szCs w:val="20"/>
              </w:rPr>
            </w:pPr>
            <w:r>
              <w:rPr>
                <w:rFonts w:cstheme="minorHAnsi"/>
                <w:sz w:val="20"/>
                <w:szCs w:val="20"/>
              </w:rPr>
              <w:t>Must include documentation from each site.</w:t>
            </w:r>
          </w:p>
        </w:tc>
      </w:tr>
      <w:tr w:rsidR="00A3683C" w:rsidRPr="00E859ED" w14:paraId="68817157" w14:textId="7897154C" w:rsidTr="0008516C">
        <w:tc>
          <w:tcPr>
            <w:tcW w:w="541" w:type="dxa"/>
            <w:vAlign w:val="center"/>
          </w:tcPr>
          <w:p w14:paraId="3D1F58AF" w14:textId="69E9897E" w:rsidR="00A3683C" w:rsidRPr="00E859ED" w:rsidRDefault="00CC1448" w:rsidP="00CC1448">
            <w:pPr>
              <w:jc w:val="center"/>
              <w:rPr>
                <w:rFonts w:cstheme="minorHAnsi"/>
                <w:sz w:val="20"/>
                <w:szCs w:val="20"/>
              </w:rPr>
            </w:pPr>
            <w:r>
              <w:rPr>
                <w:rFonts w:cstheme="minorHAnsi"/>
                <w:sz w:val="20"/>
                <w:szCs w:val="20"/>
              </w:rPr>
              <w:t>P16</w:t>
            </w:r>
          </w:p>
        </w:tc>
        <w:tc>
          <w:tcPr>
            <w:tcW w:w="8102" w:type="dxa"/>
          </w:tcPr>
          <w:p w14:paraId="63A717DA" w14:textId="20D76A48" w:rsidR="00A3683C" w:rsidRDefault="00A3683C" w:rsidP="00091331">
            <w:pPr>
              <w:rPr>
                <w:rFonts w:cstheme="minorHAnsi"/>
                <w:sz w:val="20"/>
                <w:szCs w:val="20"/>
              </w:rPr>
            </w:pPr>
            <w:r w:rsidRPr="00E859ED">
              <w:rPr>
                <w:rFonts w:cstheme="minorHAnsi"/>
                <w:sz w:val="20"/>
                <w:szCs w:val="20"/>
              </w:rPr>
              <w:t xml:space="preserve">The subgrantee conducts regularly (at least </w:t>
            </w:r>
            <w:r w:rsidR="007004BA">
              <w:rPr>
                <w:rFonts w:cstheme="minorHAnsi"/>
                <w:sz w:val="20"/>
                <w:szCs w:val="20"/>
              </w:rPr>
              <w:t>3</w:t>
            </w:r>
            <w:r w:rsidRPr="00E859ED">
              <w:rPr>
                <w:rFonts w:cstheme="minorHAnsi"/>
                <w:sz w:val="20"/>
                <w:szCs w:val="20"/>
              </w:rPr>
              <w:t xml:space="preserve"> drills each semester) scheduled safety drills during program hours to include fire, tornado/inclement weather, and lockdown drills. It is recommended that one fire drill, one tornado drill, and one lockdown drill be conducted each semester.</w:t>
            </w:r>
          </w:p>
          <w:p w14:paraId="00FCF9E0" w14:textId="77777777" w:rsidR="00A3683C" w:rsidRDefault="00A3683C" w:rsidP="00091331">
            <w:pPr>
              <w:rPr>
                <w:rFonts w:cstheme="minorHAnsi"/>
                <w:sz w:val="20"/>
                <w:szCs w:val="20"/>
              </w:rPr>
            </w:pPr>
          </w:p>
          <w:p w14:paraId="25219D71" w14:textId="3A159025" w:rsidR="00A3683C" w:rsidRPr="00E859ED" w:rsidRDefault="00A3683C" w:rsidP="004941A1">
            <w:pPr>
              <w:rPr>
                <w:rFonts w:cstheme="minorHAnsi"/>
                <w:sz w:val="20"/>
                <w:szCs w:val="20"/>
              </w:rPr>
            </w:pPr>
            <w:r w:rsidRPr="004941A1">
              <w:rPr>
                <w:rFonts w:cstheme="minorHAnsi"/>
                <w:i/>
                <w:iCs/>
                <w:sz w:val="16"/>
                <w:szCs w:val="16"/>
              </w:rPr>
              <w:t>LOCAL COMPETITIVE GRANT PROGRAM (1) IN GENERAL- To be eligible to receive an award under this part, an eligible entity shall submit an application to the State educational agency at such time, in such manner, and including such information as the State educational agency may reasonably require.</w:t>
            </w:r>
            <w:r>
              <w:rPr>
                <w:rFonts w:cstheme="minorHAnsi"/>
                <w:i/>
                <w:iCs/>
                <w:sz w:val="16"/>
                <w:szCs w:val="16"/>
              </w:rPr>
              <w:t xml:space="preserve"> </w:t>
            </w:r>
            <w:r w:rsidRPr="004941A1">
              <w:rPr>
                <w:rFonts w:cstheme="minorHAnsi"/>
                <w:i/>
                <w:iCs/>
                <w:sz w:val="16"/>
                <w:szCs w:val="16"/>
              </w:rPr>
              <w:t>(2) CONTENTS- Each application submitted under paragraph (1) shall include - (A) a description of the before and after school or summer recess activities to be funded, including--</w:t>
            </w:r>
            <w:r>
              <w:rPr>
                <w:rFonts w:cstheme="minorHAnsi"/>
                <w:i/>
                <w:iCs/>
                <w:sz w:val="16"/>
                <w:szCs w:val="16"/>
              </w:rPr>
              <w:t xml:space="preserve"> </w:t>
            </w:r>
            <w:r w:rsidRPr="004941A1">
              <w:rPr>
                <w:rFonts w:cstheme="minorHAnsi"/>
                <w:i/>
                <w:iCs/>
                <w:sz w:val="16"/>
                <w:szCs w:val="16"/>
              </w:rPr>
              <w:t>(i) an assurance that the program will take place in a safe and easily accessible facility</w:t>
            </w:r>
            <w:r>
              <w:rPr>
                <w:rFonts w:cstheme="minorHAnsi"/>
                <w:i/>
                <w:iCs/>
                <w:sz w:val="16"/>
                <w:szCs w:val="16"/>
              </w:rPr>
              <w:t xml:space="preserve"> (Sec. 4204 ESEA).  </w:t>
            </w:r>
            <w:r w:rsidRPr="004941A1">
              <w:rPr>
                <w:rFonts w:cstheme="minorHAnsi"/>
                <w:i/>
                <w:iCs/>
                <w:sz w:val="16"/>
                <w:szCs w:val="16"/>
              </w:rPr>
              <w:t>PRGORAM ASSURANCES. The 21</w:t>
            </w:r>
            <w:r w:rsidRPr="004941A1">
              <w:rPr>
                <w:rFonts w:cstheme="minorHAnsi"/>
                <w:i/>
                <w:iCs/>
                <w:sz w:val="16"/>
                <w:szCs w:val="16"/>
                <w:vertAlign w:val="superscript"/>
              </w:rPr>
              <w:t>st</w:t>
            </w:r>
            <w:r w:rsidRPr="004941A1">
              <w:rPr>
                <w:rFonts w:cstheme="minorHAnsi"/>
                <w:i/>
                <w:iCs/>
                <w:sz w:val="16"/>
                <w:szCs w:val="16"/>
              </w:rPr>
              <w:t xml:space="preserve"> CCLC program will take place in a safe and easily accessible facility.  It is the responsibility of the Subgrantee to ensure that it meets all requirements, including but not limited to, child-care licensing, occupancy, fire, water, and transportation of students. [21</w:t>
            </w:r>
            <w:r w:rsidRPr="004941A1">
              <w:rPr>
                <w:rFonts w:cstheme="minorHAnsi"/>
                <w:i/>
                <w:iCs/>
                <w:sz w:val="16"/>
                <w:szCs w:val="16"/>
                <w:vertAlign w:val="superscript"/>
              </w:rPr>
              <w:t>st</w:t>
            </w:r>
            <w:r w:rsidRPr="004941A1">
              <w:rPr>
                <w:rFonts w:cstheme="minorHAnsi"/>
                <w:i/>
                <w:iCs/>
                <w:sz w:val="16"/>
                <w:szCs w:val="16"/>
              </w:rPr>
              <w:t xml:space="preserve"> CCLC 201</w:t>
            </w:r>
            <w:r w:rsidR="007004BA">
              <w:rPr>
                <w:rFonts w:cstheme="minorHAnsi"/>
                <w:i/>
                <w:iCs/>
                <w:sz w:val="16"/>
                <w:szCs w:val="16"/>
              </w:rPr>
              <w:t>9</w:t>
            </w:r>
            <w:r w:rsidRPr="004941A1">
              <w:rPr>
                <w:rFonts w:cstheme="minorHAnsi"/>
                <w:i/>
                <w:iCs/>
                <w:sz w:val="16"/>
                <w:szCs w:val="16"/>
              </w:rPr>
              <w:t xml:space="preserve"> - 20</w:t>
            </w:r>
            <w:r w:rsidR="007004BA">
              <w:rPr>
                <w:rFonts w:cstheme="minorHAnsi"/>
                <w:i/>
                <w:iCs/>
                <w:sz w:val="16"/>
                <w:szCs w:val="16"/>
              </w:rPr>
              <w:t>20</w:t>
            </w:r>
            <w:r w:rsidRPr="004941A1">
              <w:rPr>
                <w:rFonts w:cstheme="minorHAnsi"/>
                <w:i/>
                <w:iCs/>
                <w:sz w:val="16"/>
                <w:szCs w:val="16"/>
              </w:rPr>
              <w:t xml:space="preserve"> Program Assurances for Subgrantees]</w:t>
            </w:r>
          </w:p>
        </w:tc>
        <w:tc>
          <w:tcPr>
            <w:tcW w:w="5932" w:type="dxa"/>
          </w:tcPr>
          <w:p w14:paraId="68FF786D" w14:textId="77777777" w:rsidR="008F1955" w:rsidRDefault="00A3683C" w:rsidP="008F1955">
            <w:pPr>
              <w:rPr>
                <w:rFonts w:cstheme="minorHAnsi"/>
                <w:sz w:val="20"/>
                <w:szCs w:val="20"/>
              </w:rPr>
            </w:pPr>
            <w:r w:rsidRPr="0008516C">
              <w:rPr>
                <w:rFonts w:cstheme="minorHAnsi"/>
                <w:sz w:val="20"/>
                <w:szCs w:val="20"/>
              </w:rPr>
              <w:t>Evidence shall include:</w:t>
            </w:r>
          </w:p>
          <w:p w14:paraId="3AB4DDB0" w14:textId="77777777" w:rsidR="00A3683C" w:rsidRDefault="00A3683C" w:rsidP="0009029B">
            <w:pPr>
              <w:pStyle w:val="ListParagraph"/>
              <w:numPr>
                <w:ilvl w:val="1"/>
                <w:numId w:val="19"/>
              </w:numPr>
              <w:ind w:left="790"/>
              <w:rPr>
                <w:rFonts w:cstheme="minorHAnsi"/>
                <w:sz w:val="20"/>
                <w:szCs w:val="20"/>
              </w:rPr>
            </w:pPr>
            <w:r w:rsidRPr="008F1955">
              <w:rPr>
                <w:rFonts w:cstheme="minorHAnsi"/>
                <w:sz w:val="20"/>
                <w:szCs w:val="20"/>
              </w:rPr>
              <w:t>Copies of safety drill logs from each site with the type of drill conducted and dates and times that are specific to program operation hours</w:t>
            </w:r>
          </w:p>
          <w:p w14:paraId="20DE906A" w14:textId="209DC1F4" w:rsidR="008F1955" w:rsidRPr="008F1955" w:rsidRDefault="008F1955" w:rsidP="008F1955">
            <w:pPr>
              <w:rPr>
                <w:rFonts w:cstheme="minorHAnsi"/>
                <w:sz w:val="20"/>
                <w:szCs w:val="20"/>
              </w:rPr>
            </w:pPr>
            <w:r>
              <w:rPr>
                <w:rFonts w:cstheme="minorHAnsi"/>
                <w:sz w:val="20"/>
                <w:szCs w:val="20"/>
              </w:rPr>
              <w:t>Must include documentation from each site.</w:t>
            </w:r>
          </w:p>
        </w:tc>
      </w:tr>
      <w:tr w:rsidR="008734BC" w:rsidRPr="00E859ED" w14:paraId="066B27F3" w14:textId="77777777" w:rsidTr="0008516C">
        <w:tc>
          <w:tcPr>
            <w:tcW w:w="541" w:type="dxa"/>
            <w:vAlign w:val="center"/>
          </w:tcPr>
          <w:p w14:paraId="1424D530" w14:textId="658DD216" w:rsidR="008734BC" w:rsidRDefault="008734BC" w:rsidP="00CC1448">
            <w:pPr>
              <w:jc w:val="center"/>
              <w:rPr>
                <w:rFonts w:cstheme="minorHAnsi"/>
                <w:sz w:val="20"/>
                <w:szCs w:val="20"/>
              </w:rPr>
            </w:pPr>
            <w:r>
              <w:rPr>
                <w:rFonts w:cstheme="minorHAnsi"/>
                <w:sz w:val="20"/>
                <w:szCs w:val="20"/>
              </w:rPr>
              <w:t>P17</w:t>
            </w:r>
          </w:p>
        </w:tc>
        <w:tc>
          <w:tcPr>
            <w:tcW w:w="8102" w:type="dxa"/>
          </w:tcPr>
          <w:p w14:paraId="27ACAC01" w14:textId="1D7CA0C1" w:rsidR="008734BC" w:rsidRDefault="008734BC" w:rsidP="00091331">
            <w:pPr>
              <w:rPr>
                <w:rFonts w:cstheme="minorHAnsi"/>
                <w:sz w:val="20"/>
                <w:szCs w:val="20"/>
              </w:rPr>
            </w:pPr>
            <w:r>
              <w:rPr>
                <w:rFonts w:cstheme="minorHAnsi"/>
                <w:sz w:val="20"/>
                <w:szCs w:val="20"/>
              </w:rPr>
              <w:t xml:space="preserve">The subgrantee provides nutritious snacks to participating students. </w:t>
            </w:r>
          </w:p>
          <w:p w14:paraId="76D006FD" w14:textId="77777777" w:rsidR="008734BC" w:rsidRDefault="008734BC" w:rsidP="00091331">
            <w:pPr>
              <w:rPr>
                <w:rFonts w:cstheme="minorHAnsi"/>
                <w:sz w:val="20"/>
                <w:szCs w:val="20"/>
              </w:rPr>
            </w:pPr>
          </w:p>
          <w:p w14:paraId="3B4F5A12" w14:textId="738643BB" w:rsidR="008734BC" w:rsidRPr="00081885" w:rsidRDefault="008734BC" w:rsidP="00081885">
            <w:pPr>
              <w:pStyle w:val="Default"/>
              <w:rPr>
                <w:rFonts w:asciiTheme="minorHAnsi" w:hAnsiTheme="minorHAnsi" w:cstheme="minorHAnsi"/>
                <w:i/>
                <w:iCs/>
                <w:sz w:val="16"/>
                <w:szCs w:val="16"/>
              </w:rPr>
            </w:pPr>
            <w:r w:rsidRPr="004941A1">
              <w:rPr>
                <w:rFonts w:cstheme="minorHAnsi"/>
                <w:i/>
                <w:iCs/>
                <w:sz w:val="16"/>
                <w:szCs w:val="16"/>
              </w:rPr>
              <w:t>LOCAL COMPETITIVE GRANT PROGRAM (1) IN GENERAL- To be eligible to receive an award under this part, an eligible entity shall submit an application to the State educational agency at such time, in such manner, and including such information as the State educational agency may reasonably require.</w:t>
            </w:r>
            <w:r>
              <w:rPr>
                <w:rFonts w:cstheme="minorHAnsi"/>
                <w:i/>
                <w:iCs/>
                <w:sz w:val="16"/>
                <w:szCs w:val="16"/>
              </w:rPr>
              <w:t xml:space="preserve"> (2) CONTENTS- Each application submitted under paragraph (1) shall include- (A) a description of the </w:t>
            </w:r>
            <w:r w:rsidRPr="008734BC">
              <w:rPr>
                <w:i/>
                <w:iCs/>
                <w:sz w:val="16"/>
                <w:szCs w:val="16"/>
              </w:rPr>
              <w:t>21st CCLC programs nutritious snacks/meals that meet the requirements of the USDA guidelines for afterschool snacks and summer meal supplements</w:t>
            </w:r>
            <w:r w:rsidR="00081885">
              <w:rPr>
                <w:i/>
                <w:iCs/>
                <w:sz w:val="16"/>
                <w:szCs w:val="16"/>
              </w:rPr>
              <w:t xml:space="preserve"> (B) </w:t>
            </w:r>
            <w:r w:rsidR="00081885" w:rsidRPr="00081885">
              <w:rPr>
                <w:rFonts w:asciiTheme="minorHAnsi" w:hAnsiTheme="minorHAnsi" w:cstheme="minorHAnsi"/>
                <w:i/>
                <w:iCs/>
                <w:sz w:val="16"/>
                <w:szCs w:val="16"/>
              </w:rPr>
              <w:t>W</w:t>
            </w:r>
            <w:r w:rsidRPr="00081885">
              <w:rPr>
                <w:rFonts w:asciiTheme="minorHAnsi" w:hAnsiTheme="minorHAnsi" w:cstheme="minorHAnsi"/>
                <w:i/>
                <w:iCs/>
                <w:sz w:val="16"/>
                <w:szCs w:val="16"/>
              </w:rPr>
              <w:t xml:space="preserve">hen developing partnerships, applicants must clearly consider and indicate how and from whom snacks, meals, or both will be acquired other than using 21st CCLC funds. This information should include how snacks, meals, or both will be distributed to sites for provision to participating students on a daily basis when the program is in operation. </w:t>
            </w:r>
          </w:p>
          <w:p w14:paraId="4F320D08" w14:textId="3EB80A72" w:rsidR="008734BC" w:rsidRDefault="008734BC" w:rsidP="00091331">
            <w:pPr>
              <w:rPr>
                <w:rFonts w:cstheme="minorHAnsi"/>
                <w:sz w:val="20"/>
                <w:szCs w:val="20"/>
              </w:rPr>
            </w:pPr>
          </w:p>
          <w:p w14:paraId="64134B28" w14:textId="6DF4C0D0" w:rsidR="008734BC" w:rsidRPr="00E859ED" w:rsidRDefault="008734BC" w:rsidP="00091331">
            <w:pPr>
              <w:rPr>
                <w:rFonts w:cstheme="minorHAnsi"/>
                <w:sz w:val="20"/>
                <w:szCs w:val="20"/>
              </w:rPr>
            </w:pPr>
            <w:r w:rsidRPr="004941A1">
              <w:rPr>
                <w:rFonts w:cstheme="minorHAnsi"/>
                <w:i/>
                <w:iCs/>
                <w:sz w:val="16"/>
                <w:szCs w:val="16"/>
              </w:rPr>
              <w:t>[Sec. 420</w:t>
            </w:r>
            <w:r>
              <w:rPr>
                <w:rFonts w:cstheme="minorHAnsi"/>
                <w:i/>
                <w:iCs/>
                <w:sz w:val="16"/>
                <w:szCs w:val="16"/>
              </w:rPr>
              <w:t>4</w:t>
            </w:r>
            <w:r w:rsidRPr="004941A1">
              <w:rPr>
                <w:rFonts w:cstheme="minorHAnsi"/>
                <w:i/>
                <w:iCs/>
                <w:sz w:val="16"/>
                <w:szCs w:val="16"/>
              </w:rPr>
              <w:t xml:space="preserve"> (b)(2)</w:t>
            </w:r>
            <w:r>
              <w:rPr>
                <w:rFonts w:cstheme="minorHAnsi"/>
                <w:i/>
                <w:iCs/>
                <w:sz w:val="16"/>
                <w:szCs w:val="16"/>
              </w:rPr>
              <w:t xml:space="preserve">(N) </w:t>
            </w:r>
            <w:r w:rsidRPr="004941A1">
              <w:rPr>
                <w:rFonts w:cstheme="minorHAnsi"/>
                <w:i/>
                <w:iCs/>
                <w:sz w:val="16"/>
                <w:szCs w:val="16"/>
              </w:rPr>
              <w:t>ESEA]</w:t>
            </w:r>
          </w:p>
        </w:tc>
        <w:tc>
          <w:tcPr>
            <w:tcW w:w="5932" w:type="dxa"/>
          </w:tcPr>
          <w:p w14:paraId="3F44A334" w14:textId="77777777" w:rsidR="008734BC" w:rsidRDefault="00081885" w:rsidP="008F1955">
            <w:pPr>
              <w:rPr>
                <w:rFonts w:cstheme="minorHAnsi"/>
                <w:sz w:val="20"/>
                <w:szCs w:val="20"/>
              </w:rPr>
            </w:pPr>
            <w:r>
              <w:rPr>
                <w:rFonts w:cstheme="minorHAnsi"/>
                <w:sz w:val="20"/>
                <w:szCs w:val="20"/>
              </w:rPr>
              <w:t>Evidence shall include:</w:t>
            </w:r>
          </w:p>
          <w:p w14:paraId="0D89F8B6" w14:textId="77777777" w:rsidR="004B3E82" w:rsidRDefault="004B3E82" w:rsidP="008F1955">
            <w:pPr>
              <w:rPr>
                <w:rFonts w:cstheme="minorHAnsi"/>
                <w:sz w:val="20"/>
                <w:szCs w:val="20"/>
              </w:rPr>
            </w:pPr>
            <w:r>
              <w:rPr>
                <w:rFonts w:cstheme="minorHAnsi"/>
                <w:sz w:val="20"/>
                <w:szCs w:val="20"/>
              </w:rPr>
              <w:t xml:space="preserve">          </w:t>
            </w:r>
            <w:r w:rsidR="00081885">
              <w:rPr>
                <w:rFonts w:cstheme="minorHAnsi"/>
                <w:sz w:val="20"/>
                <w:szCs w:val="20"/>
              </w:rPr>
              <w:t xml:space="preserve">a. </w:t>
            </w:r>
            <w:r>
              <w:rPr>
                <w:rFonts w:cstheme="minorHAnsi"/>
                <w:sz w:val="20"/>
                <w:szCs w:val="20"/>
              </w:rPr>
              <w:t xml:space="preserve">   </w:t>
            </w:r>
            <w:r w:rsidR="00081885">
              <w:rPr>
                <w:rFonts w:cstheme="minorHAnsi"/>
                <w:sz w:val="20"/>
                <w:szCs w:val="20"/>
              </w:rPr>
              <w:t xml:space="preserve">Copy of snack menus or snack calendars. Must be specific to </w:t>
            </w:r>
            <w:r>
              <w:rPr>
                <w:rFonts w:cstheme="minorHAnsi"/>
                <w:sz w:val="20"/>
                <w:szCs w:val="20"/>
              </w:rPr>
              <w:t xml:space="preserve"> </w:t>
            </w:r>
          </w:p>
          <w:p w14:paraId="22F9B354" w14:textId="5F24E870" w:rsidR="00081885" w:rsidRDefault="004B3E82" w:rsidP="008F1955">
            <w:pPr>
              <w:rPr>
                <w:rFonts w:cstheme="minorHAnsi"/>
                <w:sz w:val="20"/>
                <w:szCs w:val="20"/>
              </w:rPr>
            </w:pPr>
            <w:r>
              <w:rPr>
                <w:rFonts w:cstheme="minorHAnsi"/>
                <w:sz w:val="20"/>
                <w:szCs w:val="20"/>
              </w:rPr>
              <w:t xml:space="preserve">                  </w:t>
            </w:r>
            <w:r w:rsidR="00081885">
              <w:rPr>
                <w:rFonts w:cstheme="minorHAnsi"/>
                <w:sz w:val="20"/>
                <w:szCs w:val="20"/>
              </w:rPr>
              <w:t>the 21</w:t>
            </w:r>
            <w:r w:rsidR="00081885" w:rsidRPr="00081885">
              <w:rPr>
                <w:rFonts w:cstheme="minorHAnsi"/>
                <w:sz w:val="20"/>
                <w:szCs w:val="20"/>
                <w:vertAlign w:val="superscript"/>
              </w:rPr>
              <w:t>st</w:t>
            </w:r>
            <w:r w:rsidR="00081885">
              <w:rPr>
                <w:rFonts w:cstheme="minorHAnsi"/>
                <w:sz w:val="20"/>
                <w:szCs w:val="20"/>
              </w:rPr>
              <w:t xml:space="preserve"> CCLC program and reflect hours of operation. </w:t>
            </w:r>
          </w:p>
          <w:p w14:paraId="53372AA0" w14:textId="7EF50C3A" w:rsidR="004B3E82" w:rsidRPr="0008516C" w:rsidRDefault="004B3E82" w:rsidP="008F1955">
            <w:pPr>
              <w:rPr>
                <w:rFonts w:cstheme="minorHAnsi"/>
                <w:sz w:val="20"/>
                <w:szCs w:val="20"/>
              </w:rPr>
            </w:pPr>
            <w:r>
              <w:rPr>
                <w:rFonts w:cstheme="minorHAnsi"/>
                <w:sz w:val="20"/>
                <w:szCs w:val="20"/>
              </w:rPr>
              <w:t xml:space="preserve">Must include documentation from each site. </w:t>
            </w:r>
          </w:p>
        </w:tc>
      </w:tr>
      <w:tr w:rsidR="00A3683C" w:rsidRPr="00E859ED" w14:paraId="484D440F" w14:textId="2227F9D8" w:rsidTr="0008516C">
        <w:tc>
          <w:tcPr>
            <w:tcW w:w="541" w:type="dxa"/>
            <w:vAlign w:val="center"/>
          </w:tcPr>
          <w:p w14:paraId="36A6666C" w14:textId="6866755D" w:rsidR="00A3683C" w:rsidRDefault="00CC1448" w:rsidP="00CC1448">
            <w:pPr>
              <w:jc w:val="center"/>
              <w:rPr>
                <w:rFonts w:cstheme="minorHAnsi"/>
                <w:sz w:val="20"/>
                <w:szCs w:val="20"/>
              </w:rPr>
            </w:pPr>
            <w:r>
              <w:rPr>
                <w:rFonts w:cstheme="minorHAnsi"/>
                <w:sz w:val="20"/>
                <w:szCs w:val="20"/>
              </w:rPr>
              <w:t>P1</w:t>
            </w:r>
            <w:r w:rsidR="004B3E82">
              <w:rPr>
                <w:rFonts w:cstheme="minorHAnsi"/>
                <w:sz w:val="20"/>
                <w:szCs w:val="20"/>
              </w:rPr>
              <w:t>8</w:t>
            </w:r>
          </w:p>
          <w:p w14:paraId="0EF6D035" w14:textId="19E30E40" w:rsidR="004B3E82" w:rsidRPr="00E859ED" w:rsidRDefault="004B3E82" w:rsidP="00CC1448">
            <w:pPr>
              <w:jc w:val="center"/>
              <w:rPr>
                <w:rFonts w:cstheme="minorHAnsi"/>
                <w:sz w:val="20"/>
                <w:szCs w:val="20"/>
              </w:rPr>
            </w:pPr>
          </w:p>
        </w:tc>
        <w:tc>
          <w:tcPr>
            <w:tcW w:w="8102" w:type="dxa"/>
          </w:tcPr>
          <w:p w14:paraId="0031049E" w14:textId="769A0D22" w:rsidR="00A3683C" w:rsidRDefault="00A3683C" w:rsidP="004941A1">
            <w:pPr>
              <w:rPr>
                <w:rFonts w:cstheme="minorHAnsi"/>
                <w:sz w:val="20"/>
                <w:szCs w:val="20"/>
              </w:rPr>
            </w:pPr>
            <w:r w:rsidRPr="00E859ED">
              <w:rPr>
                <w:rFonts w:cstheme="minorHAnsi"/>
                <w:sz w:val="20"/>
                <w:szCs w:val="20"/>
              </w:rPr>
              <w:t>The subgrantee utilizes information collected through program evaluation in decision making purposes to continuously improve the program</w:t>
            </w:r>
          </w:p>
          <w:p w14:paraId="2E82F928" w14:textId="77777777" w:rsidR="00A3683C" w:rsidRDefault="00A3683C" w:rsidP="004941A1">
            <w:pPr>
              <w:rPr>
                <w:rFonts w:cstheme="minorHAnsi"/>
                <w:sz w:val="20"/>
                <w:szCs w:val="20"/>
              </w:rPr>
            </w:pPr>
          </w:p>
          <w:p w14:paraId="2D29D6D3" w14:textId="738ACA62" w:rsidR="00A3683C" w:rsidRPr="004941A1" w:rsidRDefault="00A3683C" w:rsidP="004941A1">
            <w:pPr>
              <w:rPr>
                <w:rFonts w:cstheme="minorHAnsi"/>
                <w:i/>
                <w:iCs/>
                <w:sz w:val="16"/>
                <w:szCs w:val="16"/>
              </w:rPr>
            </w:pPr>
            <w:r w:rsidRPr="004941A1">
              <w:rPr>
                <w:rFonts w:cstheme="minorHAnsi"/>
                <w:i/>
                <w:iCs/>
                <w:sz w:val="16"/>
                <w:szCs w:val="16"/>
              </w:rPr>
              <w:t>PRINCIPLES OF EFFECTIVENESS - (2) PERIODIC EVALUATION-</w:t>
            </w:r>
          </w:p>
          <w:p w14:paraId="392337FE" w14:textId="77777777" w:rsidR="00A3683C" w:rsidRPr="004941A1" w:rsidRDefault="00A3683C" w:rsidP="004941A1">
            <w:pPr>
              <w:rPr>
                <w:rFonts w:cstheme="minorHAnsi"/>
                <w:i/>
                <w:iCs/>
                <w:sz w:val="16"/>
                <w:szCs w:val="16"/>
              </w:rPr>
            </w:pPr>
            <w:r w:rsidRPr="004941A1">
              <w:rPr>
                <w:rFonts w:cstheme="minorHAnsi"/>
                <w:i/>
                <w:iCs/>
                <w:sz w:val="16"/>
                <w:szCs w:val="16"/>
              </w:rPr>
              <w:t>(A) IN GENERAL- The program or activity shall undergo a periodic evaluation to assess its progress toward achieving its goal of providing high quality opportunities for academic enrichment.</w:t>
            </w:r>
          </w:p>
          <w:p w14:paraId="1727CEDD" w14:textId="77777777" w:rsidR="00A3683C" w:rsidRPr="004941A1" w:rsidRDefault="00A3683C" w:rsidP="004941A1">
            <w:pPr>
              <w:rPr>
                <w:rFonts w:cstheme="minorHAnsi"/>
                <w:i/>
                <w:iCs/>
                <w:sz w:val="16"/>
                <w:szCs w:val="16"/>
              </w:rPr>
            </w:pPr>
            <w:r w:rsidRPr="004941A1">
              <w:rPr>
                <w:rFonts w:cstheme="minorHAnsi"/>
                <w:i/>
                <w:iCs/>
                <w:sz w:val="16"/>
                <w:szCs w:val="16"/>
              </w:rPr>
              <w:t>(B) USE OF RESULTS- The results of evaluations under subparagraph (A) shall be —</w:t>
            </w:r>
          </w:p>
          <w:p w14:paraId="161EE89C" w14:textId="3AC71869" w:rsidR="00A3683C" w:rsidRPr="004941A1" w:rsidRDefault="00A3683C" w:rsidP="004941A1">
            <w:pPr>
              <w:rPr>
                <w:rFonts w:cstheme="minorHAnsi"/>
                <w:i/>
                <w:iCs/>
                <w:sz w:val="16"/>
                <w:szCs w:val="16"/>
              </w:rPr>
            </w:pPr>
            <w:r w:rsidRPr="004941A1">
              <w:rPr>
                <w:rFonts w:cstheme="minorHAnsi"/>
                <w:i/>
                <w:iCs/>
                <w:sz w:val="16"/>
                <w:szCs w:val="16"/>
              </w:rPr>
              <w:t>(i) used to refine, improve, and strengthen the program or activity, and to refine the performance measures; and</w:t>
            </w:r>
            <w:r>
              <w:rPr>
                <w:rFonts w:cstheme="minorHAnsi"/>
                <w:i/>
                <w:iCs/>
                <w:sz w:val="16"/>
                <w:szCs w:val="16"/>
              </w:rPr>
              <w:t xml:space="preserve"> </w:t>
            </w:r>
            <w:r w:rsidRPr="004941A1">
              <w:rPr>
                <w:rFonts w:cstheme="minorHAnsi"/>
                <w:i/>
                <w:iCs/>
                <w:sz w:val="16"/>
                <w:szCs w:val="16"/>
              </w:rPr>
              <w:t>(ii) made available to the public upon request, with public notice of such availability provided. [Sec. 4205 (b)(2) ESEA]</w:t>
            </w:r>
          </w:p>
        </w:tc>
        <w:tc>
          <w:tcPr>
            <w:tcW w:w="5932" w:type="dxa"/>
          </w:tcPr>
          <w:p w14:paraId="7DA7FE36" w14:textId="77777777" w:rsidR="00D33CFD" w:rsidRDefault="00A3683C" w:rsidP="00D33CFD">
            <w:pPr>
              <w:rPr>
                <w:rFonts w:cstheme="minorHAnsi"/>
                <w:sz w:val="20"/>
                <w:szCs w:val="20"/>
              </w:rPr>
            </w:pPr>
            <w:r w:rsidRPr="0008516C">
              <w:rPr>
                <w:rFonts w:cstheme="minorHAnsi"/>
                <w:sz w:val="20"/>
                <w:szCs w:val="20"/>
              </w:rPr>
              <w:t>Evidence shall include:</w:t>
            </w:r>
          </w:p>
          <w:p w14:paraId="5BB00D83" w14:textId="4C229373" w:rsidR="00A3683C" w:rsidRPr="00D33CFD" w:rsidRDefault="00D33CFD" w:rsidP="00D33CFD">
            <w:pPr>
              <w:ind w:left="790" w:hanging="270"/>
              <w:rPr>
                <w:rFonts w:cstheme="minorHAnsi"/>
                <w:sz w:val="20"/>
                <w:szCs w:val="20"/>
              </w:rPr>
            </w:pPr>
            <w:r>
              <w:rPr>
                <w:rFonts w:cstheme="minorHAnsi"/>
                <w:sz w:val="20"/>
                <w:szCs w:val="20"/>
              </w:rPr>
              <w:t xml:space="preserve">a. </w:t>
            </w:r>
            <w:r w:rsidR="00A3683C" w:rsidRPr="00D33CFD">
              <w:rPr>
                <w:rFonts w:cstheme="minorHAnsi"/>
                <w:sz w:val="20"/>
                <w:szCs w:val="20"/>
              </w:rPr>
              <w:t xml:space="preserve">Evidence of program revisions based upon the result of the annual Summative Evaluation. Must include the recommendation page from the FY19 Summative Evaluation </w:t>
            </w:r>
            <w:r w:rsidR="00A3683C" w:rsidRPr="00D33CFD">
              <w:rPr>
                <w:rFonts w:cstheme="minorHAnsi"/>
                <w:b/>
                <w:i/>
                <w:sz w:val="20"/>
                <w:szCs w:val="20"/>
              </w:rPr>
              <w:t>and</w:t>
            </w:r>
            <w:r w:rsidR="00A3683C" w:rsidRPr="00D33CFD">
              <w:rPr>
                <w:rFonts w:cstheme="minorHAnsi"/>
                <w:sz w:val="20"/>
                <w:szCs w:val="20"/>
              </w:rPr>
              <w:t xml:space="preserve"> one or more of the following:  </w:t>
            </w:r>
          </w:p>
          <w:p w14:paraId="780E3B43" w14:textId="77777777" w:rsidR="00A3683C" w:rsidRPr="0008516C" w:rsidRDefault="00A3683C" w:rsidP="0009029B">
            <w:pPr>
              <w:pStyle w:val="ListParagraph"/>
              <w:numPr>
                <w:ilvl w:val="0"/>
                <w:numId w:val="29"/>
              </w:numPr>
              <w:ind w:left="1246"/>
              <w:rPr>
                <w:rFonts w:cstheme="minorHAnsi"/>
                <w:sz w:val="20"/>
                <w:szCs w:val="20"/>
              </w:rPr>
            </w:pPr>
            <w:r w:rsidRPr="0008516C">
              <w:rPr>
                <w:rFonts w:cstheme="minorHAnsi"/>
                <w:sz w:val="20"/>
                <w:szCs w:val="20"/>
              </w:rPr>
              <w:t>Dated meeting agenda detailing recommendations and/or revisions to program and corresponding sign-in sheets</w:t>
            </w:r>
          </w:p>
          <w:p w14:paraId="4DE6BFC7" w14:textId="1D664914" w:rsidR="00A3683C" w:rsidRPr="0008516C" w:rsidRDefault="00A3683C" w:rsidP="0009029B">
            <w:pPr>
              <w:pStyle w:val="ListParagraph"/>
              <w:numPr>
                <w:ilvl w:val="0"/>
                <w:numId w:val="29"/>
              </w:numPr>
              <w:ind w:left="1246"/>
              <w:rPr>
                <w:rFonts w:cstheme="minorHAnsi"/>
                <w:sz w:val="20"/>
                <w:szCs w:val="20"/>
              </w:rPr>
            </w:pPr>
            <w:r w:rsidRPr="0008516C">
              <w:rPr>
                <w:rFonts w:cstheme="minorHAnsi"/>
                <w:sz w:val="20"/>
                <w:szCs w:val="20"/>
              </w:rPr>
              <w:t>Dated meeting notes detailing recommendations and/or revisions to program</w:t>
            </w:r>
          </w:p>
          <w:p w14:paraId="053DC560" w14:textId="77777777" w:rsidR="00A3683C" w:rsidRDefault="00A3683C" w:rsidP="0009029B">
            <w:pPr>
              <w:numPr>
                <w:ilvl w:val="0"/>
                <w:numId w:val="29"/>
              </w:numPr>
              <w:ind w:left="1246"/>
              <w:rPr>
                <w:rFonts w:cstheme="minorHAnsi"/>
                <w:sz w:val="20"/>
                <w:szCs w:val="20"/>
              </w:rPr>
            </w:pPr>
            <w:r w:rsidRPr="0008516C">
              <w:rPr>
                <w:rFonts w:cstheme="minorHAnsi"/>
                <w:sz w:val="20"/>
                <w:szCs w:val="20"/>
              </w:rPr>
              <w:t>Dated written correspondence/notes regarding program revisions</w:t>
            </w:r>
          </w:p>
          <w:p w14:paraId="0701E8F9" w14:textId="6CF83A9B" w:rsidR="00D33CFD" w:rsidRPr="002544E3" w:rsidRDefault="00D33CFD" w:rsidP="00D33CFD">
            <w:pPr>
              <w:rPr>
                <w:rFonts w:cstheme="minorHAnsi"/>
                <w:sz w:val="20"/>
                <w:szCs w:val="20"/>
              </w:rPr>
            </w:pPr>
            <w:r>
              <w:rPr>
                <w:rFonts w:cstheme="minorHAnsi"/>
                <w:sz w:val="20"/>
                <w:szCs w:val="20"/>
              </w:rPr>
              <w:t>Must include documentation from each site.</w:t>
            </w:r>
          </w:p>
        </w:tc>
      </w:tr>
      <w:tr w:rsidR="00A3683C" w:rsidRPr="00E859ED" w14:paraId="287E6C48" w14:textId="464AE3B7" w:rsidTr="0008516C">
        <w:tc>
          <w:tcPr>
            <w:tcW w:w="541" w:type="dxa"/>
            <w:vAlign w:val="center"/>
          </w:tcPr>
          <w:p w14:paraId="2C565935" w14:textId="5AE6AFFA" w:rsidR="00A3683C" w:rsidRPr="00E859ED" w:rsidRDefault="00CC1448" w:rsidP="00CC1448">
            <w:pPr>
              <w:jc w:val="center"/>
              <w:rPr>
                <w:rFonts w:cstheme="minorHAnsi"/>
                <w:sz w:val="20"/>
                <w:szCs w:val="20"/>
              </w:rPr>
            </w:pPr>
            <w:r>
              <w:rPr>
                <w:rFonts w:cstheme="minorHAnsi"/>
                <w:sz w:val="20"/>
                <w:szCs w:val="20"/>
              </w:rPr>
              <w:t>P1</w:t>
            </w:r>
            <w:r w:rsidR="004B3E82">
              <w:rPr>
                <w:rFonts w:cstheme="minorHAnsi"/>
                <w:sz w:val="20"/>
                <w:szCs w:val="20"/>
              </w:rPr>
              <w:t>9</w:t>
            </w:r>
          </w:p>
        </w:tc>
        <w:tc>
          <w:tcPr>
            <w:tcW w:w="8102" w:type="dxa"/>
          </w:tcPr>
          <w:p w14:paraId="12218997" w14:textId="2D9E48A9" w:rsidR="00A3683C" w:rsidRDefault="00A3683C" w:rsidP="004941A1">
            <w:pPr>
              <w:rPr>
                <w:rFonts w:cstheme="minorHAnsi"/>
                <w:i/>
                <w:iCs/>
                <w:sz w:val="16"/>
                <w:szCs w:val="16"/>
              </w:rPr>
            </w:pPr>
            <w:r w:rsidRPr="00E859ED">
              <w:rPr>
                <w:rFonts w:cstheme="minorHAnsi"/>
                <w:sz w:val="20"/>
                <w:szCs w:val="20"/>
              </w:rPr>
              <w:t>The subgrantee utilizes data and results to assess the program’s progress toward achieving the goal of providing high-quality opportunities for academic enrichment and overall student success</w:t>
            </w:r>
          </w:p>
          <w:p w14:paraId="6D53475B" w14:textId="77777777" w:rsidR="00A3683C" w:rsidRDefault="00A3683C" w:rsidP="004941A1">
            <w:pPr>
              <w:rPr>
                <w:rFonts w:cstheme="minorHAnsi"/>
                <w:i/>
                <w:iCs/>
                <w:sz w:val="16"/>
                <w:szCs w:val="16"/>
              </w:rPr>
            </w:pPr>
          </w:p>
          <w:p w14:paraId="4E9B29C8" w14:textId="2BA829AB" w:rsidR="00A3683C" w:rsidRPr="002319DF" w:rsidRDefault="00A3683C" w:rsidP="004941A1">
            <w:pPr>
              <w:rPr>
                <w:rFonts w:cstheme="minorHAnsi"/>
                <w:i/>
                <w:iCs/>
                <w:sz w:val="16"/>
                <w:szCs w:val="16"/>
              </w:rPr>
            </w:pPr>
            <w:r w:rsidRPr="002319DF">
              <w:rPr>
                <w:rFonts w:cstheme="minorHAnsi"/>
                <w:i/>
                <w:iCs/>
                <w:sz w:val="16"/>
                <w:szCs w:val="16"/>
              </w:rPr>
              <w:t>PRINCIPLES OF EFFECTIVENESS - (2) PERIODIC EVALUATION-</w:t>
            </w:r>
          </w:p>
          <w:p w14:paraId="319EBDA4" w14:textId="77777777" w:rsidR="00A3683C" w:rsidRPr="002319DF" w:rsidRDefault="00A3683C" w:rsidP="004941A1">
            <w:pPr>
              <w:rPr>
                <w:rFonts w:cstheme="minorHAnsi"/>
                <w:i/>
                <w:iCs/>
                <w:sz w:val="16"/>
                <w:szCs w:val="16"/>
              </w:rPr>
            </w:pPr>
            <w:r w:rsidRPr="002319DF">
              <w:rPr>
                <w:rFonts w:cstheme="minorHAnsi"/>
                <w:i/>
                <w:iCs/>
                <w:sz w:val="16"/>
                <w:szCs w:val="16"/>
              </w:rPr>
              <w:t>(A) IN GENERAL- The program or activity shall undergo a periodic evaluation to assess its progress toward achieving its goal of providing high quality opportunities for academic enrichment.</w:t>
            </w:r>
          </w:p>
          <w:p w14:paraId="31DE0A34" w14:textId="77777777" w:rsidR="00A3683C" w:rsidRPr="002319DF" w:rsidRDefault="00A3683C" w:rsidP="004941A1">
            <w:pPr>
              <w:rPr>
                <w:rFonts w:cstheme="minorHAnsi"/>
                <w:i/>
                <w:iCs/>
                <w:sz w:val="16"/>
                <w:szCs w:val="16"/>
              </w:rPr>
            </w:pPr>
            <w:r w:rsidRPr="002319DF">
              <w:rPr>
                <w:rFonts w:cstheme="minorHAnsi"/>
                <w:i/>
                <w:iCs/>
                <w:sz w:val="16"/>
                <w:szCs w:val="16"/>
              </w:rPr>
              <w:t>(B) USE OF RESULTS- The results of evaluations under subparagraph (A) shall be —</w:t>
            </w:r>
          </w:p>
          <w:p w14:paraId="39959CA4" w14:textId="5CE51237" w:rsidR="00A3683C" w:rsidRPr="002319DF" w:rsidRDefault="00A3683C" w:rsidP="002319DF">
            <w:pPr>
              <w:rPr>
                <w:rFonts w:cstheme="minorHAnsi"/>
                <w:i/>
                <w:iCs/>
                <w:sz w:val="16"/>
                <w:szCs w:val="16"/>
              </w:rPr>
            </w:pPr>
            <w:r w:rsidRPr="002319DF">
              <w:rPr>
                <w:rFonts w:cstheme="minorHAnsi"/>
                <w:i/>
                <w:iCs/>
                <w:sz w:val="16"/>
                <w:szCs w:val="16"/>
              </w:rPr>
              <w:t>(i) used to refine, improve, and strengthen the program or activity, and to refine the performance measures; and</w:t>
            </w:r>
            <w:r>
              <w:rPr>
                <w:rFonts w:cstheme="minorHAnsi"/>
                <w:i/>
                <w:iCs/>
                <w:sz w:val="16"/>
                <w:szCs w:val="16"/>
              </w:rPr>
              <w:t xml:space="preserve"> </w:t>
            </w:r>
            <w:r w:rsidRPr="002319DF">
              <w:rPr>
                <w:rFonts w:cstheme="minorHAnsi"/>
                <w:i/>
                <w:iCs/>
                <w:sz w:val="16"/>
                <w:szCs w:val="16"/>
              </w:rPr>
              <w:t>(ii) made available to the public upon request, with public notice of such availability provided. [Sec. 4205 (b)(2) ESEA]</w:t>
            </w:r>
          </w:p>
        </w:tc>
        <w:tc>
          <w:tcPr>
            <w:tcW w:w="5932" w:type="dxa"/>
          </w:tcPr>
          <w:p w14:paraId="7A786225" w14:textId="0530FCF5" w:rsidR="00A3683C" w:rsidRPr="0008516C" w:rsidRDefault="00A3683C" w:rsidP="00CC1448">
            <w:pPr>
              <w:rPr>
                <w:rFonts w:cstheme="minorHAnsi"/>
                <w:sz w:val="20"/>
                <w:szCs w:val="20"/>
              </w:rPr>
            </w:pPr>
            <w:r w:rsidRPr="0008516C">
              <w:rPr>
                <w:rFonts w:cstheme="minorHAnsi"/>
                <w:sz w:val="20"/>
                <w:szCs w:val="20"/>
              </w:rPr>
              <w:t>Evidence shall include:</w:t>
            </w:r>
          </w:p>
          <w:p w14:paraId="3DA11924" w14:textId="133B5DD1" w:rsidR="00A3683C" w:rsidRPr="0008516C" w:rsidRDefault="00A3683C" w:rsidP="0009029B">
            <w:pPr>
              <w:pStyle w:val="ListParagraph"/>
              <w:numPr>
                <w:ilvl w:val="0"/>
                <w:numId w:val="30"/>
              </w:numPr>
              <w:ind w:left="796"/>
              <w:rPr>
                <w:rFonts w:cstheme="minorHAnsi"/>
                <w:sz w:val="20"/>
                <w:szCs w:val="20"/>
              </w:rPr>
            </w:pPr>
            <w:r w:rsidRPr="0008516C">
              <w:rPr>
                <w:rFonts w:cstheme="minorHAnsi"/>
                <w:sz w:val="20"/>
                <w:szCs w:val="20"/>
              </w:rPr>
              <w:t>Continuous academic revisions based upon results of report cards, test scores, student progress reports, and periodic assessment results of student performance.  Documentation must include one or more of the following:</w:t>
            </w:r>
          </w:p>
          <w:p w14:paraId="08A2DA01" w14:textId="3124B432" w:rsidR="00A3683C" w:rsidRPr="0008516C" w:rsidRDefault="00A3683C" w:rsidP="0009029B">
            <w:pPr>
              <w:pStyle w:val="ListParagraph"/>
              <w:numPr>
                <w:ilvl w:val="2"/>
                <w:numId w:val="31"/>
              </w:numPr>
              <w:ind w:left="1246"/>
              <w:rPr>
                <w:rFonts w:cstheme="minorHAnsi"/>
                <w:sz w:val="20"/>
                <w:szCs w:val="20"/>
              </w:rPr>
            </w:pPr>
            <w:r w:rsidRPr="0008516C">
              <w:rPr>
                <w:rFonts w:cstheme="minorHAnsi"/>
                <w:sz w:val="20"/>
                <w:szCs w:val="20"/>
              </w:rPr>
              <w:t>Dated meeting agenda detailing revisions based on academic results and corresponding sign-in sheets</w:t>
            </w:r>
          </w:p>
          <w:p w14:paraId="3AE12BB5" w14:textId="77777777" w:rsidR="00CC1448" w:rsidRPr="0008516C" w:rsidRDefault="00A3683C" w:rsidP="0009029B">
            <w:pPr>
              <w:pStyle w:val="ListParagraph"/>
              <w:numPr>
                <w:ilvl w:val="2"/>
                <w:numId w:val="31"/>
              </w:numPr>
              <w:ind w:left="1246"/>
              <w:rPr>
                <w:rFonts w:cstheme="minorHAnsi"/>
                <w:sz w:val="20"/>
                <w:szCs w:val="20"/>
              </w:rPr>
            </w:pPr>
            <w:r w:rsidRPr="0008516C">
              <w:rPr>
                <w:rFonts w:cstheme="minorHAnsi"/>
                <w:sz w:val="20"/>
                <w:szCs w:val="20"/>
              </w:rPr>
              <w:t>Dated meeting notes detailing recommendations and/or revisions based on academic results</w:t>
            </w:r>
          </w:p>
          <w:p w14:paraId="6A751768" w14:textId="53B0D313" w:rsidR="00A3683C" w:rsidRPr="002544E3" w:rsidRDefault="00A3683C" w:rsidP="0009029B">
            <w:pPr>
              <w:pStyle w:val="ListParagraph"/>
              <w:numPr>
                <w:ilvl w:val="2"/>
                <w:numId w:val="31"/>
              </w:numPr>
              <w:ind w:left="1246"/>
              <w:rPr>
                <w:rFonts w:cstheme="minorHAnsi"/>
                <w:sz w:val="20"/>
                <w:szCs w:val="20"/>
              </w:rPr>
            </w:pPr>
            <w:r w:rsidRPr="0008516C">
              <w:rPr>
                <w:rFonts w:cstheme="minorHAnsi"/>
                <w:sz w:val="20"/>
                <w:szCs w:val="20"/>
              </w:rPr>
              <w:t>Dated written correspondence/notes detailing revisions based upon academic results</w:t>
            </w:r>
          </w:p>
        </w:tc>
      </w:tr>
      <w:tr w:rsidR="00A3683C" w:rsidRPr="00E859ED" w14:paraId="0F49E2EB" w14:textId="77777777" w:rsidTr="0008516C">
        <w:tc>
          <w:tcPr>
            <w:tcW w:w="541" w:type="dxa"/>
            <w:vAlign w:val="center"/>
          </w:tcPr>
          <w:p w14:paraId="7AE2B12F" w14:textId="34FC7869" w:rsidR="00A3683C" w:rsidRPr="002319DF" w:rsidRDefault="00CC1448" w:rsidP="00CC1448">
            <w:pPr>
              <w:jc w:val="center"/>
              <w:rPr>
                <w:rFonts w:cstheme="minorHAnsi"/>
                <w:sz w:val="20"/>
                <w:szCs w:val="20"/>
              </w:rPr>
            </w:pPr>
            <w:r>
              <w:rPr>
                <w:rFonts w:cstheme="minorHAnsi"/>
                <w:sz w:val="20"/>
                <w:szCs w:val="20"/>
              </w:rPr>
              <w:t>P</w:t>
            </w:r>
            <w:r w:rsidR="004B3E82">
              <w:rPr>
                <w:rFonts w:cstheme="minorHAnsi"/>
                <w:sz w:val="20"/>
                <w:szCs w:val="20"/>
              </w:rPr>
              <w:t>20</w:t>
            </w:r>
          </w:p>
        </w:tc>
        <w:tc>
          <w:tcPr>
            <w:tcW w:w="8102" w:type="dxa"/>
          </w:tcPr>
          <w:p w14:paraId="4B57BE7E" w14:textId="07A9099E" w:rsidR="00A3683C" w:rsidRPr="002319DF" w:rsidRDefault="00A3683C" w:rsidP="004941A1">
            <w:pPr>
              <w:rPr>
                <w:rFonts w:cstheme="minorHAnsi"/>
                <w:sz w:val="20"/>
                <w:szCs w:val="20"/>
              </w:rPr>
            </w:pPr>
            <w:r w:rsidRPr="002319DF">
              <w:rPr>
                <w:rFonts w:cstheme="minorHAnsi"/>
                <w:sz w:val="20"/>
                <w:szCs w:val="20"/>
              </w:rPr>
              <w:t>Evaluation results (formative, summative, and/or other periodic evaluations such as report cards and surveys) and corresponding actions to achieve desired results are regularly and effectively communicated to staff, partners, parents, students, and other stakeholders.</w:t>
            </w:r>
          </w:p>
          <w:p w14:paraId="180E6A6B" w14:textId="77777777" w:rsidR="00A3683C" w:rsidRDefault="00A3683C" w:rsidP="004941A1">
            <w:pPr>
              <w:rPr>
                <w:rFonts w:cstheme="minorHAnsi"/>
                <w:sz w:val="18"/>
                <w:szCs w:val="18"/>
              </w:rPr>
            </w:pPr>
          </w:p>
          <w:p w14:paraId="2DB7460F" w14:textId="77777777" w:rsidR="00A3683C" w:rsidRPr="002319DF" w:rsidRDefault="00A3683C" w:rsidP="002319DF">
            <w:pPr>
              <w:rPr>
                <w:rFonts w:cstheme="minorHAnsi"/>
                <w:i/>
                <w:iCs/>
                <w:sz w:val="16"/>
                <w:szCs w:val="16"/>
              </w:rPr>
            </w:pPr>
            <w:r w:rsidRPr="002319DF">
              <w:rPr>
                <w:rFonts w:cstheme="minorHAnsi"/>
                <w:i/>
                <w:iCs/>
                <w:sz w:val="16"/>
                <w:szCs w:val="16"/>
              </w:rPr>
              <w:t>PRINCIPLES OF EFFECTIVENESS - (2) PERIODIC EVALUATION-</w:t>
            </w:r>
          </w:p>
          <w:p w14:paraId="6B076ABD" w14:textId="77777777" w:rsidR="00A3683C" w:rsidRPr="002319DF" w:rsidRDefault="00A3683C" w:rsidP="002319DF">
            <w:pPr>
              <w:rPr>
                <w:rFonts w:cstheme="minorHAnsi"/>
                <w:i/>
                <w:iCs/>
                <w:sz w:val="16"/>
                <w:szCs w:val="16"/>
              </w:rPr>
            </w:pPr>
            <w:r w:rsidRPr="002319DF">
              <w:rPr>
                <w:rFonts w:cstheme="minorHAnsi"/>
                <w:i/>
                <w:iCs/>
                <w:sz w:val="16"/>
                <w:szCs w:val="16"/>
              </w:rPr>
              <w:t>(A) IN GENERAL- The program or activity shall undergo a periodic evaluation to assess its progress toward achieving its goal of providing high quality opportunities for academic enrichment.</w:t>
            </w:r>
          </w:p>
          <w:p w14:paraId="1696C4D5" w14:textId="77777777" w:rsidR="00A3683C" w:rsidRPr="002319DF" w:rsidRDefault="00A3683C" w:rsidP="002319DF">
            <w:pPr>
              <w:rPr>
                <w:rFonts w:cstheme="minorHAnsi"/>
                <w:i/>
                <w:iCs/>
                <w:sz w:val="16"/>
                <w:szCs w:val="16"/>
              </w:rPr>
            </w:pPr>
            <w:r w:rsidRPr="002319DF">
              <w:rPr>
                <w:rFonts w:cstheme="minorHAnsi"/>
                <w:i/>
                <w:iCs/>
                <w:sz w:val="16"/>
                <w:szCs w:val="16"/>
              </w:rPr>
              <w:t>(B) USE OF RESULTS- The results of evaluations under subparagraph (A) shall be —</w:t>
            </w:r>
          </w:p>
          <w:p w14:paraId="72F15310" w14:textId="3109CFB5" w:rsidR="00A3683C" w:rsidRPr="00E859ED" w:rsidRDefault="00A3683C" w:rsidP="002319DF">
            <w:pPr>
              <w:rPr>
                <w:rFonts w:cstheme="minorHAnsi"/>
                <w:sz w:val="20"/>
                <w:szCs w:val="20"/>
              </w:rPr>
            </w:pPr>
            <w:r w:rsidRPr="002319DF">
              <w:rPr>
                <w:rFonts w:cstheme="minorHAnsi"/>
                <w:i/>
                <w:iCs/>
                <w:sz w:val="16"/>
                <w:szCs w:val="16"/>
              </w:rPr>
              <w:t>(i) used to refine, improve, and strengthen the program or activity, and to refine the performance measures; and</w:t>
            </w:r>
            <w:r>
              <w:rPr>
                <w:rFonts w:cstheme="minorHAnsi"/>
                <w:i/>
                <w:iCs/>
                <w:sz w:val="16"/>
                <w:szCs w:val="16"/>
              </w:rPr>
              <w:t xml:space="preserve"> </w:t>
            </w:r>
            <w:r w:rsidRPr="002319DF">
              <w:rPr>
                <w:rFonts w:cstheme="minorHAnsi"/>
                <w:i/>
                <w:iCs/>
                <w:sz w:val="16"/>
                <w:szCs w:val="16"/>
              </w:rPr>
              <w:t>(ii) made available to the public upon request, with public notice of such availability provided. [Sec. 4205 (b)(2) ESEA]</w:t>
            </w:r>
          </w:p>
        </w:tc>
        <w:tc>
          <w:tcPr>
            <w:tcW w:w="5932" w:type="dxa"/>
          </w:tcPr>
          <w:p w14:paraId="2D49450E" w14:textId="77777777" w:rsidR="00A3683C" w:rsidRPr="0008516C" w:rsidRDefault="00A3683C" w:rsidP="00CC1448">
            <w:pPr>
              <w:rPr>
                <w:rFonts w:cstheme="minorHAnsi"/>
                <w:sz w:val="20"/>
                <w:szCs w:val="20"/>
              </w:rPr>
            </w:pPr>
            <w:r w:rsidRPr="0008516C">
              <w:rPr>
                <w:rFonts w:cstheme="minorHAnsi"/>
                <w:sz w:val="20"/>
                <w:szCs w:val="20"/>
              </w:rPr>
              <w:t>Evidence shall include:</w:t>
            </w:r>
          </w:p>
          <w:p w14:paraId="6CA0B628" w14:textId="59390DE7" w:rsidR="00A3683C" w:rsidRPr="0008516C" w:rsidRDefault="00A3683C" w:rsidP="0009029B">
            <w:pPr>
              <w:pStyle w:val="ListParagraph"/>
              <w:numPr>
                <w:ilvl w:val="0"/>
                <w:numId w:val="32"/>
              </w:numPr>
              <w:rPr>
                <w:rFonts w:cstheme="minorHAnsi"/>
                <w:sz w:val="20"/>
                <w:szCs w:val="20"/>
              </w:rPr>
            </w:pPr>
            <w:r w:rsidRPr="0008516C">
              <w:rPr>
                <w:rFonts w:cstheme="minorHAnsi"/>
                <w:sz w:val="20"/>
                <w:szCs w:val="20"/>
              </w:rPr>
              <w:t xml:space="preserve">Most recent evaluation results (formative/summative evaluations, report card results, surveys) were made readily available to staff, partners, students, stakeholders through one or more of the following methods: </w:t>
            </w:r>
          </w:p>
          <w:p w14:paraId="6C79026E" w14:textId="77777777" w:rsidR="00A3683C" w:rsidRPr="0008516C" w:rsidRDefault="00A3683C" w:rsidP="0009029B">
            <w:pPr>
              <w:numPr>
                <w:ilvl w:val="0"/>
                <w:numId w:val="33"/>
              </w:numPr>
              <w:ind w:left="1246"/>
              <w:rPr>
                <w:rFonts w:cstheme="minorHAnsi"/>
                <w:sz w:val="20"/>
                <w:szCs w:val="20"/>
              </w:rPr>
            </w:pPr>
            <w:r w:rsidRPr="0008516C">
              <w:rPr>
                <w:rFonts w:cstheme="minorHAnsi"/>
                <w:sz w:val="20"/>
                <w:szCs w:val="20"/>
              </w:rPr>
              <w:t>Newsletter articles containing most recent evaluation results</w:t>
            </w:r>
          </w:p>
          <w:p w14:paraId="795F375C" w14:textId="77777777" w:rsidR="00A3683C" w:rsidRPr="0008516C" w:rsidRDefault="00A3683C" w:rsidP="0009029B">
            <w:pPr>
              <w:numPr>
                <w:ilvl w:val="0"/>
                <w:numId w:val="33"/>
              </w:numPr>
              <w:ind w:left="1246"/>
              <w:rPr>
                <w:rFonts w:cstheme="minorHAnsi"/>
                <w:sz w:val="20"/>
                <w:szCs w:val="20"/>
              </w:rPr>
            </w:pPr>
            <w:r w:rsidRPr="0008516C">
              <w:rPr>
                <w:rFonts w:cstheme="minorHAnsi"/>
                <w:sz w:val="20"/>
                <w:szCs w:val="20"/>
              </w:rPr>
              <w:t>Letters communicating most recent evaluation results</w:t>
            </w:r>
          </w:p>
          <w:p w14:paraId="54DBB8EF" w14:textId="77777777" w:rsidR="00A3683C" w:rsidRPr="0008516C" w:rsidRDefault="00A3683C" w:rsidP="0009029B">
            <w:pPr>
              <w:numPr>
                <w:ilvl w:val="0"/>
                <w:numId w:val="33"/>
              </w:numPr>
              <w:ind w:left="1246"/>
              <w:rPr>
                <w:rFonts w:cstheme="minorHAnsi"/>
                <w:sz w:val="20"/>
                <w:szCs w:val="20"/>
              </w:rPr>
            </w:pPr>
            <w:r w:rsidRPr="0008516C">
              <w:rPr>
                <w:rFonts w:cstheme="minorHAnsi"/>
                <w:sz w:val="20"/>
                <w:szCs w:val="20"/>
              </w:rPr>
              <w:t xml:space="preserve">Website screenshot sharing most recent evaluation results </w:t>
            </w:r>
          </w:p>
          <w:p w14:paraId="36C78DC6" w14:textId="77777777" w:rsidR="00A3683C" w:rsidRDefault="00A3683C" w:rsidP="0009029B">
            <w:pPr>
              <w:numPr>
                <w:ilvl w:val="0"/>
                <w:numId w:val="33"/>
              </w:numPr>
              <w:ind w:left="1246"/>
              <w:rPr>
                <w:rFonts w:cstheme="minorHAnsi"/>
                <w:sz w:val="20"/>
                <w:szCs w:val="20"/>
              </w:rPr>
            </w:pPr>
            <w:r w:rsidRPr="0008516C">
              <w:rPr>
                <w:rFonts w:cstheme="minorHAnsi"/>
                <w:sz w:val="20"/>
                <w:szCs w:val="20"/>
              </w:rPr>
              <w:t>Dated meeting agendas and corresponding sign-in sheets to communicate most recent evaluation results to stakeholders</w:t>
            </w:r>
          </w:p>
          <w:p w14:paraId="5346900C" w14:textId="77777777" w:rsidR="004B3E82" w:rsidRDefault="004B3E82" w:rsidP="004B3E82">
            <w:pPr>
              <w:ind w:left="886"/>
              <w:rPr>
                <w:rFonts w:cstheme="minorHAnsi"/>
                <w:sz w:val="20"/>
                <w:szCs w:val="20"/>
              </w:rPr>
            </w:pPr>
          </w:p>
          <w:p w14:paraId="06EFD222" w14:textId="77777777" w:rsidR="004B3E82" w:rsidRDefault="004B3E82" w:rsidP="004B3E82">
            <w:pPr>
              <w:ind w:left="886"/>
              <w:rPr>
                <w:rFonts w:cstheme="minorHAnsi"/>
                <w:sz w:val="20"/>
                <w:szCs w:val="20"/>
              </w:rPr>
            </w:pPr>
          </w:p>
          <w:p w14:paraId="2F0C8B54" w14:textId="5510F765" w:rsidR="004B3E82" w:rsidRPr="002544E3" w:rsidRDefault="004B3E82" w:rsidP="004B3E82">
            <w:pPr>
              <w:ind w:left="886"/>
              <w:rPr>
                <w:rFonts w:cstheme="minorHAnsi"/>
                <w:sz w:val="20"/>
                <w:szCs w:val="20"/>
              </w:rPr>
            </w:pPr>
          </w:p>
        </w:tc>
      </w:tr>
      <w:tr w:rsidR="00A3683C" w:rsidRPr="00E859ED" w14:paraId="176210B8" w14:textId="77777777" w:rsidTr="0008516C">
        <w:tc>
          <w:tcPr>
            <w:tcW w:w="541" w:type="dxa"/>
            <w:shd w:val="clear" w:color="auto" w:fill="2E74B5" w:themeFill="accent5" w:themeFillShade="BF"/>
          </w:tcPr>
          <w:p w14:paraId="53E79F50" w14:textId="77777777" w:rsidR="00A3683C" w:rsidRPr="002319DF" w:rsidRDefault="00A3683C" w:rsidP="002319DF">
            <w:pPr>
              <w:jc w:val="center"/>
              <w:rPr>
                <w:rFonts w:cstheme="minorHAnsi"/>
                <w:b/>
                <w:bCs/>
                <w:sz w:val="20"/>
                <w:szCs w:val="20"/>
              </w:rPr>
            </w:pPr>
          </w:p>
        </w:tc>
        <w:tc>
          <w:tcPr>
            <w:tcW w:w="14034" w:type="dxa"/>
            <w:gridSpan w:val="2"/>
            <w:shd w:val="clear" w:color="auto" w:fill="2E74B5"/>
          </w:tcPr>
          <w:p w14:paraId="62BD6895" w14:textId="65B46084" w:rsidR="00A3683C" w:rsidRPr="0008516C" w:rsidRDefault="00A3683C" w:rsidP="002319DF">
            <w:pPr>
              <w:jc w:val="center"/>
              <w:rPr>
                <w:rFonts w:cstheme="minorHAnsi"/>
                <w:b/>
                <w:bCs/>
                <w:color w:val="000000"/>
                <w:sz w:val="20"/>
                <w:szCs w:val="20"/>
              </w:rPr>
            </w:pPr>
            <w:r w:rsidRPr="0008516C">
              <w:rPr>
                <w:rFonts w:cstheme="minorHAnsi"/>
                <w:b/>
                <w:bCs/>
                <w:sz w:val="20"/>
                <w:szCs w:val="20"/>
              </w:rPr>
              <w:t>FISCAL INDICATORS</w:t>
            </w:r>
          </w:p>
        </w:tc>
      </w:tr>
      <w:tr w:rsidR="00A3683C" w:rsidRPr="00E859ED" w14:paraId="3F20383A" w14:textId="4B117DFF" w:rsidTr="0008516C">
        <w:tc>
          <w:tcPr>
            <w:tcW w:w="541" w:type="dxa"/>
            <w:vAlign w:val="center"/>
          </w:tcPr>
          <w:p w14:paraId="27404D2F" w14:textId="28605D0A" w:rsidR="00A3683C" w:rsidRPr="00E859ED" w:rsidRDefault="00473F4F" w:rsidP="00473F4F">
            <w:pPr>
              <w:jc w:val="center"/>
              <w:rPr>
                <w:rFonts w:cstheme="minorHAnsi"/>
                <w:sz w:val="20"/>
                <w:szCs w:val="20"/>
              </w:rPr>
            </w:pPr>
            <w:r>
              <w:rPr>
                <w:rFonts w:cstheme="minorHAnsi"/>
                <w:sz w:val="20"/>
                <w:szCs w:val="20"/>
              </w:rPr>
              <w:t>F1</w:t>
            </w:r>
          </w:p>
        </w:tc>
        <w:tc>
          <w:tcPr>
            <w:tcW w:w="8102" w:type="dxa"/>
          </w:tcPr>
          <w:p w14:paraId="2301C142" w14:textId="77D7A776" w:rsidR="00A3683C" w:rsidRPr="00E859ED" w:rsidRDefault="00A3683C" w:rsidP="002319DF">
            <w:pPr>
              <w:rPr>
                <w:rFonts w:cstheme="minorHAnsi"/>
                <w:b/>
                <w:sz w:val="20"/>
                <w:szCs w:val="20"/>
              </w:rPr>
            </w:pPr>
            <w:r w:rsidRPr="00E859ED">
              <w:rPr>
                <w:rFonts w:cstheme="minorHAnsi"/>
                <w:sz w:val="20"/>
                <w:szCs w:val="20"/>
              </w:rPr>
              <w:t>The subgrantee assumes responsibility and support for the 21</w:t>
            </w:r>
            <w:r w:rsidRPr="00E859ED">
              <w:rPr>
                <w:rFonts w:cstheme="minorHAnsi"/>
                <w:sz w:val="20"/>
                <w:szCs w:val="20"/>
                <w:vertAlign w:val="superscript"/>
              </w:rPr>
              <w:t>st</w:t>
            </w:r>
            <w:r w:rsidRPr="00E859ED">
              <w:rPr>
                <w:rFonts w:cstheme="minorHAnsi"/>
                <w:sz w:val="20"/>
                <w:szCs w:val="20"/>
              </w:rPr>
              <w:t xml:space="preserve"> CCLC program and documents official acceptance of grant award on a </w:t>
            </w:r>
            <w:r w:rsidRPr="002319DF">
              <w:rPr>
                <w:rFonts w:cstheme="minorHAnsi"/>
                <w:sz w:val="20"/>
                <w:szCs w:val="20"/>
              </w:rPr>
              <w:t>yearly basis.</w:t>
            </w:r>
          </w:p>
          <w:p w14:paraId="29545305" w14:textId="77777777" w:rsidR="00A3683C" w:rsidRDefault="00A3683C" w:rsidP="004941A1">
            <w:pPr>
              <w:rPr>
                <w:rFonts w:cstheme="minorHAnsi"/>
                <w:i/>
                <w:iCs/>
                <w:sz w:val="16"/>
                <w:szCs w:val="16"/>
              </w:rPr>
            </w:pPr>
          </w:p>
          <w:p w14:paraId="2C34986E" w14:textId="6C085404" w:rsidR="00A3683C" w:rsidRPr="002319DF" w:rsidRDefault="00A3683C" w:rsidP="004941A1">
            <w:pPr>
              <w:rPr>
                <w:rFonts w:cstheme="minorHAnsi"/>
                <w:i/>
                <w:iCs/>
                <w:sz w:val="16"/>
                <w:szCs w:val="16"/>
              </w:rPr>
            </w:pPr>
            <w:r w:rsidRPr="002319DF">
              <w:rPr>
                <w:rFonts w:cstheme="minorHAnsi"/>
                <w:i/>
                <w:iCs/>
                <w:sz w:val="16"/>
                <w:szCs w:val="16"/>
              </w:rPr>
              <w:t>PROGRAM ASSURANCES - The 21</w:t>
            </w:r>
            <w:r w:rsidRPr="002319DF">
              <w:rPr>
                <w:rFonts w:cstheme="minorHAnsi"/>
                <w:i/>
                <w:iCs/>
                <w:sz w:val="16"/>
                <w:szCs w:val="16"/>
                <w:vertAlign w:val="superscript"/>
              </w:rPr>
              <w:t>st</w:t>
            </w:r>
            <w:r w:rsidRPr="002319DF">
              <w:rPr>
                <w:rFonts w:cstheme="minorHAnsi"/>
                <w:i/>
                <w:iCs/>
                <w:sz w:val="16"/>
                <w:szCs w:val="16"/>
              </w:rPr>
              <w:t xml:space="preserve"> CCLC grant has been accepted by the local Board of Education (LEAs) or local Board of Directors (non-LEAs). [21</w:t>
            </w:r>
            <w:r w:rsidRPr="002319DF">
              <w:rPr>
                <w:rFonts w:cstheme="minorHAnsi"/>
                <w:i/>
                <w:iCs/>
                <w:sz w:val="16"/>
                <w:szCs w:val="16"/>
                <w:vertAlign w:val="superscript"/>
              </w:rPr>
              <w:t>st</w:t>
            </w:r>
            <w:r w:rsidRPr="002319DF">
              <w:rPr>
                <w:rFonts w:cstheme="minorHAnsi"/>
                <w:i/>
                <w:iCs/>
                <w:sz w:val="16"/>
                <w:szCs w:val="16"/>
              </w:rPr>
              <w:t xml:space="preserve"> CCLC 201</w:t>
            </w:r>
            <w:r w:rsidR="007004BA">
              <w:rPr>
                <w:rFonts w:cstheme="minorHAnsi"/>
                <w:i/>
                <w:iCs/>
                <w:sz w:val="16"/>
                <w:szCs w:val="16"/>
              </w:rPr>
              <w:t>9</w:t>
            </w:r>
            <w:r w:rsidRPr="002319DF">
              <w:rPr>
                <w:rFonts w:cstheme="minorHAnsi"/>
                <w:i/>
                <w:iCs/>
                <w:sz w:val="16"/>
                <w:szCs w:val="16"/>
              </w:rPr>
              <w:t xml:space="preserve"> - 20</w:t>
            </w:r>
            <w:r w:rsidR="005D2FEC">
              <w:rPr>
                <w:rFonts w:cstheme="minorHAnsi"/>
                <w:i/>
                <w:iCs/>
                <w:sz w:val="16"/>
                <w:szCs w:val="16"/>
              </w:rPr>
              <w:t>20</w:t>
            </w:r>
            <w:r w:rsidRPr="002319DF">
              <w:rPr>
                <w:rFonts w:cstheme="minorHAnsi"/>
                <w:i/>
                <w:iCs/>
                <w:sz w:val="16"/>
                <w:szCs w:val="16"/>
              </w:rPr>
              <w:t xml:space="preserve"> Program Assurances for Subgrantees]</w:t>
            </w:r>
          </w:p>
        </w:tc>
        <w:tc>
          <w:tcPr>
            <w:tcW w:w="5932" w:type="dxa"/>
          </w:tcPr>
          <w:p w14:paraId="74EFCAB7" w14:textId="516B5315" w:rsidR="00A3683C" w:rsidRPr="0008516C" w:rsidRDefault="00A3683C" w:rsidP="00A3683C">
            <w:pPr>
              <w:rPr>
                <w:rFonts w:cstheme="minorHAnsi"/>
                <w:sz w:val="20"/>
                <w:szCs w:val="20"/>
              </w:rPr>
            </w:pPr>
            <w:r w:rsidRPr="0008516C">
              <w:rPr>
                <w:rFonts w:cstheme="minorHAnsi"/>
                <w:sz w:val="20"/>
                <w:szCs w:val="20"/>
              </w:rPr>
              <w:t>Evidence shall include:</w:t>
            </w:r>
          </w:p>
          <w:p w14:paraId="615DDF15" w14:textId="16A725BF" w:rsidR="00A3683C" w:rsidRPr="0008516C" w:rsidRDefault="00A3683C" w:rsidP="00473F4F">
            <w:pPr>
              <w:pStyle w:val="ListParagraph"/>
              <w:numPr>
                <w:ilvl w:val="1"/>
                <w:numId w:val="16"/>
              </w:numPr>
              <w:ind w:left="706"/>
              <w:rPr>
                <w:rFonts w:cstheme="minorHAnsi"/>
                <w:sz w:val="20"/>
                <w:szCs w:val="20"/>
              </w:rPr>
            </w:pPr>
            <w:r w:rsidRPr="0008516C">
              <w:rPr>
                <w:rFonts w:cstheme="minorHAnsi"/>
                <w:sz w:val="20"/>
                <w:szCs w:val="20"/>
              </w:rPr>
              <w:t>Meeting minutes documenting official acceptance of current-year award – the subgrant name(s) and dollar amount(s) for the year for each of the 21</w:t>
            </w:r>
            <w:r w:rsidRPr="0008516C">
              <w:rPr>
                <w:rFonts w:cstheme="minorHAnsi"/>
                <w:sz w:val="20"/>
                <w:szCs w:val="20"/>
                <w:vertAlign w:val="superscript"/>
              </w:rPr>
              <w:t>st</w:t>
            </w:r>
            <w:r w:rsidRPr="0008516C">
              <w:rPr>
                <w:rFonts w:cstheme="minorHAnsi"/>
                <w:sz w:val="20"/>
                <w:szCs w:val="20"/>
              </w:rPr>
              <w:t xml:space="preserve"> CCLC subgrant must be listed specifically - by Board of Education (LEAs) or Board of Directors (Non-LEAs). </w:t>
            </w:r>
            <w:r w:rsidR="004B3E82">
              <w:rPr>
                <w:rFonts w:cstheme="minorHAnsi"/>
                <w:sz w:val="20"/>
                <w:szCs w:val="20"/>
              </w:rPr>
              <w:t>Meeting must occur after State Board of Education approval on July 18, 2019, but no later than November 30, 2019.</w:t>
            </w:r>
          </w:p>
        </w:tc>
      </w:tr>
      <w:tr w:rsidR="00A3683C" w:rsidRPr="00E859ED" w14:paraId="27EF5667" w14:textId="2BDCA857" w:rsidTr="0008516C">
        <w:tc>
          <w:tcPr>
            <w:tcW w:w="541" w:type="dxa"/>
            <w:vAlign w:val="center"/>
          </w:tcPr>
          <w:p w14:paraId="1FFC49AF" w14:textId="2466D7A8" w:rsidR="00A3683C" w:rsidRPr="00E859ED" w:rsidRDefault="002544E3" w:rsidP="002544E3">
            <w:pPr>
              <w:rPr>
                <w:rFonts w:cstheme="minorHAnsi"/>
                <w:sz w:val="20"/>
                <w:szCs w:val="20"/>
              </w:rPr>
            </w:pPr>
            <w:r>
              <w:rPr>
                <w:rFonts w:cstheme="minorHAnsi"/>
                <w:sz w:val="20"/>
                <w:szCs w:val="20"/>
              </w:rPr>
              <w:t>F2</w:t>
            </w:r>
          </w:p>
        </w:tc>
        <w:tc>
          <w:tcPr>
            <w:tcW w:w="8102" w:type="dxa"/>
          </w:tcPr>
          <w:p w14:paraId="4907A3A2" w14:textId="68DDCC87" w:rsidR="00A3683C" w:rsidRPr="00E859ED" w:rsidRDefault="00A3683C" w:rsidP="00024407">
            <w:pPr>
              <w:rPr>
                <w:rFonts w:cstheme="minorHAnsi"/>
                <w:sz w:val="20"/>
                <w:szCs w:val="20"/>
              </w:rPr>
            </w:pPr>
            <w:r w:rsidRPr="00E859ED">
              <w:rPr>
                <w:rFonts w:cstheme="minorHAnsi"/>
                <w:sz w:val="20"/>
                <w:szCs w:val="20"/>
              </w:rPr>
              <w:t>The subgrantee establishes clear written policies and procedures to</w:t>
            </w:r>
            <w:r w:rsidRPr="00E859ED">
              <w:rPr>
                <w:rFonts w:cstheme="minorHAnsi"/>
                <w:sz w:val="20"/>
                <w:szCs w:val="20"/>
                <w:u w:val="single"/>
              </w:rPr>
              <w:t xml:space="preserve"> </w:t>
            </w:r>
            <w:r w:rsidRPr="00E859ED">
              <w:rPr>
                <w:rFonts w:cstheme="minorHAnsi"/>
                <w:sz w:val="20"/>
                <w:szCs w:val="20"/>
              </w:rPr>
              <w:t xml:space="preserve">ensure sufficient internal controls to comply with federal grants management compliance. </w:t>
            </w:r>
          </w:p>
          <w:p w14:paraId="1080A113" w14:textId="77777777" w:rsidR="00A3683C" w:rsidRPr="00E859ED" w:rsidRDefault="00A3683C" w:rsidP="00024407">
            <w:pPr>
              <w:rPr>
                <w:rFonts w:cstheme="minorHAnsi"/>
                <w:sz w:val="20"/>
                <w:szCs w:val="20"/>
              </w:rPr>
            </w:pPr>
          </w:p>
          <w:p w14:paraId="042087E9" w14:textId="31AFFDC4" w:rsidR="00A3683C" w:rsidRDefault="00A3683C" w:rsidP="00024407">
            <w:pPr>
              <w:rPr>
                <w:rFonts w:cstheme="minorHAnsi"/>
                <w:bCs/>
                <w:caps/>
                <w:sz w:val="20"/>
                <w:szCs w:val="20"/>
              </w:rPr>
            </w:pPr>
            <w:r w:rsidRPr="00E859ED">
              <w:rPr>
                <w:rFonts w:cstheme="minorHAnsi"/>
                <w:sz w:val="20"/>
                <w:szCs w:val="20"/>
              </w:rPr>
              <w:t>Subgrantee maintains adequate segregation of fiscal duties in relation to purchase and payment processes (to the extent possible based on the number of staff).</w:t>
            </w:r>
          </w:p>
          <w:p w14:paraId="2DA25E47" w14:textId="77777777" w:rsidR="00A3683C" w:rsidRPr="00E859ED" w:rsidRDefault="00A3683C" w:rsidP="004941A1">
            <w:pPr>
              <w:rPr>
                <w:rFonts w:cstheme="minorHAnsi"/>
                <w:bCs/>
                <w:caps/>
                <w:sz w:val="20"/>
                <w:szCs w:val="20"/>
              </w:rPr>
            </w:pPr>
          </w:p>
          <w:p w14:paraId="5F113AA9" w14:textId="194C296E" w:rsidR="00A3683C" w:rsidRPr="00E859ED" w:rsidRDefault="00A3683C" w:rsidP="00A3683C">
            <w:pPr>
              <w:rPr>
                <w:rFonts w:cstheme="minorHAnsi"/>
                <w:sz w:val="20"/>
                <w:szCs w:val="20"/>
                <w:u w:val="single"/>
              </w:rPr>
            </w:pPr>
            <w:r w:rsidRPr="00A3683C">
              <w:rPr>
                <w:rFonts w:cstheme="minorHAnsi"/>
                <w:i/>
                <w:iCs/>
                <w:sz w:val="16"/>
                <w:szCs w:val="16"/>
              </w:rPr>
              <w:t>2 CFR Sec. 200.61; 2 CFR Sec.200.62(a); 2 CFR Sec.200.62(b)(1-2); 2 CFR Sec.200.303; 2 CFR 200.318-320; 2 CFR 200.430; 2 CFR 200.47(b)</w:t>
            </w:r>
          </w:p>
        </w:tc>
        <w:tc>
          <w:tcPr>
            <w:tcW w:w="5932" w:type="dxa"/>
          </w:tcPr>
          <w:p w14:paraId="135A0DF9" w14:textId="36C7A7D2" w:rsidR="00A3683C" w:rsidRPr="0008516C" w:rsidRDefault="00A3683C" w:rsidP="00A3683C">
            <w:pPr>
              <w:rPr>
                <w:rFonts w:cstheme="minorHAnsi"/>
                <w:sz w:val="20"/>
                <w:szCs w:val="20"/>
              </w:rPr>
            </w:pPr>
            <w:r w:rsidRPr="0008516C">
              <w:rPr>
                <w:rFonts w:cstheme="minorHAnsi"/>
                <w:sz w:val="20"/>
                <w:szCs w:val="20"/>
              </w:rPr>
              <w:t>Evidence shall include internal controls required to be in writing by 2 CFR Part 200:</w:t>
            </w:r>
          </w:p>
          <w:p w14:paraId="00D6CF12" w14:textId="77777777" w:rsidR="00A3683C" w:rsidRPr="0008516C" w:rsidRDefault="00A3683C" w:rsidP="00CC1448">
            <w:pPr>
              <w:pStyle w:val="ListParagraph"/>
              <w:widowControl w:val="0"/>
              <w:numPr>
                <w:ilvl w:val="0"/>
                <w:numId w:val="17"/>
              </w:numPr>
              <w:pBdr>
                <w:top w:val="nil"/>
                <w:left w:val="nil"/>
                <w:bottom w:val="nil"/>
                <w:right w:val="nil"/>
                <w:between w:val="nil"/>
              </w:pBdr>
              <w:rPr>
                <w:rFonts w:eastAsia="Times New Roman" w:cstheme="minorHAnsi"/>
                <w:sz w:val="20"/>
                <w:szCs w:val="20"/>
              </w:rPr>
            </w:pPr>
            <w:r w:rsidRPr="0008516C">
              <w:rPr>
                <w:rFonts w:eastAsia="Times New Roman" w:cstheme="minorHAnsi"/>
                <w:sz w:val="20"/>
                <w:szCs w:val="20"/>
              </w:rPr>
              <w:t>Written Allowability Procedures - 2 CFR Sec. 200.302(b)(7)</w:t>
            </w:r>
          </w:p>
          <w:p w14:paraId="4BD2A634" w14:textId="77777777" w:rsidR="00A3683C" w:rsidRPr="0008516C" w:rsidRDefault="00A3683C" w:rsidP="00CC1448">
            <w:pPr>
              <w:pStyle w:val="ListParagraph"/>
              <w:widowControl w:val="0"/>
              <w:numPr>
                <w:ilvl w:val="0"/>
                <w:numId w:val="17"/>
              </w:numPr>
              <w:pBdr>
                <w:top w:val="nil"/>
                <w:left w:val="nil"/>
                <w:bottom w:val="nil"/>
                <w:right w:val="nil"/>
                <w:between w:val="nil"/>
              </w:pBdr>
              <w:rPr>
                <w:rFonts w:eastAsia="Times New Roman" w:cstheme="minorHAnsi"/>
                <w:color w:val="000000" w:themeColor="text1"/>
                <w:sz w:val="20"/>
                <w:szCs w:val="20"/>
              </w:rPr>
            </w:pPr>
            <w:r w:rsidRPr="0008516C">
              <w:rPr>
                <w:rFonts w:eastAsia="Times New Roman" w:cstheme="minorHAnsi"/>
                <w:sz w:val="20"/>
                <w:szCs w:val="20"/>
              </w:rPr>
              <w:t>Segregation of Duties - GAO-14-704G</w:t>
            </w:r>
          </w:p>
          <w:p w14:paraId="6B3EE95D" w14:textId="77777777" w:rsidR="00A3683C" w:rsidRPr="0008516C" w:rsidRDefault="00A3683C" w:rsidP="00CC1448">
            <w:pPr>
              <w:pStyle w:val="ListParagraph"/>
              <w:widowControl w:val="0"/>
              <w:numPr>
                <w:ilvl w:val="0"/>
                <w:numId w:val="17"/>
              </w:numPr>
              <w:pBdr>
                <w:top w:val="nil"/>
                <w:left w:val="nil"/>
                <w:bottom w:val="nil"/>
                <w:right w:val="nil"/>
                <w:between w:val="nil"/>
              </w:pBdr>
              <w:rPr>
                <w:rFonts w:eastAsia="Times New Roman" w:cstheme="minorHAnsi"/>
                <w:sz w:val="20"/>
                <w:szCs w:val="20"/>
              </w:rPr>
            </w:pPr>
            <w:r w:rsidRPr="0008516C">
              <w:rPr>
                <w:rFonts w:eastAsia="Times New Roman" w:cstheme="minorHAnsi"/>
                <w:sz w:val="20"/>
                <w:szCs w:val="20"/>
              </w:rPr>
              <w:t>Written Procurement Procedures - 2 CFR Sec. 200.319(c)</w:t>
            </w:r>
          </w:p>
          <w:p w14:paraId="678B7D3C" w14:textId="77777777" w:rsidR="00A3683C" w:rsidRPr="0008516C" w:rsidRDefault="00A3683C" w:rsidP="00CC1448">
            <w:pPr>
              <w:pStyle w:val="ListParagraph"/>
              <w:widowControl w:val="0"/>
              <w:numPr>
                <w:ilvl w:val="0"/>
                <w:numId w:val="17"/>
              </w:numPr>
              <w:pBdr>
                <w:top w:val="nil"/>
                <w:left w:val="nil"/>
                <w:bottom w:val="nil"/>
                <w:right w:val="nil"/>
                <w:between w:val="nil"/>
              </w:pBdr>
              <w:rPr>
                <w:rFonts w:eastAsia="Times New Roman" w:cstheme="minorHAnsi"/>
                <w:sz w:val="20"/>
                <w:szCs w:val="20"/>
              </w:rPr>
            </w:pPr>
            <w:r w:rsidRPr="0008516C">
              <w:rPr>
                <w:rFonts w:eastAsia="Times New Roman" w:cstheme="minorHAnsi"/>
                <w:sz w:val="20"/>
                <w:szCs w:val="20"/>
              </w:rPr>
              <w:t>Written Method for Conducting Technical Evaluations of Competitive Proposals and Selecting Recipients - 2 CFR Sec. 200.320(d)(3)</w:t>
            </w:r>
          </w:p>
          <w:p w14:paraId="6D5048BA" w14:textId="77777777" w:rsidR="00A3683C" w:rsidRPr="0008516C" w:rsidRDefault="00A3683C" w:rsidP="00CC1448">
            <w:pPr>
              <w:pStyle w:val="ListParagraph"/>
              <w:widowControl w:val="0"/>
              <w:numPr>
                <w:ilvl w:val="0"/>
                <w:numId w:val="17"/>
              </w:numPr>
              <w:pBdr>
                <w:top w:val="nil"/>
                <w:left w:val="nil"/>
                <w:bottom w:val="nil"/>
                <w:right w:val="nil"/>
                <w:between w:val="nil"/>
              </w:pBdr>
              <w:rPr>
                <w:rFonts w:eastAsia="Times New Roman" w:cstheme="minorHAnsi"/>
                <w:color w:val="000000" w:themeColor="text1"/>
                <w:sz w:val="20"/>
                <w:szCs w:val="20"/>
              </w:rPr>
            </w:pPr>
            <w:r w:rsidRPr="0008516C">
              <w:rPr>
                <w:rFonts w:eastAsia="Times New Roman" w:cstheme="minorHAnsi"/>
                <w:sz w:val="20"/>
                <w:szCs w:val="20"/>
              </w:rPr>
              <w:t>Written Conflict of Interest Policy - 2 CFR Sec. 200.318(c)(1)</w:t>
            </w:r>
          </w:p>
          <w:p w14:paraId="3C02F0EC" w14:textId="77777777" w:rsidR="00A3683C" w:rsidRPr="0008516C" w:rsidRDefault="00A3683C" w:rsidP="00CC1448">
            <w:pPr>
              <w:pStyle w:val="ListParagraph"/>
              <w:widowControl w:val="0"/>
              <w:numPr>
                <w:ilvl w:val="0"/>
                <w:numId w:val="17"/>
              </w:numPr>
              <w:pBdr>
                <w:top w:val="nil"/>
                <w:left w:val="nil"/>
                <w:bottom w:val="nil"/>
                <w:right w:val="nil"/>
                <w:between w:val="nil"/>
              </w:pBdr>
              <w:rPr>
                <w:rFonts w:eastAsia="Times New Roman" w:cstheme="minorHAnsi"/>
                <w:sz w:val="20"/>
                <w:szCs w:val="20"/>
              </w:rPr>
            </w:pPr>
            <w:r w:rsidRPr="0008516C">
              <w:rPr>
                <w:rFonts w:eastAsia="Times New Roman" w:cstheme="minorHAnsi"/>
                <w:sz w:val="20"/>
                <w:szCs w:val="20"/>
              </w:rPr>
              <w:t>Written Personal Compensation Policies (Time and Effort to include salaries, substitutes, and stipends)- 2 CFR Sec. 200.430</w:t>
            </w:r>
          </w:p>
          <w:p w14:paraId="57E15032" w14:textId="77777777" w:rsidR="00A3683C" w:rsidRPr="0008516C" w:rsidRDefault="00A3683C" w:rsidP="00CC1448">
            <w:pPr>
              <w:pStyle w:val="ListParagraph"/>
              <w:widowControl w:val="0"/>
              <w:numPr>
                <w:ilvl w:val="0"/>
                <w:numId w:val="17"/>
              </w:numPr>
              <w:pBdr>
                <w:top w:val="nil"/>
                <w:left w:val="nil"/>
                <w:bottom w:val="nil"/>
                <w:right w:val="nil"/>
                <w:between w:val="nil"/>
              </w:pBdr>
              <w:rPr>
                <w:rFonts w:eastAsia="Times New Roman" w:cstheme="minorHAnsi"/>
                <w:sz w:val="20"/>
                <w:szCs w:val="20"/>
              </w:rPr>
            </w:pPr>
            <w:r w:rsidRPr="0008516C">
              <w:rPr>
                <w:rFonts w:eastAsia="Times New Roman" w:cstheme="minorHAnsi"/>
                <w:sz w:val="20"/>
                <w:szCs w:val="20"/>
              </w:rPr>
              <w:t>Written Stipend Policy – GaDOE Rule 160-3-3.04</w:t>
            </w:r>
          </w:p>
          <w:p w14:paraId="79CE6C6C" w14:textId="255FC9B5" w:rsidR="00A3683C" w:rsidRDefault="00A3683C" w:rsidP="00CC1448">
            <w:pPr>
              <w:pStyle w:val="ListParagraph"/>
              <w:widowControl w:val="0"/>
              <w:numPr>
                <w:ilvl w:val="0"/>
                <w:numId w:val="17"/>
              </w:numPr>
              <w:pBdr>
                <w:top w:val="nil"/>
                <w:left w:val="nil"/>
                <w:bottom w:val="nil"/>
                <w:right w:val="nil"/>
                <w:between w:val="nil"/>
              </w:pBdr>
              <w:rPr>
                <w:rFonts w:eastAsia="Times New Roman" w:cstheme="minorHAnsi"/>
                <w:sz w:val="20"/>
                <w:szCs w:val="20"/>
              </w:rPr>
            </w:pPr>
            <w:r w:rsidRPr="0008516C">
              <w:rPr>
                <w:rFonts w:eastAsia="Times New Roman" w:cstheme="minorHAnsi"/>
                <w:sz w:val="20"/>
                <w:szCs w:val="20"/>
              </w:rPr>
              <w:t>Written Travel Policy - 2 CFR Sec. 200.474(b)</w:t>
            </w:r>
          </w:p>
          <w:p w14:paraId="66C9FCDE" w14:textId="417177E9" w:rsidR="004B3E82" w:rsidRDefault="004B3E82" w:rsidP="00CC1448">
            <w:pPr>
              <w:pStyle w:val="ListParagraph"/>
              <w:widowControl w:val="0"/>
              <w:numPr>
                <w:ilvl w:val="0"/>
                <w:numId w:val="17"/>
              </w:numPr>
              <w:pBdr>
                <w:top w:val="nil"/>
                <w:left w:val="nil"/>
                <w:bottom w:val="nil"/>
                <w:right w:val="nil"/>
                <w:between w:val="nil"/>
              </w:pBdr>
              <w:rPr>
                <w:rFonts w:eastAsia="Times New Roman" w:cstheme="minorHAnsi"/>
                <w:sz w:val="20"/>
                <w:szCs w:val="20"/>
              </w:rPr>
            </w:pPr>
            <w:r>
              <w:rPr>
                <w:rFonts w:eastAsia="Times New Roman" w:cstheme="minorHAnsi"/>
                <w:sz w:val="20"/>
                <w:szCs w:val="20"/>
              </w:rPr>
              <w:t>Written Cash Management Procedures</w:t>
            </w:r>
            <w:r w:rsidR="00575481">
              <w:rPr>
                <w:rFonts w:eastAsia="Times New Roman" w:cstheme="minorHAnsi"/>
                <w:sz w:val="20"/>
                <w:szCs w:val="20"/>
              </w:rPr>
              <w:t>- 2 CFR Sec. 200.302 (b)(1)</w:t>
            </w:r>
          </w:p>
          <w:p w14:paraId="3A190AA9" w14:textId="68EE08F3" w:rsidR="004B3E82" w:rsidRPr="0008516C" w:rsidRDefault="004B3E82" w:rsidP="00CC1448">
            <w:pPr>
              <w:pStyle w:val="ListParagraph"/>
              <w:widowControl w:val="0"/>
              <w:numPr>
                <w:ilvl w:val="0"/>
                <w:numId w:val="17"/>
              </w:numPr>
              <w:pBdr>
                <w:top w:val="nil"/>
                <w:left w:val="nil"/>
                <w:bottom w:val="nil"/>
                <w:right w:val="nil"/>
                <w:between w:val="nil"/>
              </w:pBdr>
              <w:rPr>
                <w:rFonts w:eastAsia="Times New Roman" w:cstheme="minorHAnsi"/>
                <w:sz w:val="20"/>
                <w:szCs w:val="20"/>
              </w:rPr>
            </w:pPr>
            <w:r>
              <w:rPr>
                <w:rFonts w:eastAsia="Times New Roman" w:cstheme="minorHAnsi"/>
                <w:sz w:val="20"/>
                <w:szCs w:val="20"/>
              </w:rPr>
              <w:t>Written Nepotism Policy</w:t>
            </w:r>
            <w:r w:rsidR="008B41D9">
              <w:rPr>
                <w:rFonts w:eastAsia="Times New Roman" w:cstheme="minorHAnsi"/>
                <w:sz w:val="20"/>
                <w:szCs w:val="20"/>
              </w:rPr>
              <w:t>- 2 CFR Sec. 200.318(c)(1)</w:t>
            </w:r>
          </w:p>
          <w:p w14:paraId="7F225867" w14:textId="1DBC93E0" w:rsidR="00A3683C" w:rsidRPr="0008516C" w:rsidRDefault="00A3683C" w:rsidP="0008516C">
            <w:pPr>
              <w:widowControl w:val="0"/>
              <w:pBdr>
                <w:top w:val="nil"/>
                <w:left w:val="nil"/>
                <w:bottom w:val="nil"/>
                <w:right w:val="nil"/>
                <w:between w:val="nil"/>
              </w:pBdr>
              <w:rPr>
                <w:rFonts w:cstheme="minorHAnsi"/>
                <w:sz w:val="20"/>
                <w:szCs w:val="20"/>
              </w:rPr>
            </w:pPr>
            <w:r w:rsidRPr="0008516C">
              <w:rPr>
                <w:rFonts w:cstheme="minorHAnsi"/>
                <w:sz w:val="20"/>
                <w:szCs w:val="20"/>
              </w:rPr>
              <w:t>Evidence may include other recommended procedures not required in writing</w:t>
            </w:r>
            <w:r w:rsidR="00CA7983">
              <w:rPr>
                <w:rFonts w:cstheme="minorHAnsi"/>
                <w:sz w:val="20"/>
                <w:szCs w:val="20"/>
              </w:rPr>
              <w:t>:</w:t>
            </w:r>
          </w:p>
          <w:p w14:paraId="73D727F7" w14:textId="2E1493E3" w:rsidR="00A3683C" w:rsidRPr="0008516C" w:rsidRDefault="00A3683C" w:rsidP="004941A1">
            <w:pPr>
              <w:pStyle w:val="ListParagraph"/>
              <w:widowControl w:val="0"/>
              <w:numPr>
                <w:ilvl w:val="0"/>
                <w:numId w:val="17"/>
              </w:numPr>
              <w:pBdr>
                <w:top w:val="nil"/>
                <w:left w:val="nil"/>
                <w:bottom w:val="nil"/>
                <w:right w:val="nil"/>
                <w:between w:val="nil"/>
              </w:pBdr>
              <w:rPr>
                <w:rFonts w:cstheme="minorHAnsi"/>
                <w:sz w:val="20"/>
                <w:szCs w:val="20"/>
              </w:rPr>
            </w:pPr>
            <w:r w:rsidRPr="0008516C">
              <w:rPr>
                <w:rFonts w:eastAsia="Times New Roman" w:cstheme="minorHAnsi"/>
                <w:sz w:val="20"/>
                <w:szCs w:val="20"/>
              </w:rPr>
              <w:t>Procedures to support suspension and debarment is checked prior to making purchases above $25,000 threshold from single vendor (34 CFR 85.110)</w:t>
            </w:r>
          </w:p>
        </w:tc>
      </w:tr>
      <w:tr w:rsidR="00473F4F" w:rsidRPr="00E859ED" w14:paraId="7833814F" w14:textId="77777777" w:rsidTr="0008516C">
        <w:tc>
          <w:tcPr>
            <w:tcW w:w="541" w:type="dxa"/>
          </w:tcPr>
          <w:p w14:paraId="133C7CC2" w14:textId="7F62B937" w:rsidR="00473F4F" w:rsidRPr="00EC6C83" w:rsidRDefault="00C65A67" w:rsidP="00024407">
            <w:pPr>
              <w:rPr>
                <w:rFonts w:cstheme="minorHAnsi"/>
                <w:sz w:val="20"/>
                <w:szCs w:val="20"/>
              </w:rPr>
            </w:pPr>
            <w:r>
              <w:rPr>
                <w:rFonts w:cstheme="minorHAnsi"/>
                <w:sz w:val="20"/>
                <w:szCs w:val="20"/>
              </w:rPr>
              <w:t>F3</w:t>
            </w:r>
          </w:p>
        </w:tc>
        <w:tc>
          <w:tcPr>
            <w:tcW w:w="8102" w:type="dxa"/>
          </w:tcPr>
          <w:p w14:paraId="4504D002" w14:textId="77777777" w:rsidR="00EC6C83" w:rsidRPr="00EC6C83" w:rsidRDefault="00EC6C83" w:rsidP="00EC6C83">
            <w:pPr>
              <w:rPr>
                <w:rFonts w:cstheme="minorHAnsi"/>
                <w:sz w:val="20"/>
                <w:szCs w:val="20"/>
                <w:u w:val="single"/>
              </w:rPr>
            </w:pPr>
            <w:r w:rsidRPr="00EC6C83">
              <w:rPr>
                <w:rFonts w:cstheme="minorHAnsi"/>
                <w:sz w:val="20"/>
                <w:szCs w:val="20"/>
                <w:u w:val="single"/>
              </w:rPr>
              <w:t>Reporting of fraud, waste, abuse, and non-compliance</w:t>
            </w:r>
          </w:p>
          <w:p w14:paraId="64ACAFF8" w14:textId="3ED4B19B" w:rsidR="00EC6C83" w:rsidRPr="005D2FEC" w:rsidRDefault="00EC6C83" w:rsidP="00EC6C83">
            <w:pPr>
              <w:rPr>
                <w:rFonts w:cstheme="minorHAnsi"/>
                <w:color w:val="FF0000"/>
                <w:sz w:val="20"/>
                <w:szCs w:val="20"/>
              </w:rPr>
            </w:pPr>
            <w:r w:rsidRPr="00EC6C83">
              <w:rPr>
                <w:rFonts w:cstheme="minorHAnsi"/>
                <w:sz w:val="20"/>
                <w:szCs w:val="20"/>
              </w:rPr>
              <w:t xml:space="preserve">The subgrantee has developed, implemented, and </w:t>
            </w:r>
            <w:r w:rsidRPr="00EC6C83">
              <w:rPr>
                <w:rFonts w:cstheme="minorHAnsi"/>
                <w:sz w:val="20"/>
                <w:szCs w:val="20"/>
                <w:u w:val="single"/>
              </w:rPr>
              <w:t>clearly communicated</w:t>
            </w:r>
            <w:r w:rsidRPr="00EC6C83">
              <w:rPr>
                <w:rFonts w:cstheme="minorHAnsi"/>
                <w:sz w:val="20"/>
                <w:szCs w:val="20"/>
              </w:rPr>
              <w:t xml:space="preserve"> a policy that clearly defines the process stakeholders must use to report fraud, waste, abuse, or noncompliance of goods and services purchased with 21</w:t>
            </w:r>
            <w:r w:rsidRPr="00EC6C83">
              <w:rPr>
                <w:rFonts w:cstheme="minorHAnsi"/>
                <w:sz w:val="20"/>
                <w:szCs w:val="20"/>
                <w:vertAlign w:val="superscript"/>
              </w:rPr>
              <w:t>st</w:t>
            </w:r>
            <w:r w:rsidRPr="00EC6C83">
              <w:rPr>
                <w:rFonts w:cstheme="minorHAnsi"/>
                <w:sz w:val="20"/>
                <w:szCs w:val="20"/>
              </w:rPr>
              <w:t xml:space="preserve"> CCLC program funds.</w:t>
            </w:r>
            <w:r>
              <w:rPr>
                <w:rFonts w:cstheme="minorHAnsi"/>
                <w:sz w:val="20"/>
                <w:szCs w:val="20"/>
              </w:rPr>
              <w:t xml:space="preserve"> </w:t>
            </w:r>
            <w:r w:rsidR="005D2FEC">
              <w:rPr>
                <w:rFonts w:cstheme="minorHAnsi"/>
                <w:sz w:val="20"/>
                <w:szCs w:val="20"/>
              </w:rPr>
              <w:t xml:space="preserve"> </w:t>
            </w:r>
          </w:p>
          <w:p w14:paraId="63A06FE0" w14:textId="1CF0E208" w:rsidR="00C65A67" w:rsidRDefault="00C65A67" w:rsidP="00EC6C83">
            <w:pPr>
              <w:rPr>
                <w:rFonts w:cstheme="minorHAnsi"/>
                <w:color w:val="FF0000"/>
                <w:sz w:val="20"/>
                <w:szCs w:val="20"/>
              </w:rPr>
            </w:pPr>
          </w:p>
          <w:p w14:paraId="128AD0AE" w14:textId="04571577" w:rsidR="00473F4F" w:rsidRPr="00EC6C83" w:rsidRDefault="00B20882" w:rsidP="00D874AB">
            <w:pPr>
              <w:rPr>
                <w:rFonts w:cstheme="minorHAnsi"/>
                <w:sz w:val="20"/>
                <w:szCs w:val="20"/>
              </w:rPr>
            </w:pPr>
            <w:r>
              <w:rPr>
                <w:rFonts w:cstheme="minorHAnsi"/>
                <w:i/>
                <w:iCs/>
                <w:sz w:val="16"/>
                <w:szCs w:val="16"/>
              </w:rPr>
              <w:t xml:space="preserve">2 CFR Sec. 200.61; </w:t>
            </w:r>
            <w:r w:rsidR="00C65A67" w:rsidRPr="00C65A67">
              <w:rPr>
                <w:rFonts w:cstheme="minorHAnsi"/>
                <w:i/>
                <w:iCs/>
                <w:sz w:val="16"/>
                <w:szCs w:val="16"/>
              </w:rPr>
              <w:t xml:space="preserve">2 CFR Sec. 200.113; 2 CFR Sec. 200.303  </w:t>
            </w:r>
          </w:p>
        </w:tc>
        <w:tc>
          <w:tcPr>
            <w:tcW w:w="5932" w:type="dxa"/>
          </w:tcPr>
          <w:p w14:paraId="0F3BEACD" w14:textId="6DE853C0" w:rsidR="00C65A67" w:rsidRPr="0008516C" w:rsidRDefault="00C65A67" w:rsidP="00C65A67">
            <w:pPr>
              <w:rPr>
                <w:rFonts w:cstheme="minorHAnsi"/>
                <w:sz w:val="20"/>
                <w:szCs w:val="20"/>
                <w:u w:val="single"/>
              </w:rPr>
            </w:pPr>
            <w:r w:rsidRPr="0008516C">
              <w:rPr>
                <w:rFonts w:cstheme="minorHAnsi"/>
                <w:sz w:val="20"/>
                <w:szCs w:val="20"/>
              </w:rPr>
              <w:t>Evidence shall include:</w:t>
            </w:r>
            <w:r w:rsidRPr="0008516C">
              <w:rPr>
                <w:rFonts w:cstheme="minorHAnsi"/>
                <w:sz w:val="20"/>
                <w:szCs w:val="20"/>
                <w:u w:val="single"/>
              </w:rPr>
              <w:t xml:space="preserve"> </w:t>
            </w:r>
          </w:p>
          <w:p w14:paraId="5B861CA1" w14:textId="77777777" w:rsidR="0008516C" w:rsidRPr="0008516C" w:rsidRDefault="0008516C" w:rsidP="0009029B">
            <w:pPr>
              <w:numPr>
                <w:ilvl w:val="0"/>
                <w:numId w:val="36"/>
              </w:numPr>
              <w:rPr>
                <w:rFonts w:cstheme="minorHAnsi"/>
                <w:sz w:val="20"/>
                <w:szCs w:val="20"/>
              </w:rPr>
            </w:pPr>
            <w:r w:rsidRPr="0008516C">
              <w:rPr>
                <w:rFonts w:cstheme="minorHAnsi"/>
                <w:sz w:val="20"/>
                <w:szCs w:val="20"/>
              </w:rPr>
              <w:t>Published policy or procedures for reporting fraud, waste, abuse, or noncompliance in (1) student/parent</w:t>
            </w:r>
            <w:r w:rsidRPr="0008516C">
              <w:rPr>
                <w:rFonts w:cstheme="minorHAnsi"/>
                <w:sz w:val="20"/>
                <w:szCs w:val="20"/>
                <w:u w:val="single"/>
              </w:rPr>
              <w:t xml:space="preserve"> </w:t>
            </w:r>
            <w:r w:rsidRPr="0008516C">
              <w:rPr>
                <w:rFonts w:cstheme="minorHAnsi"/>
                <w:b/>
                <w:sz w:val="20"/>
                <w:szCs w:val="20"/>
                <w:u w:val="single"/>
              </w:rPr>
              <w:t>and</w:t>
            </w:r>
            <w:r w:rsidRPr="0008516C">
              <w:rPr>
                <w:rFonts w:cstheme="minorHAnsi"/>
                <w:sz w:val="20"/>
                <w:szCs w:val="20"/>
              </w:rPr>
              <w:t xml:space="preserve"> (2) staff handbooks</w:t>
            </w:r>
          </w:p>
          <w:p w14:paraId="43052355" w14:textId="77777777" w:rsidR="0008516C" w:rsidRPr="0008516C" w:rsidRDefault="0008516C" w:rsidP="0009029B">
            <w:pPr>
              <w:numPr>
                <w:ilvl w:val="0"/>
                <w:numId w:val="35"/>
              </w:numPr>
              <w:rPr>
                <w:rFonts w:cstheme="minorHAnsi"/>
                <w:sz w:val="20"/>
                <w:szCs w:val="20"/>
              </w:rPr>
            </w:pPr>
            <w:r w:rsidRPr="0008516C">
              <w:rPr>
                <w:rFonts w:cstheme="minorHAnsi"/>
                <w:sz w:val="20"/>
                <w:szCs w:val="20"/>
              </w:rPr>
              <w:t>Evidence showing how and when this information was communicated to (1) internal (e.g., 21</w:t>
            </w:r>
            <w:r w:rsidRPr="0008516C">
              <w:rPr>
                <w:rFonts w:cstheme="minorHAnsi"/>
                <w:sz w:val="20"/>
                <w:szCs w:val="20"/>
                <w:vertAlign w:val="superscript"/>
              </w:rPr>
              <w:t>st</w:t>
            </w:r>
            <w:r w:rsidRPr="0008516C">
              <w:rPr>
                <w:rFonts w:cstheme="minorHAnsi"/>
                <w:sz w:val="20"/>
                <w:szCs w:val="20"/>
              </w:rPr>
              <w:t xml:space="preserve"> CCLC employees) </w:t>
            </w:r>
            <w:r w:rsidRPr="0008516C">
              <w:rPr>
                <w:rFonts w:cstheme="minorHAnsi"/>
                <w:b/>
                <w:sz w:val="20"/>
                <w:szCs w:val="20"/>
                <w:u w:val="single"/>
              </w:rPr>
              <w:t>and</w:t>
            </w:r>
            <w:r w:rsidRPr="0008516C">
              <w:rPr>
                <w:rFonts w:cstheme="minorHAnsi"/>
                <w:sz w:val="20"/>
                <w:szCs w:val="20"/>
              </w:rPr>
              <w:t xml:space="preserve"> (2) external stakeholders (e.g., parents, partners). Acceptable documentation must include at least one of the following:</w:t>
            </w:r>
          </w:p>
          <w:p w14:paraId="37293B5D" w14:textId="77777777" w:rsidR="0008516C" w:rsidRPr="0008516C" w:rsidRDefault="0008516C" w:rsidP="0009029B">
            <w:pPr>
              <w:numPr>
                <w:ilvl w:val="0"/>
                <w:numId w:val="37"/>
              </w:numPr>
              <w:ind w:left="702"/>
              <w:rPr>
                <w:rFonts w:cstheme="minorHAnsi"/>
                <w:sz w:val="20"/>
                <w:szCs w:val="20"/>
              </w:rPr>
            </w:pPr>
            <w:r w:rsidRPr="0008516C">
              <w:rPr>
                <w:rFonts w:cstheme="minorHAnsi"/>
                <w:sz w:val="20"/>
                <w:szCs w:val="20"/>
              </w:rPr>
              <w:t xml:space="preserve">Dated meeting agendas with corresponding sign-in sheets </w:t>
            </w:r>
          </w:p>
          <w:p w14:paraId="43D71D33" w14:textId="77777777" w:rsidR="0008516C" w:rsidRPr="0008516C" w:rsidRDefault="0008516C" w:rsidP="0009029B">
            <w:pPr>
              <w:numPr>
                <w:ilvl w:val="0"/>
                <w:numId w:val="37"/>
              </w:numPr>
              <w:ind w:left="702"/>
              <w:rPr>
                <w:rFonts w:cstheme="minorHAnsi"/>
                <w:sz w:val="20"/>
                <w:szCs w:val="20"/>
              </w:rPr>
            </w:pPr>
            <w:r w:rsidRPr="0008516C">
              <w:rPr>
                <w:rFonts w:cstheme="minorHAnsi"/>
                <w:sz w:val="20"/>
                <w:szCs w:val="20"/>
              </w:rPr>
              <w:t>Meeting minutes</w:t>
            </w:r>
          </w:p>
          <w:p w14:paraId="2E881322" w14:textId="77777777" w:rsidR="0008516C" w:rsidRPr="0008516C" w:rsidRDefault="0008516C" w:rsidP="0009029B">
            <w:pPr>
              <w:numPr>
                <w:ilvl w:val="0"/>
                <w:numId w:val="37"/>
              </w:numPr>
              <w:ind w:left="702"/>
              <w:rPr>
                <w:rFonts w:cstheme="minorHAnsi"/>
                <w:sz w:val="20"/>
                <w:szCs w:val="20"/>
              </w:rPr>
            </w:pPr>
            <w:r w:rsidRPr="0008516C">
              <w:rPr>
                <w:rFonts w:cstheme="minorHAnsi"/>
                <w:sz w:val="20"/>
                <w:szCs w:val="20"/>
              </w:rPr>
              <w:t>Signed and dated acknowledgement page from parent/student and staff handbooks</w:t>
            </w:r>
          </w:p>
          <w:p w14:paraId="72747182" w14:textId="4FA626B4" w:rsidR="00473F4F" w:rsidRPr="002544E3" w:rsidRDefault="0008516C" w:rsidP="0009029B">
            <w:pPr>
              <w:numPr>
                <w:ilvl w:val="0"/>
                <w:numId w:val="37"/>
              </w:numPr>
              <w:ind w:left="702"/>
              <w:rPr>
                <w:rFonts w:cstheme="minorHAnsi"/>
                <w:sz w:val="20"/>
                <w:szCs w:val="20"/>
              </w:rPr>
            </w:pPr>
            <w:r w:rsidRPr="0008516C">
              <w:rPr>
                <w:rFonts w:cstheme="minorHAnsi"/>
                <w:sz w:val="20"/>
                <w:szCs w:val="20"/>
              </w:rPr>
              <w:t>Website screenshot and one of the above forms of evidence</w:t>
            </w:r>
          </w:p>
        </w:tc>
      </w:tr>
      <w:tr w:rsidR="009E1D24" w:rsidRPr="00E859ED" w14:paraId="63767C1E" w14:textId="77777777" w:rsidTr="0008516C">
        <w:tc>
          <w:tcPr>
            <w:tcW w:w="541" w:type="dxa"/>
          </w:tcPr>
          <w:p w14:paraId="04E375BC" w14:textId="03EA0AD5" w:rsidR="009E1D24" w:rsidRDefault="009E1D24" w:rsidP="009E1D24">
            <w:pPr>
              <w:rPr>
                <w:rFonts w:cstheme="minorHAnsi"/>
                <w:caps/>
                <w:sz w:val="20"/>
                <w:szCs w:val="20"/>
              </w:rPr>
            </w:pPr>
            <w:r>
              <w:rPr>
                <w:rFonts w:cstheme="minorHAnsi"/>
                <w:caps/>
                <w:sz w:val="20"/>
                <w:szCs w:val="20"/>
              </w:rPr>
              <w:t>F4</w:t>
            </w:r>
          </w:p>
        </w:tc>
        <w:tc>
          <w:tcPr>
            <w:tcW w:w="8102" w:type="dxa"/>
          </w:tcPr>
          <w:p w14:paraId="5091E702" w14:textId="45FC83D8" w:rsidR="009E1D24" w:rsidRDefault="009E1D24" w:rsidP="009E1D24">
            <w:pPr>
              <w:rPr>
                <w:rFonts w:cstheme="minorHAnsi"/>
                <w:sz w:val="20"/>
                <w:szCs w:val="20"/>
                <w:u w:val="single"/>
              </w:rPr>
            </w:pPr>
            <w:r w:rsidRPr="00E859ED">
              <w:rPr>
                <w:rFonts w:cstheme="minorHAnsi"/>
                <w:sz w:val="20"/>
                <w:szCs w:val="20"/>
                <w:u w:val="single"/>
              </w:rPr>
              <w:t>Program income</w:t>
            </w:r>
          </w:p>
          <w:p w14:paraId="035ACE56" w14:textId="1173111A" w:rsidR="007004BA" w:rsidRPr="007004BA" w:rsidRDefault="007004BA" w:rsidP="009E1D24">
            <w:pPr>
              <w:rPr>
                <w:rFonts w:cstheme="minorHAnsi"/>
                <w:sz w:val="20"/>
                <w:szCs w:val="20"/>
              </w:rPr>
            </w:pPr>
            <w:r w:rsidRPr="007004BA">
              <w:rPr>
                <w:rFonts w:cstheme="minorHAnsi"/>
                <w:sz w:val="20"/>
                <w:szCs w:val="20"/>
              </w:rPr>
              <w:t>This indicator applies only to subgrantees implementing a fee</w:t>
            </w:r>
            <w:r w:rsidR="00347708">
              <w:rPr>
                <w:rFonts w:cstheme="minorHAnsi"/>
                <w:sz w:val="20"/>
                <w:szCs w:val="20"/>
              </w:rPr>
              <w:t>-</w:t>
            </w:r>
            <w:r w:rsidRPr="007004BA">
              <w:rPr>
                <w:rFonts w:cstheme="minorHAnsi"/>
                <w:sz w:val="20"/>
                <w:szCs w:val="20"/>
              </w:rPr>
              <w:t xml:space="preserve">based system. </w:t>
            </w:r>
          </w:p>
          <w:p w14:paraId="08582952" w14:textId="65EAABBF" w:rsidR="009E1D24" w:rsidRDefault="009E1D24" w:rsidP="009E1D24">
            <w:pPr>
              <w:rPr>
                <w:rFonts w:cstheme="minorHAnsi"/>
                <w:sz w:val="20"/>
                <w:szCs w:val="20"/>
              </w:rPr>
            </w:pPr>
            <w:r w:rsidRPr="00E859ED">
              <w:rPr>
                <w:rFonts w:cstheme="minorHAnsi"/>
                <w:sz w:val="20"/>
                <w:szCs w:val="20"/>
              </w:rPr>
              <w:t>The subgrantee has written policies and procedures to identify and record program income correctly.</w:t>
            </w:r>
          </w:p>
          <w:p w14:paraId="76CB9FB7" w14:textId="77777777" w:rsidR="005D2FEC" w:rsidRPr="00E859ED" w:rsidRDefault="005D2FEC" w:rsidP="009E1D24">
            <w:pPr>
              <w:rPr>
                <w:rFonts w:cstheme="minorHAnsi"/>
                <w:sz w:val="20"/>
                <w:szCs w:val="20"/>
              </w:rPr>
            </w:pPr>
          </w:p>
          <w:p w14:paraId="612079AE" w14:textId="68C56EE4" w:rsidR="009E1D24" w:rsidRDefault="009E1D24" w:rsidP="009E1D24">
            <w:pPr>
              <w:rPr>
                <w:rFonts w:cstheme="minorHAnsi"/>
                <w:sz w:val="20"/>
                <w:szCs w:val="20"/>
              </w:rPr>
            </w:pPr>
            <w:r w:rsidRPr="00E859ED">
              <w:rPr>
                <w:rFonts w:cstheme="minorHAnsi"/>
                <w:sz w:val="20"/>
                <w:szCs w:val="20"/>
              </w:rPr>
              <w:t>Program income includes, but is not limited to</w:t>
            </w:r>
            <w:r w:rsidR="00347708">
              <w:rPr>
                <w:rFonts w:cstheme="minorHAnsi"/>
                <w:sz w:val="20"/>
                <w:szCs w:val="20"/>
              </w:rPr>
              <w:t>,</w:t>
            </w:r>
            <w:r w:rsidRPr="00E859ED">
              <w:rPr>
                <w:rFonts w:cstheme="minorHAnsi"/>
                <w:sz w:val="20"/>
                <w:szCs w:val="20"/>
              </w:rPr>
              <w:t xml:space="preserve"> income from fees for services performed, the use of personal property acquired with grant funds, and the sale of commodities or items fabricated under a grant agreement</w:t>
            </w:r>
            <w:r>
              <w:rPr>
                <w:rFonts w:cstheme="minorHAnsi"/>
                <w:sz w:val="20"/>
                <w:szCs w:val="20"/>
              </w:rPr>
              <w:t xml:space="preserve">. </w:t>
            </w:r>
          </w:p>
          <w:p w14:paraId="33D941A1" w14:textId="77777777" w:rsidR="005D2FEC" w:rsidRDefault="005D2FEC" w:rsidP="009E1D24">
            <w:pPr>
              <w:rPr>
                <w:rFonts w:cstheme="minorHAnsi"/>
                <w:sz w:val="20"/>
                <w:szCs w:val="20"/>
              </w:rPr>
            </w:pPr>
          </w:p>
          <w:p w14:paraId="5B633785" w14:textId="5D8FDB43" w:rsidR="009E1D24" w:rsidRPr="009E1D24" w:rsidRDefault="009E1D24" w:rsidP="009E1D24">
            <w:pPr>
              <w:rPr>
                <w:rFonts w:cstheme="minorHAnsi"/>
                <w:i/>
                <w:iCs/>
                <w:sz w:val="16"/>
                <w:szCs w:val="16"/>
              </w:rPr>
            </w:pPr>
            <w:r>
              <w:rPr>
                <w:rFonts w:cstheme="minorHAnsi"/>
                <w:i/>
                <w:iCs/>
                <w:sz w:val="16"/>
                <w:szCs w:val="16"/>
              </w:rPr>
              <w:t>2 CFR Sec. 200.</w:t>
            </w:r>
            <w:r w:rsidR="00F214E9">
              <w:rPr>
                <w:rFonts w:cstheme="minorHAnsi"/>
                <w:i/>
                <w:iCs/>
                <w:sz w:val="16"/>
                <w:szCs w:val="16"/>
              </w:rPr>
              <w:t>307</w:t>
            </w:r>
            <w:r>
              <w:rPr>
                <w:rFonts w:cstheme="minorHAnsi"/>
                <w:i/>
                <w:iCs/>
                <w:sz w:val="16"/>
                <w:szCs w:val="16"/>
              </w:rPr>
              <w:t>;</w:t>
            </w:r>
            <w:r w:rsidR="009B661C">
              <w:rPr>
                <w:rFonts w:cstheme="minorHAnsi"/>
                <w:i/>
                <w:iCs/>
                <w:sz w:val="16"/>
                <w:szCs w:val="16"/>
              </w:rPr>
              <w:t xml:space="preserve"> </w:t>
            </w:r>
            <w:r>
              <w:rPr>
                <w:rFonts w:cstheme="minorHAnsi"/>
                <w:i/>
                <w:iCs/>
                <w:sz w:val="16"/>
                <w:szCs w:val="16"/>
              </w:rPr>
              <w:t xml:space="preserve"> </w:t>
            </w:r>
            <w:r w:rsidR="009B661C">
              <w:rPr>
                <w:rFonts w:cstheme="minorHAnsi"/>
                <w:i/>
                <w:iCs/>
                <w:sz w:val="16"/>
                <w:szCs w:val="16"/>
              </w:rPr>
              <w:t xml:space="preserve">2 CFR Sec. 200.80; </w:t>
            </w:r>
            <w:r w:rsidRPr="009E1D24">
              <w:rPr>
                <w:rFonts w:cstheme="minorHAnsi"/>
                <w:i/>
                <w:iCs/>
                <w:sz w:val="16"/>
                <w:szCs w:val="16"/>
              </w:rPr>
              <w:t xml:space="preserve">All programs </w:t>
            </w:r>
            <w:r w:rsidRPr="009E1D24">
              <w:rPr>
                <w:rFonts w:cstheme="minorHAnsi"/>
                <w:i/>
                <w:iCs/>
                <w:sz w:val="16"/>
                <w:szCs w:val="16"/>
                <w:u w:val="single"/>
              </w:rPr>
              <w:t>must</w:t>
            </w:r>
            <w:r w:rsidRPr="009E1D24">
              <w:rPr>
                <w:rFonts w:cstheme="minorHAnsi"/>
                <w:i/>
                <w:iCs/>
                <w:sz w:val="16"/>
                <w:szCs w:val="16"/>
              </w:rPr>
              <w:t xml:space="preserve"> receive written approval every year (an additional letter separate from the grant award letter) from 21</w:t>
            </w:r>
            <w:r w:rsidRPr="009E1D24">
              <w:rPr>
                <w:rFonts w:cstheme="minorHAnsi"/>
                <w:i/>
                <w:iCs/>
                <w:sz w:val="16"/>
                <w:szCs w:val="16"/>
                <w:vertAlign w:val="superscript"/>
              </w:rPr>
              <w:t>st</w:t>
            </w:r>
            <w:r w:rsidRPr="009E1D24">
              <w:rPr>
                <w:rFonts w:cstheme="minorHAnsi"/>
                <w:i/>
                <w:iCs/>
                <w:sz w:val="16"/>
                <w:szCs w:val="16"/>
              </w:rPr>
              <w:t xml:space="preserve"> CCLC Program Manager </w:t>
            </w:r>
            <w:r w:rsidRPr="009E1D24">
              <w:rPr>
                <w:rFonts w:cstheme="minorHAnsi"/>
                <w:i/>
                <w:iCs/>
                <w:sz w:val="16"/>
                <w:szCs w:val="16"/>
                <w:u w:val="single"/>
              </w:rPr>
              <w:t>prior</w:t>
            </w:r>
            <w:r w:rsidRPr="009E1D24">
              <w:rPr>
                <w:rFonts w:cstheme="minorHAnsi"/>
                <w:i/>
                <w:iCs/>
                <w:sz w:val="16"/>
                <w:szCs w:val="16"/>
              </w:rPr>
              <w:t xml:space="preserve"> to implementing a fee-based system and comply with the conditions of the award and with applicable statutes, regulations, and policies of the 21</w:t>
            </w:r>
            <w:r w:rsidRPr="009E1D24">
              <w:rPr>
                <w:rFonts w:cstheme="minorHAnsi"/>
                <w:i/>
                <w:iCs/>
                <w:sz w:val="16"/>
                <w:szCs w:val="16"/>
                <w:vertAlign w:val="superscript"/>
              </w:rPr>
              <w:t>st</w:t>
            </w:r>
            <w:r w:rsidRPr="009E1D24">
              <w:rPr>
                <w:rFonts w:cstheme="minorHAnsi"/>
                <w:i/>
                <w:iCs/>
                <w:sz w:val="16"/>
                <w:szCs w:val="16"/>
              </w:rPr>
              <w:t xml:space="preserve"> CCLC program.[FY</w:t>
            </w:r>
            <w:r>
              <w:rPr>
                <w:rFonts w:cstheme="minorHAnsi"/>
                <w:i/>
                <w:iCs/>
                <w:sz w:val="16"/>
                <w:szCs w:val="16"/>
              </w:rPr>
              <w:t>20</w:t>
            </w:r>
            <w:r w:rsidRPr="009E1D24">
              <w:rPr>
                <w:rFonts w:cstheme="minorHAnsi"/>
                <w:i/>
                <w:iCs/>
                <w:sz w:val="16"/>
                <w:szCs w:val="16"/>
              </w:rPr>
              <w:t xml:space="preserve"> 21</w:t>
            </w:r>
            <w:r w:rsidRPr="009E1D24">
              <w:rPr>
                <w:rFonts w:cstheme="minorHAnsi"/>
                <w:i/>
                <w:iCs/>
                <w:sz w:val="16"/>
                <w:szCs w:val="16"/>
                <w:vertAlign w:val="superscript"/>
              </w:rPr>
              <w:t>st</w:t>
            </w:r>
            <w:r w:rsidRPr="009E1D24">
              <w:rPr>
                <w:rFonts w:cstheme="minorHAnsi"/>
                <w:i/>
                <w:iCs/>
                <w:sz w:val="16"/>
                <w:szCs w:val="16"/>
              </w:rPr>
              <w:t xml:space="preserve"> CCLC Subgrantee Operations Manual]</w:t>
            </w:r>
          </w:p>
          <w:p w14:paraId="25286A84" w14:textId="6FFD7E74" w:rsidR="009E1D24" w:rsidRPr="00E859ED" w:rsidRDefault="009E1D24" w:rsidP="009E1D24">
            <w:pPr>
              <w:rPr>
                <w:rFonts w:cstheme="minorHAnsi"/>
                <w:caps/>
                <w:sz w:val="20"/>
                <w:szCs w:val="20"/>
                <w:lang w:val="x-none"/>
              </w:rPr>
            </w:pPr>
          </w:p>
        </w:tc>
        <w:tc>
          <w:tcPr>
            <w:tcW w:w="5932" w:type="dxa"/>
          </w:tcPr>
          <w:p w14:paraId="07D4CB24" w14:textId="77777777" w:rsidR="009E1D24" w:rsidRPr="00CA7983" w:rsidRDefault="007004BA" w:rsidP="00CA7983">
            <w:pPr>
              <w:rPr>
                <w:rFonts w:cstheme="minorHAnsi"/>
                <w:sz w:val="20"/>
                <w:szCs w:val="20"/>
              </w:rPr>
            </w:pPr>
            <w:r w:rsidRPr="00CA7983">
              <w:rPr>
                <w:rFonts w:cstheme="minorHAnsi"/>
                <w:sz w:val="20"/>
                <w:szCs w:val="20"/>
              </w:rPr>
              <w:t>Evidence shall include:</w:t>
            </w:r>
          </w:p>
          <w:p w14:paraId="01CF9368" w14:textId="77777777" w:rsidR="00495031" w:rsidRPr="00495031" w:rsidRDefault="007004BA" w:rsidP="0009029B">
            <w:pPr>
              <w:pStyle w:val="ListParagraph"/>
              <w:numPr>
                <w:ilvl w:val="0"/>
                <w:numId w:val="34"/>
              </w:numPr>
              <w:spacing w:after="200"/>
              <w:rPr>
                <w:rFonts w:cstheme="minorHAnsi"/>
                <w:sz w:val="20"/>
                <w:szCs w:val="20"/>
              </w:rPr>
            </w:pPr>
            <w:r w:rsidRPr="0008516C">
              <w:rPr>
                <w:rFonts w:cstheme="minorHAnsi"/>
                <w:color w:val="000000"/>
                <w:sz w:val="20"/>
                <w:szCs w:val="20"/>
              </w:rPr>
              <w:t>Prior written approval from GaDOE for the current year allowing program to charge fees/tuition/generate income of any kind.</w:t>
            </w:r>
          </w:p>
          <w:p w14:paraId="4D654EEC" w14:textId="77777777" w:rsidR="00495031" w:rsidRDefault="007004BA" w:rsidP="0009029B">
            <w:pPr>
              <w:pStyle w:val="ListParagraph"/>
              <w:numPr>
                <w:ilvl w:val="0"/>
                <w:numId w:val="34"/>
              </w:numPr>
              <w:spacing w:after="200"/>
              <w:rPr>
                <w:rFonts w:cstheme="minorHAnsi"/>
                <w:sz w:val="20"/>
                <w:szCs w:val="20"/>
              </w:rPr>
            </w:pPr>
            <w:r w:rsidRPr="00495031">
              <w:rPr>
                <w:rFonts w:cstheme="minorHAnsi"/>
                <w:sz w:val="20"/>
                <w:szCs w:val="20"/>
              </w:rPr>
              <w:t xml:space="preserve">Policy and procedures for the collection of program income, and how the income will be recorded and used. With prior approval, program income must be used for the purposes and conditions under the conditions of the Federal award and during the grant’s period of performance.  </w:t>
            </w:r>
          </w:p>
          <w:p w14:paraId="321A2D9D" w14:textId="7BAD9620" w:rsidR="007004BA" w:rsidRPr="00495031" w:rsidRDefault="007004BA" w:rsidP="0009029B">
            <w:pPr>
              <w:pStyle w:val="ListParagraph"/>
              <w:numPr>
                <w:ilvl w:val="0"/>
                <w:numId w:val="34"/>
              </w:numPr>
              <w:spacing w:after="200"/>
              <w:rPr>
                <w:rFonts w:cstheme="minorHAnsi"/>
                <w:sz w:val="20"/>
                <w:szCs w:val="20"/>
              </w:rPr>
            </w:pPr>
            <w:r w:rsidRPr="00495031">
              <w:rPr>
                <w:rFonts w:cstheme="minorHAnsi"/>
                <w:sz w:val="20"/>
                <w:szCs w:val="20"/>
              </w:rPr>
              <w:t>General ledger report or other documentation summarizing the amount of program income that has been collected and how it has been utilized since the beginning of the fiscal year to the most recent month closed.</w:t>
            </w:r>
          </w:p>
          <w:p w14:paraId="1A8B0CCB" w14:textId="3154BE12" w:rsidR="007004BA" w:rsidRPr="0008516C" w:rsidRDefault="007004BA" w:rsidP="00CA7983">
            <w:pPr>
              <w:rPr>
                <w:rFonts w:cstheme="minorHAnsi"/>
                <w:sz w:val="20"/>
                <w:szCs w:val="20"/>
                <w:u w:val="single"/>
              </w:rPr>
            </w:pPr>
            <w:r w:rsidRPr="0008516C">
              <w:rPr>
                <w:rFonts w:cstheme="minorHAnsi"/>
                <w:sz w:val="20"/>
                <w:szCs w:val="20"/>
              </w:rPr>
              <w:t>Program income generated without written prior approval must be deducted from the funds awarded under the Federal grant.</w:t>
            </w:r>
          </w:p>
        </w:tc>
      </w:tr>
      <w:tr w:rsidR="009E1D24" w:rsidRPr="00E859ED" w14:paraId="44FBD961" w14:textId="11C05531" w:rsidTr="0008516C">
        <w:tc>
          <w:tcPr>
            <w:tcW w:w="541" w:type="dxa"/>
          </w:tcPr>
          <w:p w14:paraId="5BA43E66" w14:textId="77777777" w:rsidR="009E1D24" w:rsidRDefault="009E1D24" w:rsidP="009E1D24">
            <w:r>
              <w:t>F</w:t>
            </w:r>
            <w:r w:rsidR="005D2FEC">
              <w:t>5</w:t>
            </w:r>
          </w:p>
          <w:p w14:paraId="1B3C3333" w14:textId="77777777" w:rsidR="00D874AB" w:rsidRPr="00D874AB" w:rsidRDefault="00D874AB" w:rsidP="00D874AB"/>
          <w:p w14:paraId="5951C52E" w14:textId="77777777" w:rsidR="00D874AB" w:rsidRPr="00D874AB" w:rsidRDefault="00D874AB" w:rsidP="00D874AB"/>
          <w:p w14:paraId="593530C2" w14:textId="77777777" w:rsidR="00D874AB" w:rsidRPr="00D874AB" w:rsidRDefault="00D874AB" w:rsidP="00D874AB"/>
          <w:p w14:paraId="519FA052" w14:textId="77777777" w:rsidR="00D874AB" w:rsidRPr="00D874AB" w:rsidRDefault="00D874AB" w:rsidP="00D874AB"/>
          <w:p w14:paraId="7FE73265" w14:textId="77777777" w:rsidR="00D874AB" w:rsidRDefault="00D874AB" w:rsidP="00D874AB"/>
          <w:p w14:paraId="0C623940" w14:textId="77777777" w:rsidR="00D874AB" w:rsidRPr="00D874AB" w:rsidRDefault="00D874AB" w:rsidP="00D874AB"/>
          <w:p w14:paraId="5469E171" w14:textId="63855030" w:rsidR="00D874AB" w:rsidRPr="00D874AB" w:rsidRDefault="00D874AB" w:rsidP="00D874AB"/>
        </w:tc>
        <w:tc>
          <w:tcPr>
            <w:tcW w:w="8102" w:type="dxa"/>
          </w:tcPr>
          <w:p w14:paraId="2189F7E7" w14:textId="77777777" w:rsidR="005D2FEC" w:rsidRPr="00E859ED" w:rsidRDefault="005D2FEC" w:rsidP="005D2FEC">
            <w:pPr>
              <w:rPr>
                <w:rFonts w:cstheme="minorHAnsi"/>
                <w:sz w:val="20"/>
                <w:szCs w:val="20"/>
                <w:u w:val="single"/>
              </w:rPr>
            </w:pPr>
            <w:r w:rsidRPr="00E859ED">
              <w:rPr>
                <w:rFonts w:cstheme="minorHAnsi"/>
                <w:sz w:val="20"/>
                <w:szCs w:val="20"/>
                <w:u w:val="single"/>
              </w:rPr>
              <w:t xml:space="preserve">Reporting </w:t>
            </w:r>
          </w:p>
          <w:p w14:paraId="44F8128A" w14:textId="77777777" w:rsidR="005D2FEC" w:rsidRPr="00E859ED" w:rsidRDefault="005D2FEC" w:rsidP="005D2FEC">
            <w:pPr>
              <w:rPr>
                <w:rFonts w:cstheme="minorHAnsi"/>
                <w:sz w:val="20"/>
                <w:szCs w:val="20"/>
              </w:rPr>
            </w:pPr>
            <w:r w:rsidRPr="00E859ED">
              <w:rPr>
                <w:rFonts w:cstheme="minorHAnsi"/>
                <w:sz w:val="20"/>
                <w:szCs w:val="20"/>
              </w:rPr>
              <w:t>Subgrantee’s most recent 21</w:t>
            </w:r>
            <w:r w:rsidRPr="00E859ED">
              <w:rPr>
                <w:rFonts w:cstheme="minorHAnsi"/>
                <w:sz w:val="20"/>
                <w:szCs w:val="20"/>
                <w:vertAlign w:val="superscript"/>
              </w:rPr>
              <w:t>st</w:t>
            </w:r>
            <w:r w:rsidRPr="00E859ED">
              <w:rPr>
                <w:rFonts w:cstheme="minorHAnsi"/>
                <w:sz w:val="20"/>
                <w:szCs w:val="20"/>
              </w:rPr>
              <w:t xml:space="preserve"> CCLC completion report reconciles to their financial records. </w:t>
            </w:r>
          </w:p>
          <w:p w14:paraId="1E5FBE99" w14:textId="77777777" w:rsidR="00976295" w:rsidRDefault="00976295" w:rsidP="009E1D24">
            <w:pPr>
              <w:rPr>
                <w:rFonts w:cstheme="minorHAnsi"/>
                <w:b/>
                <w:bCs/>
                <w:sz w:val="20"/>
                <w:szCs w:val="20"/>
              </w:rPr>
            </w:pPr>
          </w:p>
          <w:p w14:paraId="30904AB4" w14:textId="1BDF3672" w:rsidR="009E1D24" w:rsidRPr="004C471F" w:rsidRDefault="009E1D24" w:rsidP="009E1D24">
            <w:pPr>
              <w:rPr>
                <w:rFonts w:cstheme="minorHAnsi"/>
                <w:i/>
                <w:iCs/>
                <w:sz w:val="16"/>
                <w:szCs w:val="16"/>
              </w:rPr>
            </w:pPr>
            <w:r w:rsidRPr="00E859ED">
              <w:rPr>
                <w:rFonts w:cstheme="minorHAnsi"/>
                <w:b/>
                <w:bCs/>
                <w:sz w:val="20"/>
                <w:szCs w:val="20"/>
              </w:rPr>
              <w:t xml:space="preserve"> </w:t>
            </w:r>
            <w:r w:rsidR="00174D03" w:rsidRPr="00174D03">
              <w:rPr>
                <w:rFonts w:cstheme="minorHAnsi"/>
                <w:i/>
                <w:iCs/>
                <w:sz w:val="16"/>
                <w:szCs w:val="16"/>
              </w:rPr>
              <w:t>2 CFR Sec. 200.302</w:t>
            </w:r>
            <w:r w:rsidR="009B661C">
              <w:rPr>
                <w:rFonts w:cstheme="minorHAnsi"/>
                <w:i/>
                <w:iCs/>
                <w:sz w:val="16"/>
                <w:szCs w:val="16"/>
              </w:rPr>
              <w:t>; 2 CFR Sec. 200.303; 2 CFR Sec. 200.308</w:t>
            </w:r>
            <w:r w:rsidR="00174D03" w:rsidRPr="00174D03">
              <w:rPr>
                <w:rFonts w:cstheme="minorHAnsi"/>
                <w:i/>
                <w:iCs/>
                <w:sz w:val="16"/>
                <w:szCs w:val="16"/>
              </w:rPr>
              <w:t xml:space="preserve"> </w:t>
            </w:r>
            <w:r w:rsidR="004C471F">
              <w:rPr>
                <w:rFonts w:cstheme="minorHAnsi"/>
                <w:i/>
                <w:iCs/>
                <w:sz w:val="16"/>
                <w:szCs w:val="16"/>
              </w:rPr>
              <w:t xml:space="preserve"> </w:t>
            </w:r>
          </w:p>
          <w:p w14:paraId="2A8EABCA" w14:textId="77777777" w:rsidR="009E1D24" w:rsidRPr="00E859ED" w:rsidRDefault="00E553A2" w:rsidP="009E1D24">
            <w:pPr>
              <w:rPr>
                <w:rFonts w:cstheme="minorHAnsi"/>
                <w:sz w:val="20"/>
                <w:szCs w:val="20"/>
              </w:rPr>
            </w:pPr>
            <w:hyperlink r:id="rId8" w:history="1"/>
            <w:r w:rsidR="009E1D24" w:rsidRPr="00E859ED">
              <w:rPr>
                <w:rFonts w:cstheme="minorHAnsi"/>
                <w:sz w:val="20"/>
                <w:szCs w:val="20"/>
              </w:rPr>
              <w:t xml:space="preserve"> </w:t>
            </w:r>
          </w:p>
          <w:p w14:paraId="62F4675B" w14:textId="77777777" w:rsidR="009E1D24" w:rsidRDefault="009E1D24" w:rsidP="009E1D24">
            <w:pPr>
              <w:rPr>
                <w:rFonts w:cstheme="minorHAnsi"/>
                <w:i/>
                <w:iCs/>
                <w:sz w:val="16"/>
                <w:szCs w:val="16"/>
                <w:u w:val="single"/>
              </w:rPr>
            </w:pPr>
          </w:p>
          <w:p w14:paraId="622B1A6B" w14:textId="77777777" w:rsidR="00347708" w:rsidRPr="00347708" w:rsidRDefault="00347708" w:rsidP="00347708">
            <w:pPr>
              <w:rPr>
                <w:rFonts w:cstheme="minorHAnsi"/>
                <w:sz w:val="16"/>
                <w:szCs w:val="16"/>
              </w:rPr>
            </w:pPr>
          </w:p>
          <w:p w14:paraId="0A107DBC" w14:textId="77777777" w:rsidR="00347708" w:rsidRPr="00347708" w:rsidRDefault="00347708" w:rsidP="00347708">
            <w:pPr>
              <w:rPr>
                <w:rFonts w:cstheme="minorHAnsi"/>
                <w:sz w:val="16"/>
                <w:szCs w:val="16"/>
              </w:rPr>
            </w:pPr>
          </w:p>
          <w:p w14:paraId="5E0B601D" w14:textId="77777777" w:rsidR="00347708" w:rsidRDefault="00347708" w:rsidP="00347708">
            <w:pPr>
              <w:rPr>
                <w:rFonts w:cstheme="minorHAnsi"/>
                <w:i/>
                <w:iCs/>
                <w:sz w:val="16"/>
                <w:szCs w:val="16"/>
                <w:u w:val="single"/>
              </w:rPr>
            </w:pPr>
          </w:p>
          <w:p w14:paraId="2EE65054" w14:textId="757312BF" w:rsidR="00347708" w:rsidRPr="00347708" w:rsidRDefault="00347708" w:rsidP="00347708">
            <w:pPr>
              <w:tabs>
                <w:tab w:val="left" w:pos="5276"/>
              </w:tabs>
              <w:rPr>
                <w:rFonts w:cstheme="minorHAnsi"/>
                <w:sz w:val="16"/>
                <w:szCs w:val="16"/>
              </w:rPr>
            </w:pPr>
            <w:r>
              <w:rPr>
                <w:rFonts w:cstheme="minorHAnsi"/>
                <w:sz w:val="16"/>
                <w:szCs w:val="16"/>
              </w:rPr>
              <w:tab/>
            </w:r>
          </w:p>
        </w:tc>
        <w:tc>
          <w:tcPr>
            <w:tcW w:w="5932" w:type="dxa"/>
          </w:tcPr>
          <w:p w14:paraId="772AE47D" w14:textId="7C484962" w:rsidR="00CA7983" w:rsidRPr="00495031" w:rsidRDefault="00CA7983" w:rsidP="00495031">
            <w:pPr>
              <w:spacing w:after="200"/>
              <w:contextualSpacing/>
              <w:rPr>
                <w:rFonts w:cstheme="minorHAnsi"/>
                <w:sz w:val="20"/>
                <w:szCs w:val="20"/>
              </w:rPr>
            </w:pPr>
            <w:r w:rsidRPr="00495031">
              <w:rPr>
                <w:rFonts w:cstheme="minorHAnsi"/>
                <w:sz w:val="20"/>
                <w:szCs w:val="20"/>
              </w:rPr>
              <w:t xml:space="preserve">Evidence shall include: </w:t>
            </w:r>
          </w:p>
          <w:p w14:paraId="44E1648C" w14:textId="77777777" w:rsidR="00495031" w:rsidRDefault="00CA7983" w:rsidP="0009029B">
            <w:pPr>
              <w:numPr>
                <w:ilvl w:val="0"/>
                <w:numId w:val="38"/>
              </w:numPr>
              <w:spacing w:after="200"/>
              <w:contextualSpacing/>
              <w:rPr>
                <w:rFonts w:cstheme="minorHAnsi"/>
                <w:sz w:val="20"/>
                <w:szCs w:val="20"/>
              </w:rPr>
            </w:pPr>
            <w:r w:rsidRPr="00495031">
              <w:rPr>
                <w:rFonts w:cstheme="minorHAnsi"/>
                <w:sz w:val="20"/>
                <w:szCs w:val="20"/>
              </w:rPr>
              <w:t>Most recent completion report submitted to GaDOE</w:t>
            </w:r>
          </w:p>
          <w:p w14:paraId="1D78F2B9" w14:textId="7A6D0EE5" w:rsidR="00495031" w:rsidRPr="00495031" w:rsidRDefault="00CA7983" w:rsidP="0009029B">
            <w:pPr>
              <w:numPr>
                <w:ilvl w:val="0"/>
                <w:numId w:val="38"/>
              </w:numPr>
              <w:spacing w:after="200"/>
              <w:contextualSpacing/>
              <w:rPr>
                <w:rFonts w:cstheme="minorHAnsi"/>
                <w:sz w:val="20"/>
                <w:szCs w:val="20"/>
              </w:rPr>
            </w:pPr>
            <w:r w:rsidRPr="00495031">
              <w:rPr>
                <w:rFonts w:cstheme="minorHAnsi"/>
                <w:sz w:val="20"/>
                <w:szCs w:val="20"/>
              </w:rPr>
              <w:t>General ledger report (for the same time period as the most recent completion report submitted to GaDOE), which shows all 21</w:t>
            </w:r>
            <w:r w:rsidRPr="00495031">
              <w:rPr>
                <w:rFonts w:cstheme="minorHAnsi"/>
                <w:sz w:val="20"/>
                <w:szCs w:val="20"/>
                <w:vertAlign w:val="superscript"/>
              </w:rPr>
              <w:t>st</w:t>
            </w:r>
            <w:r w:rsidRPr="00495031">
              <w:rPr>
                <w:rFonts w:cstheme="minorHAnsi"/>
                <w:sz w:val="20"/>
                <w:szCs w:val="20"/>
              </w:rPr>
              <w:t xml:space="preserve"> CCLC expenditures</w:t>
            </w:r>
          </w:p>
          <w:p w14:paraId="6F0AE9FC" w14:textId="77777777" w:rsidR="009E1D24" w:rsidRPr="002544E3" w:rsidRDefault="00CA7983" w:rsidP="0009029B">
            <w:pPr>
              <w:numPr>
                <w:ilvl w:val="0"/>
                <w:numId w:val="38"/>
              </w:numPr>
              <w:spacing w:after="200"/>
              <w:contextualSpacing/>
              <w:rPr>
                <w:rFonts w:ascii="Times New Roman" w:hAnsi="Times New Roman"/>
                <w:sz w:val="20"/>
                <w:szCs w:val="20"/>
              </w:rPr>
            </w:pPr>
            <w:r w:rsidRPr="00495031">
              <w:rPr>
                <w:rFonts w:cstheme="minorHAnsi"/>
                <w:sz w:val="20"/>
                <w:szCs w:val="20"/>
              </w:rPr>
              <w:t>If the amounts in item (a) and item (b) are different, provide documentation reconciling item (a) amount with item (b)</w:t>
            </w:r>
            <w:r w:rsidR="00495031" w:rsidRPr="00495031">
              <w:rPr>
                <w:rFonts w:cstheme="minorHAnsi"/>
                <w:sz w:val="20"/>
                <w:szCs w:val="20"/>
              </w:rPr>
              <w:t>.</w:t>
            </w:r>
          </w:p>
          <w:p w14:paraId="159913BF" w14:textId="77777777" w:rsidR="002544E3" w:rsidRDefault="002544E3" w:rsidP="002544E3">
            <w:pPr>
              <w:spacing w:after="200"/>
              <w:contextualSpacing/>
              <w:rPr>
                <w:rFonts w:ascii="Times New Roman" w:hAnsi="Times New Roman"/>
                <w:sz w:val="20"/>
                <w:szCs w:val="20"/>
              </w:rPr>
            </w:pPr>
          </w:p>
          <w:p w14:paraId="68BC97E1" w14:textId="10BF4A7B" w:rsidR="002544E3" w:rsidRPr="00495031" w:rsidRDefault="002544E3" w:rsidP="002544E3">
            <w:pPr>
              <w:spacing w:after="200"/>
              <w:contextualSpacing/>
              <w:rPr>
                <w:rFonts w:ascii="Times New Roman" w:hAnsi="Times New Roman"/>
                <w:sz w:val="20"/>
                <w:szCs w:val="20"/>
              </w:rPr>
            </w:pPr>
          </w:p>
        </w:tc>
      </w:tr>
      <w:tr w:rsidR="009E1D24" w:rsidRPr="00E859ED" w14:paraId="66BC71E7" w14:textId="46E19927" w:rsidTr="0008516C">
        <w:tc>
          <w:tcPr>
            <w:tcW w:w="541" w:type="dxa"/>
          </w:tcPr>
          <w:p w14:paraId="319351A4" w14:textId="136AF481" w:rsidR="009E1D24" w:rsidRPr="00E859ED" w:rsidRDefault="005D2FEC" w:rsidP="009E1D24">
            <w:pPr>
              <w:rPr>
                <w:rFonts w:cstheme="minorHAnsi"/>
                <w:sz w:val="20"/>
                <w:szCs w:val="20"/>
              </w:rPr>
            </w:pPr>
            <w:r>
              <w:rPr>
                <w:rFonts w:cstheme="minorHAnsi"/>
                <w:sz w:val="20"/>
                <w:szCs w:val="20"/>
              </w:rPr>
              <w:t>F6</w:t>
            </w:r>
          </w:p>
        </w:tc>
        <w:tc>
          <w:tcPr>
            <w:tcW w:w="8102" w:type="dxa"/>
          </w:tcPr>
          <w:p w14:paraId="10C772E1" w14:textId="67201306" w:rsidR="005D2FEC" w:rsidRPr="00E859ED" w:rsidRDefault="005D2FEC" w:rsidP="005D2FEC">
            <w:pPr>
              <w:rPr>
                <w:rFonts w:cstheme="minorHAnsi"/>
                <w:sz w:val="20"/>
                <w:szCs w:val="20"/>
                <w:u w:val="single"/>
              </w:rPr>
            </w:pPr>
            <w:r w:rsidRPr="00E859ED">
              <w:rPr>
                <w:rFonts w:cstheme="minorHAnsi"/>
                <w:sz w:val="20"/>
                <w:szCs w:val="20"/>
                <w:u w:val="single"/>
              </w:rPr>
              <w:t xml:space="preserve">Level of </w:t>
            </w:r>
            <w:r w:rsidR="00347708">
              <w:rPr>
                <w:rFonts w:cstheme="minorHAnsi"/>
                <w:sz w:val="20"/>
                <w:szCs w:val="20"/>
                <w:u w:val="single"/>
              </w:rPr>
              <w:t>E</w:t>
            </w:r>
            <w:r w:rsidRPr="00E859ED">
              <w:rPr>
                <w:rFonts w:cstheme="minorHAnsi"/>
                <w:sz w:val="20"/>
                <w:szCs w:val="20"/>
                <w:u w:val="single"/>
              </w:rPr>
              <w:t xml:space="preserve">ffort – </w:t>
            </w:r>
            <w:r w:rsidR="00347708">
              <w:rPr>
                <w:rFonts w:cstheme="minorHAnsi"/>
                <w:sz w:val="20"/>
                <w:szCs w:val="20"/>
                <w:u w:val="single"/>
              </w:rPr>
              <w:t>S</w:t>
            </w:r>
            <w:r w:rsidRPr="00E859ED">
              <w:rPr>
                <w:rFonts w:cstheme="minorHAnsi"/>
                <w:sz w:val="20"/>
                <w:szCs w:val="20"/>
                <w:u w:val="single"/>
              </w:rPr>
              <w:t>upplement</w:t>
            </w:r>
            <w:r w:rsidR="00347708">
              <w:rPr>
                <w:rFonts w:cstheme="minorHAnsi"/>
                <w:sz w:val="20"/>
                <w:szCs w:val="20"/>
                <w:u w:val="single"/>
              </w:rPr>
              <w:t>,</w:t>
            </w:r>
            <w:r w:rsidRPr="00E859ED">
              <w:rPr>
                <w:rFonts w:cstheme="minorHAnsi"/>
                <w:sz w:val="20"/>
                <w:szCs w:val="20"/>
                <w:u w:val="single"/>
              </w:rPr>
              <w:t xml:space="preserve"> not </w:t>
            </w:r>
            <w:r w:rsidR="00347708">
              <w:rPr>
                <w:rFonts w:cstheme="minorHAnsi"/>
                <w:sz w:val="20"/>
                <w:szCs w:val="20"/>
                <w:u w:val="single"/>
              </w:rPr>
              <w:t>S</w:t>
            </w:r>
            <w:r w:rsidRPr="00E859ED">
              <w:rPr>
                <w:rFonts w:cstheme="minorHAnsi"/>
                <w:sz w:val="20"/>
                <w:szCs w:val="20"/>
                <w:u w:val="single"/>
              </w:rPr>
              <w:t>upplant</w:t>
            </w:r>
          </w:p>
          <w:p w14:paraId="4E8EEAB8" w14:textId="0932BF3A" w:rsidR="005D2FEC" w:rsidRDefault="005D2FEC" w:rsidP="005D2FEC">
            <w:pPr>
              <w:rPr>
                <w:rFonts w:cstheme="minorHAnsi"/>
                <w:sz w:val="20"/>
                <w:szCs w:val="20"/>
              </w:rPr>
            </w:pPr>
            <w:r w:rsidRPr="00E859ED">
              <w:rPr>
                <w:rFonts w:cstheme="minorHAnsi"/>
                <w:sz w:val="20"/>
                <w:szCs w:val="20"/>
              </w:rPr>
              <w:t>The subgrantee uses 21</w:t>
            </w:r>
            <w:r w:rsidRPr="00E859ED">
              <w:rPr>
                <w:rFonts w:cstheme="minorHAnsi"/>
                <w:sz w:val="20"/>
                <w:szCs w:val="20"/>
                <w:vertAlign w:val="superscript"/>
              </w:rPr>
              <w:t>st</w:t>
            </w:r>
            <w:r w:rsidRPr="00E859ED">
              <w:rPr>
                <w:rFonts w:cstheme="minorHAnsi"/>
                <w:sz w:val="20"/>
                <w:szCs w:val="20"/>
              </w:rPr>
              <w:t xml:space="preserve"> CCLC funds to supplement other funding sources. If other funding sources provided similar services in previous year(s), current level of services must have increased in proportion to the level of 21</w:t>
            </w:r>
            <w:r w:rsidRPr="00E859ED">
              <w:rPr>
                <w:rFonts w:cstheme="minorHAnsi"/>
                <w:sz w:val="20"/>
                <w:szCs w:val="20"/>
                <w:vertAlign w:val="superscript"/>
              </w:rPr>
              <w:t>st</w:t>
            </w:r>
            <w:r w:rsidRPr="00E859ED">
              <w:rPr>
                <w:rFonts w:cstheme="minorHAnsi"/>
                <w:sz w:val="20"/>
                <w:szCs w:val="20"/>
              </w:rPr>
              <w:t xml:space="preserve"> CCLC program’s share.</w:t>
            </w:r>
          </w:p>
          <w:p w14:paraId="7ADEB6AF" w14:textId="77777777" w:rsidR="005D2FEC" w:rsidRPr="00E859ED" w:rsidRDefault="005D2FEC" w:rsidP="005D2FEC">
            <w:pPr>
              <w:rPr>
                <w:rFonts w:cstheme="minorHAnsi"/>
                <w:sz w:val="20"/>
                <w:szCs w:val="20"/>
              </w:rPr>
            </w:pPr>
          </w:p>
          <w:p w14:paraId="3D70C2E6" w14:textId="77777777" w:rsidR="004C471F" w:rsidRDefault="004C471F" w:rsidP="009E1D24">
            <w:pPr>
              <w:rPr>
                <w:rFonts w:cstheme="minorHAnsi"/>
                <w:i/>
                <w:iCs/>
                <w:sz w:val="16"/>
                <w:szCs w:val="16"/>
              </w:rPr>
            </w:pPr>
            <w:r>
              <w:rPr>
                <w:rFonts w:cstheme="minorHAnsi"/>
                <w:i/>
                <w:iCs/>
                <w:sz w:val="16"/>
                <w:szCs w:val="16"/>
              </w:rPr>
              <w:t>34</w:t>
            </w:r>
            <w:r w:rsidRPr="00174D03">
              <w:rPr>
                <w:rFonts w:cstheme="minorHAnsi"/>
                <w:i/>
                <w:iCs/>
                <w:sz w:val="16"/>
                <w:szCs w:val="16"/>
              </w:rPr>
              <w:t xml:space="preserve"> CFR Sec. 200.</w:t>
            </w:r>
            <w:r>
              <w:rPr>
                <w:rFonts w:cstheme="minorHAnsi"/>
                <w:i/>
                <w:iCs/>
                <w:sz w:val="16"/>
                <w:szCs w:val="16"/>
              </w:rPr>
              <w:t xml:space="preserve">79; </w:t>
            </w:r>
            <w:r w:rsidRPr="00174D03">
              <w:rPr>
                <w:rFonts w:cstheme="minorHAnsi"/>
                <w:i/>
                <w:iCs/>
                <w:sz w:val="16"/>
                <w:szCs w:val="16"/>
              </w:rPr>
              <w:t xml:space="preserve"> </w:t>
            </w:r>
            <w:r>
              <w:rPr>
                <w:rFonts w:cstheme="minorHAnsi"/>
                <w:i/>
                <w:iCs/>
                <w:sz w:val="16"/>
                <w:szCs w:val="16"/>
              </w:rPr>
              <w:t xml:space="preserve"> </w:t>
            </w:r>
          </w:p>
          <w:p w14:paraId="330A48FA" w14:textId="126B6790" w:rsidR="009E1D24" w:rsidRPr="005D2FEC" w:rsidRDefault="009E1D24" w:rsidP="009E1D24">
            <w:pPr>
              <w:rPr>
                <w:rFonts w:cstheme="minorHAnsi"/>
                <w:i/>
                <w:iCs/>
                <w:sz w:val="16"/>
                <w:szCs w:val="16"/>
              </w:rPr>
            </w:pPr>
            <w:r w:rsidRPr="005D2FEC">
              <w:rPr>
                <w:rFonts w:cstheme="minorHAnsi"/>
                <w:i/>
                <w:iCs/>
                <w:sz w:val="16"/>
                <w:szCs w:val="16"/>
              </w:rPr>
              <w:t>LOCAL COMPETITIVE GRANT PROGRAM (1) IN GENERAL- To be eligible to receive an award under this part, an eligible entity shall submit an application to the State educational agency at such time, in such manner, and including such information as the State educational agency may reasonably require.</w:t>
            </w:r>
          </w:p>
          <w:p w14:paraId="2C9E6435" w14:textId="77777777" w:rsidR="009E1D24" w:rsidRPr="005D2FEC" w:rsidRDefault="009E1D24" w:rsidP="009E1D24">
            <w:pPr>
              <w:rPr>
                <w:rFonts w:cstheme="minorHAnsi"/>
                <w:i/>
                <w:iCs/>
                <w:sz w:val="16"/>
                <w:szCs w:val="16"/>
              </w:rPr>
            </w:pPr>
            <w:r w:rsidRPr="005D2FEC">
              <w:rPr>
                <w:rFonts w:cstheme="minorHAnsi"/>
                <w:i/>
                <w:iCs/>
                <w:sz w:val="16"/>
                <w:szCs w:val="16"/>
              </w:rPr>
              <w:t>(2) CONTENTS- Each application submitted under paragraph (1) shall include - (G) an assurance that funds under this part will be used to increase the level of State, local, and other non-Federal funds that would, in the absence of funds under this part, be made available for programs and activities authorized under this part, and in no case supplant Federal, State, local, or non-Federal funds; [Sec. 4204 (b)(2)(G) ESEA]</w:t>
            </w:r>
          </w:p>
          <w:p w14:paraId="2F413590" w14:textId="77777777" w:rsidR="009E1D24" w:rsidRPr="00E859ED" w:rsidRDefault="009E1D24" w:rsidP="009E1D24">
            <w:pPr>
              <w:rPr>
                <w:rFonts w:cstheme="minorHAnsi"/>
                <w:sz w:val="20"/>
                <w:szCs w:val="20"/>
                <w:u w:val="single"/>
              </w:rPr>
            </w:pPr>
          </w:p>
        </w:tc>
        <w:tc>
          <w:tcPr>
            <w:tcW w:w="5932" w:type="dxa"/>
          </w:tcPr>
          <w:p w14:paraId="598B93CF" w14:textId="77777777" w:rsidR="009E1D24" w:rsidRPr="00495031" w:rsidRDefault="00CA7983" w:rsidP="005D2FEC">
            <w:pPr>
              <w:rPr>
                <w:rFonts w:cstheme="minorHAnsi"/>
                <w:sz w:val="20"/>
                <w:szCs w:val="20"/>
              </w:rPr>
            </w:pPr>
            <w:r w:rsidRPr="00495031">
              <w:rPr>
                <w:rFonts w:cstheme="minorHAnsi"/>
                <w:sz w:val="20"/>
                <w:szCs w:val="20"/>
              </w:rPr>
              <w:t>Evidence shall include:</w:t>
            </w:r>
          </w:p>
          <w:p w14:paraId="688038A2" w14:textId="77777777" w:rsidR="00495031" w:rsidRPr="00495031" w:rsidRDefault="00495031" w:rsidP="00495031">
            <w:pPr>
              <w:pStyle w:val="lev2"/>
              <w:numPr>
                <w:ilvl w:val="0"/>
                <w:numId w:val="0"/>
              </w:numPr>
              <w:jc w:val="left"/>
              <w:rPr>
                <w:rFonts w:asciiTheme="minorHAnsi" w:hAnsiTheme="minorHAnsi" w:cstheme="minorHAnsi"/>
                <w:noProof w:val="0"/>
              </w:rPr>
            </w:pPr>
            <w:r w:rsidRPr="00495031">
              <w:rPr>
                <w:rFonts w:asciiTheme="minorHAnsi" w:hAnsiTheme="minorHAnsi" w:cstheme="minorHAnsi"/>
                <w:noProof w:val="0"/>
              </w:rPr>
              <w:t xml:space="preserve">Note: Examples of instances where it is presumed that supplanting has occurred: </w:t>
            </w:r>
          </w:p>
          <w:p w14:paraId="1A098CD9" w14:textId="77777777" w:rsidR="00495031" w:rsidRPr="00495031" w:rsidRDefault="00495031" w:rsidP="00495031">
            <w:pPr>
              <w:pStyle w:val="lev2"/>
              <w:numPr>
                <w:ilvl w:val="0"/>
                <w:numId w:val="0"/>
              </w:numPr>
              <w:jc w:val="left"/>
              <w:rPr>
                <w:rFonts w:asciiTheme="minorHAnsi" w:hAnsiTheme="minorHAnsi" w:cstheme="minorHAnsi"/>
                <w:noProof w:val="0"/>
              </w:rPr>
            </w:pPr>
            <w:r w:rsidRPr="00495031">
              <w:rPr>
                <w:rFonts w:asciiTheme="minorHAnsi" w:hAnsiTheme="minorHAnsi" w:cstheme="minorHAnsi"/>
                <w:noProof w:val="0"/>
              </w:rPr>
              <w:t>a. Subgrantee used Federal funds to provide services that the subgrantee was required to make available under other Federal, state, or local laws</w:t>
            </w:r>
          </w:p>
          <w:p w14:paraId="7B6D2D2E" w14:textId="77777777" w:rsidR="00495031" w:rsidRPr="00495031" w:rsidRDefault="00495031" w:rsidP="00495031">
            <w:pPr>
              <w:pStyle w:val="lev2"/>
              <w:numPr>
                <w:ilvl w:val="0"/>
                <w:numId w:val="0"/>
              </w:numPr>
              <w:jc w:val="left"/>
              <w:rPr>
                <w:rFonts w:asciiTheme="minorHAnsi" w:hAnsiTheme="minorHAnsi" w:cstheme="minorHAnsi"/>
                <w:noProof w:val="0"/>
              </w:rPr>
            </w:pPr>
            <w:r w:rsidRPr="00495031">
              <w:rPr>
                <w:rFonts w:asciiTheme="minorHAnsi" w:hAnsiTheme="minorHAnsi" w:cstheme="minorHAnsi"/>
                <w:noProof w:val="0"/>
              </w:rPr>
              <w:t xml:space="preserve">b. Subgrantee used Federal funds to provide services that the subgrantee provided with non-Federal funds in the prior year </w:t>
            </w:r>
          </w:p>
          <w:p w14:paraId="266B4170" w14:textId="77777777" w:rsidR="00495031" w:rsidRPr="00495031" w:rsidRDefault="00495031" w:rsidP="00495031">
            <w:pPr>
              <w:pStyle w:val="lev2"/>
              <w:numPr>
                <w:ilvl w:val="0"/>
                <w:numId w:val="0"/>
              </w:numPr>
              <w:rPr>
                <w:rFonts w:asciiTheme="minorHAnsi" w:hAnsiTheme="minorHAnsi" w:cstheme="minorHAnsi"/>
                <w:noProof w:val="0"/>
              </w:rPr>
            </w:pPr>
            <w:r w:rsidRPr="00495031">
              <w:rPr>
                <w:rFonts w:asciiTheme="minorHAnsi" w:hAnsiTheme="minorHAnsi" w:cstheme="minorHAnsi"/>
                <w:noProof w:val="0"/>
              </w:rPr>
              <w:t>If any of the above situations occur, subgrantee must provide:</w:t>
            </w:r>
          </w:p>
          <w:p w14:paraId="7BBA25BF" w14:textId="77777777" w:rsidR="00495031" w:rsidRPr="00495031" w:rsidRDefault="00495031" w:rsidP="00495031">
            <w:pPr>
              <w:pStyle w:val="lev2"/>
              <w:numPr>
                <w:ilvl w:val="0"/>
                <w:numId w:val="0"/>
              </w:numPr>
              <w:jc w:val="left"/>
              <w:rPr>
                <w:rFonts w:asciiTheme="minorHAnsi" w:hAnsiTheme="minorHAnsi" w:cstheme="minorHAnsi"/>
                <w:noProof w:val="0"/>
              </w:rPr>
            </w:pPr>
            <w:r w:rsidRPr="00495031">
              <w:rPr>
                <w:rFonts w:asciiTheme="minorHAnsi" w:hAnsiTheme="minorHAnsi" w:cstheme="minorHAnsi"/>
                <w:noProof w:val="0"/>
              </w:rPr>
              <w:t>i.. Current year general ledger report showing all expenditures from all fund sources</w:t>
            </w:r>
          </w:p>
          <w:p w14:paraId="2F471C34" w14:textId="77777777" w:rsidR="00495031" w:rsidRPr="00495031" w:rsidRDefault="00495031" w:rsidP="00495031">
            <w:pPr>
              <w:pStyle w:val="lev2"/>
              <w:numPr>
                <w:ilvl w:val="0"/>
                <w:numId w:val="0"/>
              </w:numPr>
              <w:jc w:val="left"/>
              <w:rPr>
                <w:rFonts w:asciiTheme="minorHAnsi" w:hAnsiTheme="minorHAnsi" w:cstheme="minorHAnsi"/>
                <w:noProof w:val="0"/>
              </w:rPr>
            </w:pPr>
            <w:r w:rsidRPr="00495031">
              <w:rPr>
                <w:rFonts w:asciiTheme="minorHAnsi" w:hAnsiTheme="minorHAnsi" w:cstheme="minorHAnsi"/>
                <w:noProof w:val="0"/>
              </w:rPr>
              <w:t>ii.. Prior year general ledger showing all expenditures from all fund sources</w:t>
            </w:r>
          </w:p>
          <w:p w14:paraId="071B24AE" w14:textId="5611CEA1" w:rsidR="00495031" w:rsidRPr="0008516C" w:rsidRDefault="00495031" w:rsidP="00495031">
            <w:pPr>
              <w:rPr>
                <w:rFonts w:cstheme="minorHAnsi"/>
                <w:sz w:val="20"/>
                <w:szCs w:val="20"/>
              </w:rPr>
            </w:pPr>
            <w:r w:rsidRPr="00495031">
              <w:rPr>
                <w:rFonts w:cstheme="minorHAnsi"/>
                <w:sz w:val="20"/>
                <w:szCs w:val="20"/>
              </w:rPr>
              <w:t>iii.. Other documentation as needed</w:t>
            </w:r>
          </w:p>
        </w:tc>
      </w:tr>
      <w:tr w:rsidR="009E1D24" w:rsidRPr="00E859ED" w14:paraId="440A003C" w14:textId="1229371C" w:rsidTr="0008516C">
        <w:tc>
          <w:tcPr>
            <w:tcW w:w="541" w:type="dxa"/>
          </w:tcPr>
          <w:p w14:paraId="2113B24F" w14:textId="3A0D2D02" w:rsidR="009E1D24" w:rsidRDefault="00174D03" w:rsidP="009E1D24">
            <w:r>
              <w:t>F7</w:t>
            </w:r>
          </w:p>
        </w:tc>
        <w:tc>
          <w:tcPr>
            <w:tcW w:w="8102" w:type="dxa"/>
          </w:tcPr>
          <w:p w14:paraId="04924B1B" w14:textId="77777777" w:rsidR="00174D03" w:rsidRPr="00E859ED" w:rsidRDefault="00174D03" w:rsidP="00174D03">
            <w:pPr>
              <w:rPr>
                <w:rFonts w:cstheme="minorHAnsi"/>
                <w:sz w:val="20"/>
                <w:szCs w:val="20"/>
                <w:u w:val="single"/>
              </w:rPr>
            </w:pPr>
            <w:r w:rsidRPr="00E859ED">
              <w:rPr>
                <w:rFonts w:cstheme="minorHAnsi"/>
                <w:sz w:val="20"/>
                <w:szCs w:val="20"/>
                <w:u w:val="single"/>
              </w:rPr>
              <w:t>Procurement</w:t>
            </w:r>
          </w:p>
          <w:p w14:paraId="7B580ACB" w14:textId="234929CB" w:rsidR="00174D03" w:rsidRDefault="00174D03" w:rsidP="00174D03">
            <w:pPr>
              <w:rPr>
                <w:rFonts w:cstheme="minorHAnsi"/>
                <w:sz w:val="20"/>
                <w:szCs w:val="20"/>
              </w:rPr>
            </w:pPr>
            <w:r w:rsidRPr="00E859ED">
              <w:rPr>
                <w:rFonts w:cstheme="minorHAnsi"/>
                <w:sz w:val="20"/>
                <w:szCs w:val="20"/>
              </w:rPr>
              <w:t>The subgrantee shall use procurement procedures that conform to all applicable laws, regulations, and standards. Provide copies of official written policies and procedures</w:t>
            </w:r>
            <w:r>
              <w:rPr>
                <w:rFonts w:cstheme="minorHAnsi"/>
                <w:sz w:val="20"/>
                <w:szCs w:val="20"/>
              </w:rPr>
              <w:t>.</w:t>
            </w:r>
          </w:p>
          <w:p w14:paraId="0FE46362" w14:textId="77777777" w:rsidR="006C5601" w:rsidRDefault="006C5601" w:rsidP="00174D03">
            <w:pPr>
              <w:rPr>
                <w:rFonts w:cstheme="minorHAnsi"/>
                <w:i/>
                <w:iCs/>
                <w:sz w:val="16"/>
                <w:szCs w:val="16"/>
              </w:rPr>
            </w:pPr>
          </w:p>
          <w:p w14:paraId="5A4ACD77" w14:textId="52051D7F" w:rsidR="004D5F86" w:rsidRDefault="006C5601" w:rsidP="004D5F86">
            <w:pPr>
              <w:rPr>
                <w:rFonts w:cstheme="minorHAnsi"/>
                <w:sz w:val="20"/>
                <w:szCs w:val="20"/>
                <w:u w:val="single"/>
              </w:rPr>
            </w:pPr>
            <w:r w:rsidRPr="00174D03">
              <w:rPr>
                <w:rFonts w:cstheme="minorHAnsi"/>
                <w:i/>
                <w:iCs/>
                <w:sz w:val="16"/>
                <w:szCs w:val="16"/>
              </w:rPr>
              <w:t>2 CFR Sec. 200.3</w:t>
            </w:r>
            <w:r>
              <w:rPr>
                <w:rFonts w:cstheme="minorHAnsi"/>
                <w:i/>
                <w:iCs/>
                <w:sz w:val="16"/>
                <w:szCs w:val="16"/>
              </w:rPr>
              <w:t>18; 2 CFR Sec. 200.319</w:t>
            </w:r>
            <w:r w:rsidR="004D5F86">
              <w:rPr>
                <w:rFonts w:cstheme="minorHAnsi"/>
                <w:i/>
                <w:iCs/>
                <w:sz w:val="16"/>
                <w:szCs w:val="16"/>
              </w:rPr>
              <w:t xml:space="preserve">; </w:t>
            </w:r>
            <w:r w:rsidR="004D5F86" w:rsidRPr="00174D03">
              <w:rPr>
                <w:rFonts w:cstheme="minorHAnsi"/>
                <w:i/>
                <w:iCs/>
                <w:sz w:val="16"/>
                <w:szCs w:val="16"/>
              </w:rPr>
              <w:t>2 CFR Sec. 200.3</w:t>
            </w:r>
            <w:r w:rsidR="004D5F86">
              <w:rPr>
                <w:rFonts w:cstheme="minorHAnsi"/>
                <w:i/>
                <w:iCs/>
                <w:sz w:val="16"/>
                <w:szCs w:val="16"/>
              </w:rPr>
              <w:t>20; 2 CFR Sec. 200.321</w:t>
            </w:r>
          </w:p>
          <w:p w14:paraId="16ACD541" w14:textId="55368293" w:rsidR="009E1D24" w:rsidRPr="00E859ED" w:rsidRDefault="009E1D24" w:rsidP="00655BF3">
            <w:pPr>
              <w:rPr>
                <w:rFonts w:cstheme="minorHAnsi"/>
                <w:sz w:val="20"/>
                <w:szCs w:val="20"/>
                <w:u w:val="single"/>
              </w:rPr>
            </w:pPr>
          </w:p>
        </w:tc>
        <w:tc>
          <w:tcPr>
            <w:tcW w:w="5932" w:type="dxa"/>
          </w:tcPr>
          <w:p w14:paraId="4CB5E6E8" w14:textId="77777777" w:rsidR="009E1D24" w:rsidRPr="00495031" w:rsidRDefault="00CA7983" w:rsidP="00174D03">
            <w:pPr>
              <w:rPr>
                <w:rFonts w:cstheme="minorHAnsi"/>
                <w:sz w:val="20"/>
                <w:szCs w:val="20"/>
              </w:rPr>
            </w:pPr>
            <w:r w:rsidRPr="00495031">
              <w:rPr>
                <w:rFonts w:cstheme="minorHAnsi"/>
                <w:sz w:val="20"/>
                <w:szCs w:val="20"/>
              </w:rPr>
              <w:t>Evidence shall include:</w:t>
            </w:r>
          </w:p>
          <w:p w14:paraId="6BDE4472" w14:textId="77777777" w:rsidR="00495031" w:rsidRPr="00495031" w:rsidRDefault="00495031" w:rsidP="0009029B">
            <w:pPr>
              <w:numPr>
                <w:ilvl w:val="0"/>
                <w:numId w:val="40"/>
              </w:numPr>
              <w:rPr>
                <w:rFonts w:cstheme="minorHAnsi"/>
                <w:sz w:val="20"/>
                <w:szCs w:val="20"/>
              </w:rPr>
            </w:pPr>
            <w:r w:rsidRPr="00495031">
              <w:rPr>
                <w:rFonts w:cstheme="minorHAnsi"/>
                <w:sz w:val="20"/>
                <w:szCs w:val="20"/>
              </w:rPr>
              <w:t>Written procurement procedures</w:t>
            </w:r>
          </w:p>
          <w:p w14:paraId="48F4C2A6" w14:textId="77777777" w:rsidR="00495031" w:rsidRPr="00495031" w:rsidRDefault="00495031" w:rsidP="0009029B">
            <w:pPr>
              <w:numPr>
                <w:ilvl w:val="0"/>
                <w:numId w:val="40"/>
              </w:numPr>
              <w:rPr>
                <w:rFonts w:cstheme="minorHAnsi"/>
                <w:sz w:val="20"/>
                <w:szCs w:val="20"/>
              </w:rPr>
            </w:pPr>
            <w:r w:rsidRPr="00495031">
              <w:rPr>
                <w:rFonts w:cstheme="minorHAnsi"/>
                <w:sz w:val="20"/>
                <w:szCs w:val="20"/>
              </w:rPr>
              <w:t>Written method for conducting technical evaluations of proposals and selecting recipients for procurement</w:t>
            </w:r>
          </w:p>
          <w:p w14:paraId="4E5AE03A" w14:textId="77777777" w:rsidR="00495031" w:rsidRPr="00495031" w:rsidRDefault="00495031" w:rsidP="0009029B">
            <w:pPr>
              <w:numPr>
                <w:ilvl w:val="0"/>
                <w:numId w:val="40"/>
              </w:numPr>
              <w:rPr>
                <w:rFonts w:cstheme="minorHAnsi"/>
                <w:sz w:val="20"/>
                <w:szCs w:val="20"/>
              </w:rPr>
            </w:pPr>
            <w:r w:rsidRPr="00495031">
              <w:rPr>
                <w:rFonts w:cstheme="minorHAnsi"/>
                <w:sz w:val="20"/>
                <w:szCs w:val="20"/>
              </w:rPr>
              <w:t>Documentation which shows that the procurement procedures for competitive processes, if applicable, are followed for 21</w:t>
            </w:r>
            <w:r w:rsidRPr="00495031">
              <w:rPr>
                <w:rFonts w:cstheme="minorHAnsi"/>
                <w:sz w:val="20"/>
                <w:szCs w:val="20"/>
                <w:vertAlign w:val="superscript"/>
              </w:rPr>
              <w:t>st</w:t>
            </w:r>
            <w:r w:rsidRPr="00495031">
              <w:rPr>
                <w:rFonts w:cstheme="minorHAnsi"/>
                <w:sz w:val="20"/>
                <w:szCs w:val="20"/>
              </w:rPr>
              <w:t xml:space="preserve"> CCLC purchases </w:t>
            </w:r>
          </w:p>
          <w:p w14:paraId="33FD1E2E" w14:textId="2CDEB5AC" w:rsidR="00495031" w:rsidRPr="00495031" w:rsidRDefault="00495031" w:rsidP="0009029B">
            <w:pPr>
              <w:numPr>
                <w:ilvl w:val="0"/>
                <w:numId w:val="40"/>
              </w:numPr>
              <w:rPr>
                <w:rFonts w:ascii="Times New Roman" w:hAnsi="Times New Roman"/>
                <w:sz w:val="20"/>
                <w:szCs w:val="20"/>
              </w:rPr>
            </w:pPr>
            <w:r w:rsidRPr="00495031">
              <w:rPr>
                <w:rFonts w:cstheme="minorHAnsi"/>
                <w:sz w:val="20"/>
                <w:szCs w:val="20"/>
              </w:rPr>
              <w:t>For payments made to contractors provide a copy of the contract used to pay the contractors. Determine if the services are adequately documented and necessary for the program.</w:t>
            </w:r>
            <w:r>
              <w:rPr>
                <w:rFonts w:cstheme="minorHAnsi"/>
                <w:sz w:val="20"/>
                <w:szCs w:val="20"/>
              </w:rPr>
              <w:t xml:space="preserve"> </w:t>
            </w:r>
            <w:r w:rsidRPr="00495031">
              <w:rPr>
                <w:rFonts w:cstheme="minorHAnsi"/>
                <w:sz w:val="20"/>
                <w:szCs w:val="20"/>
              </w:rPr>
              <w:t>Determine if the rates paid to the contractors are reasonable</w:t>
            </w:r>
            <w:r>
              <w:rPr>
                <w:rFonts w:cstheme="minorHAnsi"/>
                <w:sz w:val="20"/>
                <w:szCs w:val="20"/>
              </w:rPr>
              <w:t>.</w:t>
            </w:r>
          </w:p>
        </w:tc>
      </w:tr>
      <w:tr w:rsidR="009E1D24" w:rsidRPr="00E859ED" w14:paraId="531939FE" w14:textId="2D65F926" w:rsidTr="0008516C">
        <w:tc>
          <w:tcPr>
            <w:tcW w:w="541" w:type="dxa"/>
          </w:tcPr>
          <w:p w14:paraId="6A6B5C39" w14:textId="14E407A0" w:rsidR="009E1D24" w:rsidRPr="00E859ED" w:rsidRDefault="00174D03" w:rsidP="009E1D24">
            <w:pPr>
              <w:rPr>
                <w:rFonts w:cstheme="minorHAnsi"/>
                <w:bCs/>
                <w:caps/>
                <w:sz w:val="20"/>
                <w:szCs w:val="20"/>
              </w:rPr>
            </w:pPr>
            <w:r>
              <w:rPr>
                <w:rFonts w:cstheme="minorHAnsi"/>
                <w:bCs/>
                <w:caps/>
                <w:sz w:val="20"/>
                <w:szCs w:val="20"/>
              </w:rPr>
              <w:t>F8</w:t>
            </w:r>
          </w:p>
        </w:tc>
        <w:tc>
          <w:tcPr>
            <w:tcW w:w="8102" w:type="dxa"/>
          </w:tcPr>
          <w:p w14:paraId="3B6178D4" w14:textId="77777777" w:rsidR="00174D03" w:rsidRPr="00E859ED" w:rsidRDefault="00174D03" w:rsidP="00174D03">
            <w:pPr>
              <w:rPr>
                <w:rFonts w:cstheme="minorHAnsi"/>
                <w:sz w:val="20"/>
                <w:szCs w:val="20"/>
                <w:u w:val="single"/>
              </w:rPr>
            </w:pPr>
            <w:r w:rsidRPr="00E859ED">
              <w:rPr>
                <w:rFonts w:cstheme="minorHAnsi"/>
                <w:sz w:val="20"/>
                <w:szCs w:val="20"/>
                <w:u w:val="single"/>
              </w:rPr>
              <w:t>Suspension and debarment</w:t>
            </w:r>
          </w:p>
          <w:p w14:paraId="256533A2" w14:textId="6AD642E3" w:rsidR="00174D03" w:rsidRDefault="00174D03" w:rsidP="00174D03">
            <w:pPr>
              <w:rPr>
                <w:rFonts w:cstheme="minorHAnsi"/>
                <w:sz w:val="20"/>
                <w:szCs w:val="20"/>
              </w:rPr>
            </w:pPr>
            <w:r w:rsidRPr="00E859ED">
              <w:rPr>
                <w:rFonts w:cstheme="minorHAnsi"/>
                <w:sz w:val="20"/>
                <w:szCs w:val="20"/>
              </w:rPr>
              <w:t xml:space="preserve">The subgrantee is prohibited from contracting with or making sub-awards under covered transactions to parties that are suspended or debarred or whose principals are suspended or debarred.  </w:t>
            </w:r>
          </w:p>
          <w:p w14:paraId="38D0F509" w14:textId="77777777" w:rsidR="004D5F86" w:rsidRDefault="004D5F86" w:rsidP="00174D03">
            <w:pPr>
              <w:rPr>
                <w:rFonts w:cstheme="minorHAnsi"/>
                <w:sz w:val="20"/>
                <w:szCs w:val="20"/>
              </w:rPr>
            </w:pPr>
          </w:p>
          <w:p w14:paraId="34FD6F69" w14:textId="6B206E8A" w:rsidR="009E1D24" w:rsidRPr="004D5F86" w:rsidRDefault="004D5F86" w:rsidP="009E1D24">
            <w:pPr>
              <w:rPr>
                <w:rFonts w:cstheme="minorHAnsi"/>
                <w:sz w:val="20"/>
                <w:szCs w:val="20"/>
                <w:u w:val="single"/>
              </w:rPr>
            </w:pPr>
            <w:r w:rsidRPr="00174D03">
              <w:rPr>
                <w:rFonts w:cstheme="minorHAnsi"/>
                <w:i/>
                <w:iCs/>
                <w:sz w:val="16"/>
                <w:szCs w:val="16"/>
              </w:rPr>
              <w:t>2 CFR Sec. 200.</w:t>
            </w:r>
            <w:r>
              <w:rPr>
                <w:rFonts w:cstheme="minorHAnsi"/>
                <w:i/>
                <w:iCs/>
                <w:sz w:val="16"/>
                <w:szCs w:val="16"/>
              </w:rPr>
              <w:t xml:space="preserve">212; 2 CFR Sec. 200.213, 2 CFR 200 </w:t>
            </w:r>
            <w:r w:rsidRPr="004D5F86">
              <w:rPr>
                <w:rFonts w:cstheme="minorHAnsi"/>
                <w:i/>
                <w:iCs/>
                <w:sz w:val="16"/>
                <w:szCs w:val="16"/>
              </w:rPr>
              <w:t xml:space="preserve">Part 180; </w:t>
            </w:r>
            <w:r w:rsidR="009E1D24" w:rsidRPr="004D5F86">
              <w:rPr>
                <w:rFonts w:cstheme="minorHAnsi"/>
                <w:bCs/>
                <w:sz w:val="16"/>
                <w:szCs w:val="16"/>
              </w:rPr>
              <w:t>PROGRAM ASSURANCES - Subgrantee certifies that neither it nor its principals are presently debarred, suspended, proposed for debarment, declared ineligible, or voluntarily excluded from participation in this transaction by any Federal department or agency.</w:t>
            </w:r>
            <w:r w:rsidR="009E1D24" w:rsidRPr="004D5F86">
              <w:rPr>
                <w:rFonts w:cstheme="minorHAnsi"/>
                <w:sz w:val="16"/>
                <w:szCs w:val="16"/>
              </w:rPr>
              <w:t xml:space="preserve"> </w:t>
            </w:r>
            <w:r w:rsidR="009E1D24" w:rsidRPr="004D5F86">
              <w:rPr>
                <w:rFonts w:cstheme="minorHAnsi"/>
                <w:bCs/>
                <w:sz w:val="16"/>
                <w:szCs w:val="16"/>
              </w:rPr>
              <w:t>[21</w:t>
            </w:r>
            <w:r w:rsidR="009E1D24" w:rsidRPr="004D5F86">
              <w:rPr>
                <w:rFonts w:cstheme="minorHAnsi"/>
                <w:bCs/>
                <w:sz w:val="16"/>
                <w:szCs w:val="16"/>
                <w:vertAlign w:val="superscript"/>
              </w:rPr>
              <w:t>st</w:t>
            </w:r>
            <w:r w:rsidR="009E1D24" w:rsidRPr="004D5F86">
              <w:rPr>
                <w:rFonts w:cstheme="minorHAnsi"/>
                <w:bCs/>
                <w:sz w:val="16"/>
                <w:szCs w:val="16"/>
              </w:rPr>
              <w:t xml:space="preserve"> CCLC 201</w:t>
            </w:r>
            <w:r>
              <w:rPr>
                <w:rFonts w:cstheme="minorHAnsi"/>
                <w:bCs/>
                <w:sz w:val="16"/>
                <w:szCs w:val="16"/>
              </w:rPr>
              <w:t>9</w:t>
            </w:r>
            <w:r w:rsidR="009E1D24" w:rsidRPr="004D5F86">
              <w:rPr>
                <w:rFonts w:cstheme="minorHAnsi"/>
                <w:bCs/>
                <w:sz w:val="16"/>
                <w:szCs w:val="16"/>
              </w:rPr>
              <w:t xml:space="preserve"> - 20</w:t>
            </w:r>
            <w:r>
              <w:rPr>
                <w:rFonts w:cstheme="minorHAnsi"/>
                <w:bCs/>
                <w:sz w:val="16"/>
                <w:szCs w:val="16"/>
              </w:rPr>
              <w:t>20</w:t>
            </w:r>
            <w:r w:rsidR="009E1D24" w:rsidRPr="004D5F86">
              <w:rPr>
                <w:rFonts w:cstheme="minorHAnsi"/>
                <w:bCs/>
                <w:sz w:val="16"/>
                <w:szCs w:val="16"/>
              </w:rPr>
              <w:t xml:space="preserve"> Program Assurances for Subgrantees]</w:t>
            </w:r>
          </w:p>
          <w:p w14:paraId="48535FB3" w14:textId="77777777" w:rsidR="009E1D24" w:rsidRPr="00E859ED" w:rsidRDefault="009E1D24" w:rsidP="009E1D24">
            <w:pPr>
              <w:rPr>
                <w:rFonts w:cstheme="minorHAnsi"/>
                <w:sz w:val="20"/>
                <w:szCs w:val="20"/>
                <w:u w:val="single"/>
              </w:rPr>
            </w:pPr>
          </w:p>
        </w:tc>
        <w:tc>
          <w:tcPr>
            <w:tcW w:w="5932" w:type="dxa"/>
          </w:tcPr>
          <w:p w14:paraId="558CEF94" w14:textId="77777777" w:rsidR="009E1D24" w:rsidRPr="00EC60B6" w:rsidRDefault="00CA7983" w:rsidP="00174D03">
            <w:pPr>
              <w:rPr>
                <w:rFonts w:cstheme="minorHAnsi"/>
                <w:sz w:val="20"/>
                <w:szCs w:val="20"/>
              </w:rPr>
            </w:pPr>
            <w:r w:rsidRPr="00EC60B6">
              <w:rPr>
                <w:rFonts w:cstheme="minorHAnsi"/>
                <w:sz w:val="20"/>
                <w:szCs w:val="20"/>
              </w:rPr>
              <w:t>Evidence shall include:</w:t>
            </w:r>
          </w:p>
          <w:p w14:paraId="7DA62EA8" w14:textId="77777777" w:rsidR="00495031" w:rsidRPr="00EC60B6" w:rsidRDefault="00495031" w:rsidP="0009029B">
            <w:pPr>
              <w:numPr>
                <w:ilvl w:val="0"/>
                <w:numId w:val="41"/>
              </w:numPr>
              <w:rPr>
                <w:rFonts w:cstheme="minorHAnsi"/>
                <w:sz w:val="20"/>
                <w:szCs w:val="20"/>
              </w:rPr>
            </w:pPr>
            <w:r w:rsidRPr="00EC60B6">
              <w:rPr>
                <w:rFonts w:cstheme="minorHAnsi"/>
                <w:sz w:val="20"/>
                <w:szCs w:val="20"/>
              </w:rPr>
              <w:t xml:space="preserve">Evidence, such as a printout or screenshot, which shows that the subgrantee checked the System for Award Management (www.sam.gov) website before doing business with a vendor or contractor </w:t>
            </w:r>
          </w:p>
          <w:p w14:paraId="6F62298D" w14:textId="59FEED2B" w:rsidR="00495031" w:rsidRPr="004D5F86" w:rsidRDefault="00495031" w:rsidP="0009029B">
            <w:pPr>
              <w:numPr>
                <w:ilvl w:val="0"/>
                <w:numId w:val="41"/>
              </w:numPr>
              <w:rPr>
                <w:rFonts w:cstheme="minorHAnsi"/>
                <w:sz w:val="20"/>
                <w:szCs w:val="20"/>
              </w:rPr>
            </w:pPr>
            <w:r w:rsidRPr="00EC60B6">
              <w:rPr>
                <w:rFonts w:cstheme="minorHAnsi"/>
                <w:sz w:val="20"/>
                <w:szCs w:val="20"/>
              </w:rPr>
              <w:t>Evidence which shows that the subgrantee checked the State of Georgia suspended and debarred suppliers list (</w:t>
            </w:r>
            <w:hyperlink r:id="rId9" w:history="1">
              <w:r w:rsidRPr="00EC60B6">
                <w:rPr>
                  <w:rStyle w:val="Hyperlink"/>
                  <w:rFonts w:cstheme="minorHAnsi"/>
                  <w:sz w:val="20"/>
                  <w:szCs w:val="20"/>
                </w:rPr>
                <w:t>http://doas.ga.gov/state-purchasing/law-administrative-rules-and-policies/state-suspended-and-debarred-suppliers</w:t>
              </w:r>
            </w:hyperlink>
            <w:r w:rsidRPr="00EC60B6">
              <w:rPr>
                <w:rFonts w:cstheme="minorHAnsi"/>
                <w:sz w:val="20"/>
                <w:szCs w:val="20"/>
              </w:rPr>
              <w:t xml:space="preserve">) </w:t>
            </w:r>
          </w:p>
        </w:tc>
      </w:tr>
      <w:tr w:rsidR="009E1D24" w:rsidRPr="00E859ED" w14:paraId="308B15C5" w14:textId="62C075C6" w:rsidTr="0008516C">
        <w:tc>
          <w:tcPr>
            <w:tcW w:w="541" w:type="dxa"/>
          </w:tcPr>
          <w:p w14:paraId="153E0DCA" w14:textId="66920CFD" w:rsidR="009E1D24" w:rsidRPr="00E859ED" w:rsidRDefault="00174D03" w:rsidP="009E1D24">
            <w:pPr>
              <w:rPr>
                <w:rFonts w:cstheme="minorHAnsi"/>
                <w:sz w:val="20"/>
                <w:szCs w:val="20"/>
              </w:rPr>
            </w:pPr>
            <w:r>
              <w:rPr>
                <w:rFonts w:cstheme="minorHAnsi"/>
                <w:sz w:val="20"/>
                <w:szCs w:val="20"/>
              </w:rPr>
              <w:t>F9</w:t>
            </w:r>
          </w:p>
        </w:tc>
        <w:tc>
          <w:tcPr>
            <w:tcW w:w="8102" w:type="dxa"/>
          </w:tcPr>
          <w:p w14:paraId="63CEE95C" w14:textId="77777777" w:rsidR="00174D03" w:rsidRPr="00E859ED" w:rsidRDefault="00174D03" w:rsidP="00174D03">
            <w:pPr>
              <w:rPr>
                <w:rFonts w:cstheme="minorHAnsi"/>
                <w:sz w:val="20"/>
                <w:szCs w:val="20"/>
                <w:u w:val="single"/>
              </w:rPr>
            </w:pPr>
            <w:r w:rsidRPr="00E859ED">
              <w:rPr>
                <w:rFonts w:cstheme="minorHAnsi"/>
                <w:sz w:val="20"/>
                <w:szCs w:val="20"/>
                <w:u w:val="single"/>
              </w:rPr>
              <w:t>Support of Salaries, Wages, and Benefits</w:t>
            </w:r>
          </w:p>
          <w:p w14:paraId="13DB5321" w14:textId="55B36127" w:rsidR="00174D03" w:rsidRDefault="00174D03" w:rsidP="00174D03">
            <w:pPr>
              <w:rPr>
                <w:rFonts w:cstheme="minorHAnsi"/>
                <w:sz w:val="20"/>
                <w:szCs w:val="20"/>
              </w:rPr>
            </w:pPr>
            <w:r w:rsidRPr="00E859ED">
              <w:rPr>
                <w:rFonts w:cstheme="minorHAnsi"/>
                <w:sz w:val="20"/>
                <w:szCs w:val="20"/>
              </w:rPr>
              <w:t xml:space="preserve">Subgrantee adheres to all applicable laws, policies and procedures for personnel hired to work on 21st CCLC program funds. </w:t>
            </w:r>
          </w:p>
          <w:p w14:paraId="5DA2E903" w14:textId="77777777" w:rsidR="004D5F86" w:rsidRDefault="004D5F86" w:rsidP="00174D03">
            <w:pPr>
              <w:rPr>
                <w:rFonts w:cstheme="minorHAnsi"/>
                <w:sz w:val="20"/>
                <w:szCs w:val="20"/>
              </w:rPr>
            </w:pPr>
          </w:p>
          <w:p w14:paraId="11F3EC0D" w14:textId="5F0B7BD1" w:rsidR="004D5F86" w:rsidRDefault="00DC7A87" w:rsidP="004D5F86">
            <w:pPr>
              <w:rPr>
                <w:rFonts w:cstheme="minorHAnsi"/>
                <w:sz w:val="20"/>
                <w:szCs w:val="20"/>
                <w:u w:val="single"/>
              </w:rPr>
            </w:pPr>
            <w:r w:rsidRPr="00174D03">
              <w:rPr>
                <w:rFonts w:cstheme="minorHAnsi"/>
                <w:i/>
                <w:iCs/>
                <w:sz w:val="16"/>
                <w:szCs w:val="16"/>
              </w:rPr>
              <w:t>2 CFR Sec. 200.3</w:t>
            </w:r>
            <w:r>
              <w:rPr>
                <w:rFonts w:cstheme="minorHAnsi"/>
                <w:i/>
                <w:iCs/>
                <w:sz w:val="16"/>
                <w:szCs w:val="16"/>
              </w:rPr>
              <w:t xml:space="preserve">02; 2 CFR Sec. 200.303; </w:t>
            </w:r>
            <w:r w:rsidR="004D5F86" w:rsidRPr="00174D03">
              <w:rPr>
                <w:rFonts w:cstheme="minorHAnsi"/>
                <w:i/>
                <w:iCs/>
                <w:sz w:val="16"/>
                <w:szCs w:val="16"/>
              </w:rPr>
              <w:t>2 CFR Sec. 200.</w:t>
            </w:r>
            <w:r w:rsidR="004D5F86">
              <w:rPr>
                <w:rFonts w:cstheme="minorHAnsi"/>
                <w:i/>
                <w:iCs/>
                <w:sz w:val="16"/>
                <w:szCs w:val="16"/>
              </w:rPr>
              <w:t>430(i); 2 CFR Sec. 200.430(vii)</w:t>
            </w:r>
          </w:p>
          <w:p w14:paraId="0038BAA1" w14:textId="77777777" w:rsidR="00174D03" w:rsidRPr="00E859ED" w:rsidRDefault="00174D03" w:rsidP="00174D03">
            <w:pPr>
              <w:rPr>
                <w:rFonts w:cstheme="minorHAnsi"/>
                <w:sz w:val="20"/>
                <w:szCs w:val="20"/>
              </w:rPr>
            </w:pPr>
          </w:p>
          <w:p w14:paraId="3B1D1884" w14:textId="6D195C32" w:rsidR="009E1D24" w:rsidRPr="00EC60B6" w:rsidRDefault="009E1D24" w:rsidP="009E1D24">
            <w:pPr>
              <w:rPr>
                <w:rFonts w:cstheme="minorHAnsi"/>
                <w:sz w:val="20"/>
                <w:szCs w:val="20"/>
              </w:rPr>
            </w:pPr>
          </w:p>
        </w:tc>
        <w:tc>
          <w:tcPr>
            <w:tcW w:w="5932" w:type="dxa"/>
          </w:tcPr>
          <w:p w14:paraId="7C59F38E" w14:textId="77777777" w:rsidR="009E1D24" w:rsidRPr="00EC60B6" w:rsidRDefault="00CA7983" w:rsidP="00174D03">
            <w:pPr>
              <w:rPr>
                <w:rFonts w:cstheme="minorHAnsi"/>
                <w:sz w:val="20"/>
                <w:szCs w:val="20"/>
              </w:rPr>
            </w:pPr>
            <w:r w:rsidRPr="00EC60B6">
              <w:rPr>
                <w:rFonts w:cstheme="minorHAnsi"/>
                <w:sz w:val="20"/>
                <w:szCs w:val="20"/>
              </w:rPr>
              <w:t>Evidence shall include:</w:t>
            </w:r>
          </w:p>
          <w:p w14:paraId="29539BDE" w14:textId="77777777" w:rsidR="00EC60B6" w:rsidRPr="00EC60B6" w:rsidRDefault="00EC60B6" w:rsidP="0009029B">
            <w:pPr>
              <w:pStyle w:val="ListParagraph"/>
              <w:numPr>
                <w:ilvl w:val="0"/>
                <w:numId w:val="42"/>
              </w:numPr>
              <w:rPr>
                <w:rFonts w:cstheme="minorHAnsi"/>
                <w:sz w:val="20"/>
                <w:szCs w:val="20"/>
              </w:rPr>
            </w:pPr>
            <w:r w:rsidRPr="00EC60B6">
              <w:rPr>
                <w:rFonts w:cstheme="minorHAnsi"/>
                <w:sz w:val="20"/>
                <w:szCs w:val="20"/>
              </w:rPr>
              <w:t>Written Compensation Policies</w:t>
            </w:r>
          </w:p>
          <w:p w14:paraId="078F6A6B" w14:textId="77777777" w:rsidR="00EC60B6" w:rsidRPr="00EC60B6" w:rsidRDefault="00EC60B6" w:rsidP="0009029B">
            <w:pPr>
              <w:pStyle w:val="ListParagraph"/>
              <w:numPr>
                <w:ilvl w:val="0"/>
                <w:numId w:val="42"/>
              </w:numPr>
              <w:rPr>
                <w:rFonts w:cstheme="minorHAnsi"/>
                <w:sz w:val="20"/>
                <w:szCs w:val="20"/>
              </w:rPr>
            </w:pPr>
            <w:r w:rsidRPr="00EC60B6">
              <w:rPr>
                <w:rFonts w:cstheme="minorHAnsi"/>
                <w:sz w:val="20"/>
                <w:szCs w:val="20"/>
              </w:rPr>
              <w:t>Necessary time and effort documentation, as appropriate:</w:t>
            </w:r>
          </w:p>
          <w:p w14:paraId="23F24B63" w14:textId="77777777" w:rsidR="00EC60B6" w:rsidRPr="00EC60B6" w:rsidRDefault="00EC60B6" w:rsidP="0009029B">
            <w:pPr>
              <w:pStyle w:val="ListParagraph"/>
              <w:numPr>
                <w:ilvl w:val="1"/>
                <w:numId w:val="43"/>
              </w:numPr>
              <w:rPr>
                <w:rFonts w:cstheme="minorHAnsi"/>
                <w:sz w:val="20"/>
                <w:szCs w:val="20"/>
              </w:rPr>
            </w:pPr>
            <w:r w:rsidRPr="00EC60B6">
              <w:rPr>
                <w:rFonts w:cstheme="minorHAnsi"/>
                <w:sz w:val="20"/>
                <w:szCs w:val="20"/>
              </w:rPr>
              <w:t>Timesheets</w:t>
            </w:r>
          </w:p>
          <w:p w14:paraId="2142D781" w14:textId="77777777" w:rsidR="00EC60B6" w:rsidRPr="00EC60B6" w:rsidRDefault="00EC60B6" w:rsidP="0009029B">
            <w:pPr>
              <w:pStyle w:val="ListParagraph"/>
              <w:numPr>
                <w:ilvl w:val="1"/>
                <w:numId w:val="43"/>
              </w:numPr>
              <w:rPr>
                <w:rFonts w:cstheme="minorHAnsi"/>
                <w:sz w:val="20"/>
                <w:szCs w:val="20"/>
              </w:rPr>
            </w:pPr>
            <w:r w:rsidRPr="00EC60B6">
              <w:rPr>
                <w:rFonts w:cstheme="minorHAnsi"/>
                <w:sz w:val="20"/>
                <w:szCs w:val="20"/>
              </w:rPr>
              <w:t>Semi-annual certifications</w:t>
            </w:r>
          </w:p>
          <w:p w14:paraId="1C522EBB" w14:textId="77777777" w:rsidR="00EC60B6" w:rsidRPr="00EC60B6" w:rsidRDefault="00EC60B6" w:rsidP="0009029B">
            <w:pPr>
              <w:pStyle w:val="ListParagraph"/>
              <w:numPr>
                <w:ilvl w:val="1"/>
                <w:numId w:val="43"/>
              </w:numPr>
              <w:rPr>
                <w:rFonts w:cstheme="minorHAnsi"/>
                <w:sz w:val="20"/>
                <w:szCs w:val="20"/>
              </w:rPr>
            </w:pPr>
            <w:r w:rsidRPr="00EC60B6">
              <w:rPr>
                <w:rFonts w:cstheme="minorHAnsi"/>
                <w:sz w:val="20"/>
                <w:szCs w:val="20"/>
              </w:rPr>
              <w:t xml:space="preserve">Personnel activity reports (PARs) or equivalent </w:t>
            </w:r>
          </w:p>
          <w:p w14:paraId="0978A417" w14:textId="621B75A5" w:rsidR="00EC60B6" w:rsidRPr="0008516C" w:rsidRDefault="00EC60B6" w:rsidP="00EC60B6">
            <w:pPr>
              <w:rPr>
                <w:rFonts w:cstheme="minorHAnsi"/>
                <w:sz w:val="20"/>
                <w:szCs w:val="20"/>
              </w:rPr>
            </w:pPr>
            <w:r w:rsidRPr="00EC60B6">
              <w:rPr>
                <w:rFonts w:cstheme="minorHAnsi"/>
                <w:sz w:val="20"/>
                <w:szCs w:val="20"/>
              </w:rPr>
              <w:t xml:space="preserve">Please note all documentation must be signed, dated, and completed after-the-fact and represent the actual activity of each employee. </w:t>
            </w:r>
          </w:p>
        </w:tc>
      </w:tr>
      <w:tr w:rsidR="009E1D24" w:rsidRPr="00E859ED" w14:paraId="5B914A6D" w14:textId="33E304B9" w:rsidTr="0008516C">
        <w:tc>
          <w:tcPr>
            <w:tcW w:w="541" w:type="dxa"/>
          </w:tcPr>
          <w:p w14:paraId="0F2F6574" w14:textId="6993D5AB" w:rsidR="009E1D24" w:rsidRPr="00E859ED" w:rsidRDefault="00174D03" w:rsidP="009E1D24">
            <w:pPr>
              <w:rPr>
                <w:rFonts w:cstheme="minorHAnsi"/>
                <w:sz w:val="20"/>
                <w:szCs w:val="20"/>
              </w:rPr>
            </w:pPr>
            <w:r>
              <w:rPr>
                <w:rFonts w:cstheme="minorHAnsi"/>
                <w:sz w:val="20"/>
                <w:szCs w:val="20"/>
              </w:rPr>
              <w:t>F10</w:t>
            </w:r>
          </w:p>
        </w:tc>
        <w:tc>
          <w:tcPr>
            <w:tcW w:w="8102" w:type="dxa"/>
          </w:tcPr>
          <w:p w14:paraId="3B6A24E9" w14:textId="77777777" w:rsidR="00174D03" w:rsidRPr="00E859ED" w:rsidRDefault="00174D03" w:rsidP="00174D03">
            <w:pPr>
              <w:rPr>
                <w:rFonts w:cstheme="minorHAnsi"/>
                <w:sz w:val="20"/>
                <w:szCs w:val="20"/>
                <w:u w:val="single"/>
              </w:rPr>
            </w:pPr>
            <w:r w:rsidRPr="00E859ED">
              <w:rPr>
                <w:rFonts w:cstheme="minorHAnsi"/>
                <w:sz w:val="20"/>
                <w:szCs w:val="20"/>
                <w:u w:val="single"/>
              </w:rPr>
              <w:t>Equipment Management –Assets not Capitalized (inventory)</w:t>
            </w:r>
          </w:p>
          <w:p w14:paraId="7216CDFE" w14:textId="5699F151" w:rsidR="00174D03" w:rsidRDefault="00174D03" w:rsidP="00174D03">
            <w:pPr>
              <w:rPr>
                <w:rFonts w:cstheme="minorHAnsi"/>
                <w:sz w:val="20"/>
                <w:szCs w:val="20"/>
              </w:rPr>
            </w:pPr>
            <w:r w:rsidRPr="00E859ED">
              <w:rPr>
                <w:rFonts w:cstheme="minorHAnsi"/>
                <w:sz w:val="20"/>
                <w:szCs w:val="20"/>
              </w:rPr>
              <w:t>The subgrantee’s policies and procedures cover the management and disposition of inventory, property and equipment, including highly pilferable equipment, acquired with 21</w:t>
            </w:r>
            <w:r w:rsidRPr="00E859ED">
              <w:rPr>
                <w:rFonts w:cstheme="minorHAnsi"/>
                <w:sz w:val="20"/>
                <w:szCs w:val="20"/>
                <w:vertAlign w:val="superscript"/>
              </w:rPr>
              <w:t>st</w:t>
            </w:r>
            <w:r w:rsidRPr="00E859ED">
              <w:rPr>
                <w:rFonts w:cstheme="minorHAnsi"/>
                <w:sz w:val="20"/>
                <w:szCs w:val="20"/>
              </w:rPr>
              <w:t xml:space="preserve"> CCLC program funds of items with a useful life of more than a year and under $5,000 per unit but tracked on their asset inventory</w:t>
            </w:r>
          </w:p>
          <w:p w14:paraId="6ACB9BF2" w14:textId="202A85DB" w:rsidR="00DC7A87" w:rsidRDefault="00DC7A87" w:rsidP="00174D03">
            <w:pPr>
              <w:rPr>
                <w:rFonts w:cstheme="minorHAnsi"/>
                <w:sz w:val="20"/>
                <w:szCs w:val="20"/>
              </w:rPr>
            </w:pPr>
          </w:p>
          <w:p w14:paraId="386B3449" w14:textId="6938F1CD" w:rsidR="00DC7A87" w:rsidRDefault="00DC7A87" w:rsidP="00DC7A87">
            <w:pPr>
              <w:rPr>
                <w:rFonts w:cstheme="minorHAnsi"/>
                <w:sz w:val="20"/>
                <w:szCs w:val="20"/>
                <w:u w:val="single"/>
              </w:rPr>
            </w:pPr>
            <w:r w:rsidRPr="00174D03">
              <w:rPr>
                <w:rFonts w:cstheme="minorHAnsi"/>
                <w:i/>
                <w:iCs/>
                <w:sz w:val="16"/>
                <w:szCs w:val="16"/>
              </w:rPr>
              <w:t>2 CFR Sec. 200.3</w:t>
            </w:r>
            <w:r>
              <w:rPr>
                <w:rFonts w:cstheme="minorHAnsi"/>
                <w:i/>
                <w:iCs/>
                <w:sz w:val="16"/>
                <w:szCs w:val="16"/>
              </w:rPr>
              <w:t>02; 2 CFR Sec. 200.313; 2 CFR Sec. 310-316; 34 CFR 80.32</w:t>
            </w:r>
          </w:p>
          <w:p w14:paraId="1A5DEE9D" w14:textId="77777777" w:rsidR="00DC7A87" w:rsidRDefault="00DC7A87" w:rsidP="00174D03">
            <w:pPr>
              <w:rPr>
                <w:rFonts w:cstheme="minorHAnsi"/>
                <w:sz w:val="20"/>
                <w:szCs w:val="20"/>
              </w:rPr>
            </w:pPr>
          </w:p>
          <w:p w14:paraId="5A3E3973" w14:textId="77777777" w:rsidR="00174D03" w:rsidRPr="00E859ED" w:rsidRDefault="00174D03" w:rsidP="00174D03">
            <w:pPr>
              <w:rPr>
                <w:rFonts w:cstheme="minorHAnsi"/>
                <w:sz w:val="20"/>
                <w:szCs w:val="20"/>
              </w:rPr>
            </w:pPr>
          </w:p>
          <w:p w14:paraId="619CF2BC" w14:textId="1ED7072B" w:rsidR="009E1D24" w:rsidRPr="00E859ED" w:rsidRDefault="00174D03" w:rsidP="00DC7A87">
            <w:pPr>
              <w:rPr>
                <w:rFonts w:cstheme="minorHAnsi"/>
                <w:sz w:val="20"/>
                <w:szCs w:val="20"/>
              </w:rPr>
            </w:pPr>
            <w:r w:rsidRPr="00E859ED">
              <w:rPr>
                <w:rFonts w:cstheme="minorHAnsi"/>
                <w:sz w:val="20"/>
                <w:szCs w:val="20"/>
              </w:rPr>
              <w:t xml:space="preserve"> </w:t>
            </w:r>
          </w:p>
          <w:p w14:paraId="24F72FE4" w14:textId="77777777" w:rsidR="009E1D24" w:rsidRPr="00E859ED" w:rsidRDefault="009E1D24" w:rsidP="009E1D24">
            <w:pPr>
              <w:rPr>
                <w:rFonts w:cstheme="minorHAnsi"/>
                <w:bCs/>
                <w:sz w:val="20"/>
                <w:szCs w:val="20"/>
              </w:rPr>
            </w:pPr>
          </w:p>
          <w:p w14:paraId="2F206618" w14:textId="23B88104" w:rsidR="009E1D24" w:rsidRPr="00EC60B6" w:rsidRDefault="009E1D24" w:rsidP="009E1D24">
            <w:pPr>
              <w:rPr>
                <w:rFonts w:cstheme="minorHAnsi"/>
                <w:b/>
                <w:bCs/>
                <w:sz w:val="20"/>
                <w:szCs w:val="20"/>
              </w:rPr>
            </w:pPr>
          </w:p>
        </w:tc>
        <w:tc>
          <w:tcPr>
            <w:tcW w:w="5932" w:type="dxa"/>
          </w:tcPr>
          <w:p w14:paraId="2DEB480D" w14:textId="77777777" w:rsidR="009E1D24" w:rsidRPr="00EC60B6" w:rsidRDefault="00CA7983" w:rsidP="00174D03">
            <w:pPr>
              <w:rPr>
                <w:rFonts w:cstheme="minorHAnsi"/>
                <w:sz w:val="20"/>
                <w:szCs w:val="20"/>
              </w:rPr>
            </w:pPr>
            <w:r w:rsidRPr="00EC60B6">
              <w:rPr>
                <w:rFonts w:cstheme="minorHAnsi"/>
                <w:sz w:val="20"/>
                <w:szCs w:val="20"/>
              </w:rPr>
              <w:t>Evidence shall include:</w:t>
            </w:r>
          </w:p>
          <w:p w14:paraId="1CFCD665" w14:textId="77777777" w:rsidR="00EC60B6" w:rsidRPr="00EC60B6" w:rsidRDefault="00EC60B6" w:rsidP="0009029B">
            <w:pPr>
              <w:numPr>
                <w:ilvl w:val="0"/>
                <w:numId w:val="44"/>
              </w:numPr>
              <w:rPr>
                <w:rFonts w:cstheme="minorHAnsi"/>
                <w:sz w:val="20"/>
                <w:szCs w:val="20"/>
              </w:rPr>
            </w:pPr>
            <w:r w:rsidRPr="00EC60B6">
              <w:rPr>
                <w:rFonts w:cstheme="minorHAnsi"/>
                <w:sz w:val="20"/>
                <w:szCs w:val="20"/>
              </w:rPr>
              <w:t>Written equipment management procedures</w:t>
            </w:r>
          </w:p>
          <w:p w14:paraId="2AB99764" w14:textId="77777777" w:rsidR="00EC60B6" w:rsidRPr="00EC60B6" w:rsidRDefault="00EC60B6" w:rsidP="0009029B">
            <w:pPr>
              <w:numPr>
                <w:ilvl w:val="0"/>
                <w:numId w:val="44"/>
              </w:numPr>
              <w:rPr>
                <w:rFonts w:cstheme="minorHAnsi"/>
                <w:sz w:val="20"/>
                <w:szCs w:val="20"/>
              </w:rPr>
            </w:pPr>
            <w:r w:rsidRPr="00EC60B6">
              <w:rPr>
                <w:rFonts w:cstheme="minorHAnsi"/>
                <w:sz w:val="20"/>
                <w:szCs w:val="20"/>
              </w:rPr>
              <w:t>Documentation that the subgrantee has recorded the following information on the equipment:</w:t>
            </w:r>
          </w:p>
          <w:p w14:paraId="2CF1A1BC" w14:textId="77777777" w:rsidR="00EC60B6" w:rsidRPr="00EC60B6" w:rsidRDefault="00EC60B6" w:rsidP="0009029B">
            <w:pPr>
              <w:numPr>
                <w:ilvl w:val="0"/>
                <w:numId w:val="45"/>
              </w:numPr>
              <w:ind w:left="702"/>
              <w:rPr>
                <w:rFonts w:cstheme="minorHAnsi"/>
                <w:sz w:val="20"/>
                <w:szCs w:val="20"/>
              </w:rPr>
            </w:pPr>
            <w:r w:rsidRPr="00EC60B6">
              <w:rPr>
                <w:rFonts w:cstheme="minorHAnsi"/>
                <w:sz w:val="20"/>
                <w:szCs w:val="20"/>
              </w:rPr>
              <w:t>A description of the   property</w:t>
            </w:r>
          </w:p>
          <w:p w14:paraId="4CD66AEF" w14:textId="77777777" w:rsidR="00EC60B6" w:rsidRPr="00EC60B6" w:rsidRDefault="00EC60B6" w:rsidP="0009029B">
            <w:pPr>
              <w:numPr>
                <w:ilvl w:val="0"/>
                <w:numId w:val="45"/>
              </w:numPr>
              <w:ind w:left="702"/>
              <w:rPr>
                <w:rFonts w:cstheme="minorHAnsi"/>
                <w:sz w:val="20"/>
                <w:szCs w:val="20"/>
              </w:rPr>
            </w:pPr>
            <w:r w:rsidRPr="00EC60B6">
              <w:rPr>
                <w:rFonts w:cstheme="minorHAnsi"/>
                <w:sz w:val="20"/>
                <w:szCs w:val="20"/>
              </w:rPr>
              <w:t>A serial number or other identification number</w:t>
            </w:r>
          </w:p>
          <w:p w14:paraId="58D13128" w14:textId="77777777" w:rsidR="00EC60B6" w:rsidRPr="00EC60B6" w:rsidRDefault="00EC60B6" w:rsidP="0009029B">
            <w:pPr>
              <w:numPr>
                <w:ilvl w:val="0"/>
                <w:numId w:val="45"/>
              </w:numPr>
              <w:ind w:left="702"/>
              <w:rPr>
                <w:rFonts w:cstheme="minorHAnsi"/>
                <w:sz w:val="20"/>
                <w:szCs w:val="20"/>
              </w:rPr>
            </w:pPr>
            <w:r w:rsidRPr="00EC60B6">
              <w:rPr>
                <w:rFonts w:cstheme="minorHAnsi"/>
                <w:sz w:val="20"/>
                <w:szCs w:val="20"/>
              </w:rPr>
              <w:t>The source of funding (including the FAIN)</w:t>
            </w:r>
          </w:p>
          <w:p w14:paraId="6C57BFAB" w14:textId="77777777" w:rsidR="00EC60B6" w:rsidRPr="00EC60B6" w:rsidRDefault="00EC60B6" w:rsidP="0009029B">
            <w:pPr>
              <w:numPr>
                <w:ilvl w:val="0"/>
                <w:numId w:val="45"/>
              </w:numPr>
              <w:ind w:hanging="18"/>
              <w:rPr>
                <w:rFonts w:cstheme="minorHAnsi"/>
                <w:sz w:val="20"/>
                <w:szCs w:val="20"/>
              </w:rPr>
            </w:pPr>
            <w:r w:rsidRPr="00EC60B6">
              <w:rPr>
                <w:rFonts w:cstheme="minorHAnsi"/>
                <w:sz w:val="20"/>
                <w:szCs w:val="20"/>
              </w:rPr>
              <w:t>Title holder</w:t>
            </w:r>
          </w:p>
          <w:p w14:paraId="7D60F1C9" w14:textId="77777777" w:rsidR="00EC60B6" w:rsidRPr="00EC60B6" w:rsidRDefault="00EC60B6" w:rsidP="0009029B">
            <w:pPr>
              <w:numPr>
                <w:ilvl w:val="0"/>
                <w:numId w:val="45"/>
              </w:numPr>
              <w:ind w:hanging="18"/>
              <w:rPr>
                <w:rFonts w:cstheme="minorHAnsi"/>
                <w:sz w:val="20"/>
                <w:szCs w:val="20"/>
              </w:rPr>
            </w:pPr>
            <w:r w:rsidRPr="00EC60B6">
              <w:rPr>
                <w:rFonts w:cstheme="minorHAnsi"/>
                <w:sz w:val="20"/>
                <w:szCs w:val="20"/>
              </w:rPr>
              <w:t>The acquisition date</w:t>
            </w:r>
          </w:p>
          <w:p w14:paraId="0B28B72A" w14:textId="77777777" w:rsidR="00EC60B6" w:rsidRPr="00EC60B6" w:rsidRDefault="00EC60B6" w:rsidP="0009029B">
            <w:pPr>
              <w:numPr>
                <w:ilvl w:val="0"/>
                <w:numId w:val="45"/>
              </w:numPr>
              <w:ind w:hanging="18"/>
              <w:rPr>
                <w:rFonts w:cstheme="minorHAnsi"/>
                <w:sz w:val="20"/>
                <w:szCs w:val="20"/>
              </w:rPr>
            </w:pPr>
            <w:r w:rsidRPr="00EC60B6">
              <w:rPr>
                <w:rFonts w:cstheme="minorHAnsi"/>
                <w:sz w:val="20"/>
                <w:szCs w:val="20"/>
              </w:rPr>
              <w:t>The cost of the property</w:t>
            </w:r>
          </w:p>
          <w:p w14:paraId="34078593" w14:textId="77777777" w:rsidR="00EC60B6" w:rsidRPr="00EC60B6" w:rsidRDefault="00EC60B6" w:rsidP="0009029B">
            <w:pPr>
              <w:numPr>
                <w:ilvl w:val="0"/>
                <w:numId w:val="45"/>
              </w:numPr>
              <w:ind w:left="346" w:firstLine="0"/>
              <w:rPr>
                <w:rFonts w:cstheme="minorHAnsi"/>
                <w:sz w:val="20"/>
                <w:szCs w:val="20"/>
              </w:rPr>
            </w:pPr>
            <w:r w:rsidRPr="00EC60B6">
              <w:rPr>
                <w:rFonts w:cstheme="minorHAnsi"/>
                <w:sz w:val="20"/>
                <w:szCs w:val="20"/>
              </w:rPr>
              <w:t>The percent allocated to the source</w:t>
            </w:r>
          </w:p>
          <w:p w14:paraId="1F9C1E8A" w14:textId="77777777" w:rsidR="00EC60B6" w:rsidRPr="00EC60B6" w:rsidRDefault="00EC60B6" w:rsidP="0009029B">
            <w:pPr>
              <w:numPr>
                <w:ilvl w:val="0"/>
                <w:numId w:val="45"/>
              </w:numPr>
              <w:ind w:hanging="18"/>
              <w:rPr>
                <w:rFonts w:cstheme="minorHAnsi"/>
                <w:sz w:val="20"/>
                <w:szCs w:val="20"/>
              </w:rPr>
            </w:pPr>
            <w:r w:rsidRPr="00EC60B6">
              <w:rPr>
                <w:rFonts w:cstheme="minorHAnsi"/>
                <w:sz w:val="20"/>
                <w:szCs w:val="20"/>
              </w:rPr>
              <w:t>The location</w:t>
            </w:r>
          </w:p>
          <w:p w14:paraId="434C4835" w14:textId="77777777" w:rsidR="00EC60B6" w:rsidRPr="00EC60B6" w:rsidRDefault="00EC60B6" w:rsidP="0009029B">
            <w:pPr>
              <w:numPr>
                <w:ilvl w:val="0"/>
                <w:numId w:val="45"/>
              </w:numPr>
              <w:ind w:left="702"/>
              <w:rPr>
                <w:rFonts w:cstheme="minorHAnsi"/>
                <w:sz w:val="20"/>
                <w:szCs w:val="20"/>
              </w:rPr>
            </w:pPr>
            <w:r w:rsidRPr="00EC60B6">
              <w:rPr>
                <w:rFonts w:cstheme="minorHAnsi"/>
                <w:sz w:val="20"/>
                <w:szCs w:val="20"/>
              </w:rPr>
              <w:t>The condition of the property</w:t>
            </w:r>
          </w:p>
          <w:p w14:paraId="607AFC4F" w14:textId="77777777" w:rsidR="00EC60B6" w:rsidRPr="00EC60B6" w:rsidRDefault="00EC60B6" w:rsidP="0009029B">
            <w:pPr>
              <w:numPr>
                <w:ilvl w:val="0"/>
                <w:numId w:val="45"/>
              </w:numPr>
              <w:ind w:left="702"/>
              <w:rPr>
                <w:rFonts w:cstheme="minorHAnsi"/>
                <w:sz w:val="20"/>
                <w:szCs w:val="20"/>
              </w:rPr>
            </w:pPr>
            <w:r w:rsidRPr="00EC60B6">
              <w:rPr>
                <w:rFonts w:cstheme="minorHAnsi"/>
                <w:sz w:val="20"/>
                <w:szCs w:val="20"/>
              </w:rPr>
              <w:t>Final disposition data including the date of disposal and sale price of property</w:t>
            </w:r>
          </w:p>
          <w:p w14:paraId="692E417B" w14:textId="77777777" w:rsidR="00EC60B6" w:rsidRPr="00EC60B6" w:rsidRDefault="00EC60B6" w:rsidP="00EC60B6">
            <w:pPr>
              <w:ind w:left="702"/>
              <w:rPr>
                <w:rFonts w:cstheme="minorHAnsi"/>
                <w:sz w:val="20"/>
                <w:szCs w:val="20"/>
              </w:rPr>
            </w:pPr>
          </w:p>
          <w:p w14:paraId="34B93681" w14:textId="77BC8B82" w:rsidR="00EC60B6" w:rsidRPr="00EC60B6" w:rsidRDefault="00EC60B6" w:rsidP="00EC60B6">
            <w:pPr>
              <w:rPr>
                <w:rFonts w:cstheme="minorHAnsi"/>
                <w:sz w:val="20"/>
                <w:szCs w:val="20"/>
              </w:rPr>
            </w:pPr>
            <w:r w:rsidRPr="00EC60B6">
              <w:rPr>
                <w:rFonts w:cstheme="minorHAnsi"/>
                <w:sz w:val="20"/>
                <w:szCs w:val="20"/>
              </w:rPr>
              <w:t>During the on-site examination (if applicable) physically inspect a random sample of equipment to ensure that the subgrantee is following their policies and procedures and that the equipment is being used in the 21</w:t>
            </w:r>
            <w:r w:rsidRPr="00EC60B6">
              <w:rPr>
                <w:rFonts w:cstheme="minorHAnsi"/>
                <w:sz w:val="20"/>
                <w:szCs w:val="20"/>
                <w:vertAlign w:val="superscript"/>
              </w:rPr>
              <w:t>st</w:t>
            </w:r>
            <w:r w:rsidRPr="00EC60B6">
              <w:rPr>
                <w:rFonts w:cstheme="minorHAnsi"/>
                <w:sz w:val="20"/>
                <w:szCs w:val="20"/>
              </w:rPr>
              <w:t xml:space="preserve"> CCLC program.</w:t>
            </w:r>
          </w:p>
        </w:tc>
      </w:tr>
      <w:tr w:rsidR="009E1D24" w:rsidRPr="00E859ED" w14:paraId="27FF3E1D" w14:textId="4F468642" w:rsidTr="0008516C">
        <w:tc>
          <w:tcPr>
            <w:tcW w:w="541" w:type="dxa"/>
          </w:tcPr>
          <w:p w14:paraId="31EEA1F3" w14:textId="1E2D26FB" w:rsidR="009E1D24" w:rsidRDefault="00174D03" w:rsidP="009E1D24">
            <w:r>
              <w:t>F11</w:t>
            </w:r>
          </w:p>
        </w:tc>
        <w:tc>
          <w:tcPr>
            <w:tcW w:w="8102" w:type="dxa"/>
          </w:tcPr>
          <w:p w14:paraId="31D4BB0E" w14:textId="77777777" w:rsidR="00174D03" w:rsidRPr="00E859ED" w:rsidRDefault="00174D03" w:rsidP="00174D03">
            <w:pPr>
              <w:rPr>
                <w:rFonts w:cstheme="minorHAnsi"/>
                <w:sz w:val="20"/>
                <w:szCs w:val="20"/>
                <w:u w:val="single"/>
              </w:rPr>
            </w:pPr>
            <w:r w:rsidRPr="00E859ED">
              <w:rPr>
                <w:rFonts w:cstheme="minorHAnsi"/>
                <w:sz w:val="20"/>
                <w:szCs w:val="20"/>
                <w:u w:val="single"/>
              </w:rPr>
              <w:t>Allowable Cost/Unallowable Costs</w:t>
            </w:r>
          </w:p>
          <w:p w14:paraId="4918E60C" w14:textId="77777777" w:rsidR="00174D03" w:rsidRPr="00E859ED" w:rsidRDefault="00174D03" w:rsidP="00174D03">
            <w:pPr>
              <w:rPr>
                <w:rFonts w:cstheme="minorHAnsi"/>
                <w:sz w:val="20"/>
                <w:szCs w:val="20"/>
              </w:rPr>
            </w:pPr>
            <w:r w:rsidRPr="00E859ED">
              <w:rPr>
                <w:rFonts w:cstheme="minorHAnsi"/>
                <w:sz w:val="20"/>
                <w:szCs w:val="20"/>
              </w:rPr>
              <w:t>Subgrantee has spent 21</w:t>
            </w:r>
            <w:r w:rsidRPr="00E859ED">
              <w:rPr>
                <w:rFonts w:cstheme="minorHAnsi"/>
                <w:sz w:val="20"/>
                <w:szCs w:val="20"/>
                <w:vertAlign w:val="superscript"/>
              </w:rPr>
              <w:t>st</w:t>
            </w:r>
            <w:r w:rsidRPr="00E859ED">
              <w:rPr>
                <w:rFonts w:cstheme="minorHAnsi"/>
                <w:sz w:val="20"/>
                <w:szCs w:val="20"/>
              </w:rPr>
              <w:t xml:space="preserve"> CCLC funds only on activities allowed under the grant. </w:t>
            </w:r>
          </w:p>
          <w:p w14:paraId="5B3E2BA8" w14:textId="77777777" w:rsidR="00174D03" w:rsidRPr="00E859ED" w:rsidRDefault="00174D03" w:rsidP="00174D03">
            <w:pPr>
              <w:rPr>
                <w:rFonts w:cstheme="minorHAnsi"/>
                <w:sz w:val="20"/>
                <w:szCs w:val="20"/>
              </w:rPr>
            </w:pPr>
            <w:r w:rsidRPr="00E859ED">
              <w:rPr>
                <w:rFonts w:cstheme="minorHAnsi"/>
                <w:sz w:val="20"/>
                <w:szCs w:val="20"/>
              </w:rPr>
              <w:t>Grant awards may be used to carry out a broad array of out-of-school activities that advances student academic achievement. Except where otherwise authorized by statute, costs must meet the following general criteria in order to be allowable under federal awards:</w:t>
            </w:r>
          </w:p>
          <w:p w14:paraId="7B1DA8F0" w14:textId="77777777" w:rsidR="00174D03" w:rsidRPr="00E859ED" w:rsidRDefault="00174D03" w:rsidP="00174D03">
            <w:pPr>
              <w:numPr>
                <w:ilvl w:val="0"/>
                <w:numId w:val="2"/>
              </w:numPr>
              <w:rPr>
                <w:rFonts w:cstheme="minorHAnsi"/>
                <w:sz w:val="20"/>
                <w:szCs w:val="20"/>
              </w:rPr>
            </w:pPr>
            <w:r w:rsidRPr="00E859ED">
              <w:rPr>
                <w:rFonts w:cstheme="minorHAnsi"/>
                <w:sz w:val="20"/>
                <w:szCs w:val="20"/>
              </w:rPr>
              <w:t>Be necessary, reasonable, and allocable</w:t>
            </w:r>
          </w:p>
          <w:p w14:paraId="3BE70862" w14:textId="77777777" w:rsidR="00174D03" w:rsidRPr="00E859ED" w:rsidRDefault="00174D03" w:rsidP="00174D03">
            <w:pPr>
              <w:numPr>
                <w:ilvl w:val="0"/>
                <w:numId w:val="2"/>
              </w:numPr>
              <w:rPr>
                <w:rFonts w:cstheme="minorHAnsi"/>
                <w:sz w:val="20"/>
                <w:szCs w:val="20"/>
              </w:rPr>
            </w:pPr>
            <w:r w:rsidRPr="00E859ED">
              <w:rPr>
                <w:rFonts w:cstheme="minorHAnsi"/>
                <w:sz w:val="20"/>
                <w:szCs w:val="20"/>
              </w:rPr>
              <w:t>Conform with federal law and grant terms</w:t>
            </w:r>
          </w:p>
          <w:p w14:paraId="2939618F" w14:textId="77777777" w:rsidR="00174D03" w:rsidRPr="00E859ED" w:rsidRDefault="00174D03" w:rsidP="00174D03">
            <w:pPr>
              <w:numPr>
                <w:ilvl w:val="0"/>
                <w:numId w:val="2"/>
              </w:numPr>
              <w:rPr>
                <w:rFonts w:cstheme="minorHAnsi"/>
                <w:sz w:val="20"/>
                <w:szCs w:val="20"/>
              </w:rPr>
            </w:pPr>
            <w:r w:rsidRPr="00E859ED">
              <w:rPr>
                <w:rFonts w:cstheme="minorHAnsi"/>
                <w:sz w:val="20"/>
                <w:szCs w:val="20"/>
              </w:rPr>
              <w:t>Be consistent with state and local policies</w:t>
            </w:r>
          </w:p>
          <w:p w14:paraId="19606924" w14:textId="77777777" w:rsidR="00174D03" w:rsidRPr="00E859ED" w:rsidRDefault="00174D03" w:rsidP="00174D03">
            <w:pPr>
              <w:numPr>
                <w:ilvl w:val="0"/>
                <w:numId w:val="2"/>
              </w:numPr>
              <w:rPr>
                <w:rFonts w:cstheme="minorHAnsi"/>
                <w:sz w:val="20"/>
                <w:szCs w:val="20"/>
              </w:rPr>
            </w:pPr>
            <w:r w:rsidRPr="00E859ED">
              <w:rPr>
                <w:rFonts w:cstheme="minorHAnsi"/>
                <w:sz w:val="20"/>
                <w:szCs w:val="20"/>
              </w:rPr>
              <w:t>Be accorded consistent treatment</w:t>
            </w:r>
          </w:p>
          <w:p w14:paraId="22AE5AC7" w14:textId="77777777" w:rsidR="00174D03" w:rsidRPr="00E859ED" w:rsidRDefault="00174D03" w:rsidP="00174D03">
            <w:pPr>
              <w:numPr>
                <w:ilvl w:val="0"/>
                <w:numId w:val="2"/>
              </w:numPr>
              <w:rPr>
                <w:rFonts w:cstheme="minorHAnsi"/>
                <w:sz w:val="20"/>
                <w:szCs w:val="20"/>
              </w:rPr>
            </w:pPr>
            <w:r w:rsidRPr="00E859ED">
              <w:rPr>
                <w:rFonts w:cstheme="minorHAnsi"/>
                <w:sz w:val="20"/>
                <w:szCs w:val="20"/>
              </w:rPr>
              <w:t>Be in accordance with GAAP</w:t>
            </w:r>
          </w:p>
          <w:p w14:paraId="15DD4FD3" w14:textId="77777777" w:rsidR="00174D03" w:rsidRPr="00E859ED" w:rsidRDefault="00174D03" w:rsidP="00174D03">
            <w:pPr>
              <w:numPr>
                <w:ilvl w:val="0"/>
                <w:numId w:val="2"/>
              </w:numPr>
              <w:rPr>
                <w:rFonts w:cstheme="minorHAnsi"/>
                <w:sz w:val="20"/>
                <w:szCs w:val="20"/>
              </w:rPr>
            </w:pPr>
            <w:r w:rsidRPr="00E859ED">
              <w:rPr>
                <w:rFonts w:cstheme="minorHAnsi"/>
                <w:sz w:val="20"/>
                <w:szCs w:val="20"/>
              </w:rPr>
              <w:t>Not included as match</w:t>
            </w:r>
          </w:p>
          <w:p w14:paraId="664C08B9" w14:textId="453D275A" w:rsidR="00174D03" w:rsidRPr="00174D03" w:rsidRDefault="00174D03" w:rsidP="00174D03">
            <w:pPr>
              <w:numPr>
                <w:ilvl w:val="0"/>
                <w:numId w:val="2"/>
              </w:numPr>
              <w:rPr>
                <w:rFonts w:cstheme="minorHAnsi"/>
                <w:sz w:val="20"/>
                <w:szCs w:val="20"/>
                <w:u w:val="single"/>
              </w:rPr>
            </w:pPr>
            <w:r w:rsidRPr="00E859ED">
              <w:rPr>
                <w:rFonts w:cstheme="minorHAnsi"/>
                <w:sz w:val="20"/>
                <w:szCs w:val="20"/>
              </w:rPr>
              <w:t>Be adequately documented</w:t>
            </w:r>
          </w:p>
          <w:p w14:paraId="561B7C10" w14:textId="71BD34AB" w:rsidR="00174D03" w:rsidRPr="005E7A4B" w:rsidRDefault="00174D03" w:rsidP="00174D03">
            <w:pPr>
              <w:numPr>
                <w:ilvl w:val="0"/>
                <w:numId w:val="2"/>
              </w:numPr>
              <w:rPr>
                <w:rFonts w:cstheme="minorHAnsi"/>
                <w:sz w:val="20"/>
                <w:szCs w:val="20"/>
                <w:u w:val="single"/>
              </w:rPr>
            </w:pPr>
            <w:r>
              <w:rPr>
                <w:rFonts w:cstheme="minorHAnsi"/>
                <w:sz w:val="20"/>
                <w:szCs w:val="20"/>
              </w:rPr>
              <w:t>Be net of applicable credits</w:t>
            </w:r>
          </w:p>
          <w:p w14:paraId="029A87A0" w14:textId="7D51B035" w:rsidR="005E7A4B" w:rsidRDefault="005E7A4B" w:rsidP="005E7A4B">
            <w:pPr>
              <w:rPr>
                <w:rFonts w:cstheme="minorHAnsi"/>
                <w:sz w:val="20"/>
                <w:szCs w:val="20"/>
                <w:u w:val="single"/>
              </w:rPr>
            </w:pPr>
          </w:p>
          <w:p w14:paraId="2FC7EA83" w14:textId="62BE9BAE" w:rsidR="005E7A4B" w:rsidRDefault="005E7A4B" w:rsidP="005E7A4B">
            <w:pPr>
              <w:rPr>
                <w:rFonts w:cstheme="minorHAnsi"/>
                <w:sz w:val="20"/>
                <w:szCs w:val="20"/>
                <w:u w:val="single"/>
              </w:rPr>
            </w:pPr>
            <w:r w:rsidRPr="00174D03">
              <w:rPr>
                <w:rFonts w:cstheme="minorHAnsi"/>
                <w:i/>
                <w:iCs/>
                <w:sz w:val="16"/>
                <w:szCs w:val="16"/>
              </w:rPr>
              <w:t>2 CFR Sec. 200.</w:t>
            </w:r>
            <w:r>
              <w:rPr>
                <w:rFonts w:cstheme="minorHAnsi"/>
                <w:i/>
                <w:iCs/>
                <w:sz w:val="16"/>
                <w:szCs w:val="16"/>
              </w:rPr>
              <w:t>403; 2 CFR Sec. 200.404; 2 CFR Sec. 200.405; 2 CFR Sec. 200.406</w:t>
            </w:r>
          </w:p>
          <w:p w14:paraId="41E1CC1B" w14:textId="0E5FF31D" w:rsidR="005E7A4B" w:rsidRDefault="005E7A4B" w:rsidP="005E7A4B">
            <w:pPr>
              <w:rPr>
                <w:rFonts w:cstheme="minorHAnsi"/>
                <w:sz w:val="20"/>
                <w:szCs w:val="20"/>
                <w:u w:val="single"/>
              </w:rPr>
            </w:pPr>
          </w:p>
          <w:p w14:paraId="1C5B0538" w14:textId="2C974FAB" w:rsidR="009E1D24" w:rsidRPr="00174D03" w:rsidRDefault="009E1D24" w:rsidP="00174D03">
            <w:pPr>
              <w:rPr>
                <w:rFonts w:cstheme="minorHAnsi"/>
                <w:b/>
                <w:bCs/>
                <w:sz w:val="20"/>
                <w:szCs w:val="20"/>
              </w:rPr>
            </w:pPr>
          </w:p>
        </w:tc>
        <w:tc>
          <w:tcPr>
            <w:tcW w:w="5932" w:type="dxa"/>
          </w:tcPr>
          <w:p w14:paraId="171BFBB8" w14:textId="77777777" w:rsidR="009E1D24" w:rsidRPr="00EC60B6" w:rsidRDefault="00CA7983" w:rsidP="009E1D24">
            <w:pPr>
              <w:rPr>
                <w:rFonts w:cstheme="minorHAnsi"/>
                <w:sz w:val="20"/>
                <w:szCs w:val="20"/>
              </w:rPr>
            </w:pPr>
            <w:r w:rsidRPr="00EC60B6">
              <w:rPr>
                <w:rFonts w:cstheme="minorHAnsi"/>
                <w:sz w:val="20"/>
                <w:szCs w:val="20"/>
              </w:rPr>
              <w:t>Evidence shall include:</w:t>
            </w:r>
          </w:p>
          <w:p w14:paraId="49A3607A" w14:textId="77777777" w:rsidR="00EC60B6" w:rsidRPr="00EC60B6" w:rsidRDefault="00EC60B6" w:rsidP="0009029B">
            <w:pPr>
              <w:numPr>
                <w:ilvl w:val="0"/>
                <w:numId w:val="47"/>
              </w:numPr>
              <w:ind w:left="360"/>
              <w:rPr>
                <w:rFonts w:cstheme="minorHAnsi"/>
                <w:sz w:val="20"/>
                <w:szCs w:val="20"/>
              </w:rPr>
            </w:pPr>
            <w:r w:rsidRPr="00EC60B6">
              <w:rPr>
                <w:rFonts w:cstheme="minorHAnsi"/>
                <w:sz w:val="20"/>
                <w:szCs w:val="20"/>
              </w:rPr>
              <w:t>For expenditures that have incurred and have been submitted for reimbursement and review documentation to determine if</w:t>
            </w:r>
            <w:r w:rsidRPr="00EC60B6">
              <w:rPr>
                <w:rFonts w:cstheme="minorHAnsi"/>
                <w:color w:val="0070C0"/>
                <w:sz w:val="20"/>
                <w:szCs w:val="20"/>
              </w:rPr>
              <w:t xml:space="preserve"> </w:t>
            </w:r>
            <w:r w:rsidRPr="00EC60B6">
              <w:rPr>
                <w:rFonts w:cstheme="minorHAnsi"/>
                <w:sz w:val="20"/>
                <w:szCs w:val="20"/>
              </w:rPr>
              <w:t>the cost is consistent with policies and procedures that apply uniformly to both federally financed and other activities of the subgrantee.</w:t>
            </w:r>
          </w:p>
          <w:p w14:paraId="1BB8F5CC" w14:textId="77777777" w:rsidR="00EC60B6" w:rsidRPr="00EC60B6" w:rsidRDefault="00EC60B6" w:rsidP="0009029B">
            <w:pPr>
              <w:numPr>
                <w:ilvl w:val="0"/>
                <w:numId w:val="47"/>
              </w:numPr>
              <w:ind w:left="360"/>
              <w:rPr>
                <w:rFonts w:cstheme="minorHAnsi"/>
                <w:sz w:val="20"/>
                <w:szCs w:val="20"/>
              </w:rPr>
            </w:pPr>
            <w:r w:rsidRPr="00EC60B6">
              <w:rPr>
                <w:rFonts w:cstheme="minorHAnsi"/>
                <w:sz w:val="20"/>
                <w:szCs w:val="20"/>
              </w:rPr>
              <w:t>Grant awards may be used to carry out a broad array of before and after school activities that advance student academic achievement including:</w:t>
            </w:r>
          </w:p>
          <w:p w14:paraId="21BA65E8" w14:textId="77777777" w:rsidR="00EC60B6" w:rsidRPr="00EC60B6" w:rsidRDefault="00EC60B6" w:rsidP="0009029B">
            <w:pPr>
              <w:numPr>
                <w:ilvl w:val="0"/>
                <w:numId w:val="46"/>
              </w:numPr>
              <w:rPr>
                <w:rFonts w:cstheme="minorHAnsi"/>
                <w:sz w:val="20"/>
                <w:szCs w:val="20"/>
              </w:rPr>
            </w:pPr>
            <w:r w:rsidRPr="00EC60B6">
              <w:rPr>
                <w:rFonts w:cstheme="minorHAnsi"/>
                <w:sz w:val="20"/>
                <w:szCs w:val="20"/>
              </w:rPr>
              <w:t>Remedial education activities, mentoring programs, tutoring services and academic enrichment learning programs</w:t>
            </w:r>
          </w:p>
          <w:p w14:paraId="06E4441C" w14:textId="77777777" w:rsidR="00EC60B6" w:rsidRPr="00EC60B6" w:rsidRDefault="00EC60B6" w:rsidP="0009029B">
            <w:pPr>
              <w:numPr>
                <w:ilvl w:val="0"/>
                <w:numId w:val="46"/>
              </w:numPr>
              <w:rPr>
                <w:rFonts w:cstheme="minorHAnsi"/>
                <w:sz w:val="20"/>
                <w:szCs w:val="20"/>
              </w:rPr>
            </w:pPr>
            <w:r w:rsidRPr="00EC60B6">
              <w:rPr>
                <w:rFonts w:cstheme="minorHAnsi"/>
                <w:sz w:val="20"/>
                <w:szCs w:val="20"/>
              </w:rPr>
              <w:t>Well-rounded education activities</w:t>
            </w:r>
          </w:p>
          <w:p w14:paraId="7E159CF1" w14:textId="77777777" w:rsidR="00EC60B6" w:rsidRPr="00EC60B6" w:rsidRDefault="00EC60B6" w:rsidP="0009029B">
            <w:pPr>
              <w:numPr>
                <w:ilvl w:val="0"/>
                <w:numId w:val="46"/>
              </w:numPr>
              <w:rPr>
                <w:rFonts w:cstheme="minorHAnsi"/>
                <w:sz w:val="20"/>
                <w:szCs w:val="20"/>
              </w:rPr>
            </w:pPr>
            <w:r w:rsidRPr="00EC60B6">
              <w:rPr>
                <w:rFonts w:cstheme="minorHAnsi"/>
                <w:sz w:val="20"/>
                <w:szCs w:val="20"/>
              </w:rPr>
              <w:t>Literacy education programs</w:t>
            </w:r>
          </w:p>
          <w:p w14:paraId="1E32C14A" w14:textId="77777777" w:rsidR="00EC60B6" w:rsidRPr="00EC60B6" w:rsidRDefault="00EC60B6" w:rsidP="0009029B">
            <w:pPr>
              <w:numPr>
                <w:ilvl w:val="0"/>
                <w:numId w:val="46"/>
              </w:numPr>
              <w:rPr>
                <w:rFonts w:cstheme="minorHAnsi"/>
                <w:sz w:val="20"/>
                <w:szCs w:val="20"/>
              </w:rPr>
            </w:pPr>
            <w:r w:rsidRPr="00EC60B6">
              <w:rPr>
                <w:rFonts w:cstheme="minorHAnsi"/>
                <w:sz w:val="20"/>
                <w:szCs w:val="20"/>
              </w:rPr>
              <w:t>Healthy and active lifestyle programs</w:t>
            </w:r>
          </w:p>
          <w:p w14:paraId="1C2DF18D" w14:textId="77777777" w:rsidR="00EC60B6" w:rsidRPr="00EC60B6" w:rsidRDefault="00EC60B6" w:rsidP="0009029B">
            <w:pPr>
              <w:numPr>
                <w:ilvl w:val="0"/>
                <w:numId w:val="46"/>
              </w:numPr>
              <w:rPr>
                <w:rFonts w:cstheme="minorHAnsi"/>
                <w:sz w:val="20"/>
                <w:szCs w:val="20"/>
              </w:rPr>
            </w:pPr>
            <w:r w:rsidRPr="00EC60B6">
              <w:rPr>
                <w:rFonts w:cstheme="minorHAnsi"/>
                <w:sz w:val="20"/>
                <w:szCs w:val="20"/>
              </w:rPr>
              <w:t xml:space="preserve">Services for students with disabilities </w:t>
            </w:r>
          </w:p>
          <w:p w14:paraId="29987482" w14:textId="77777777" w:rsidR="00EC60B6" w:rsidRPr="00EC60B6" w:rsidRDefault="00EC60B6" w:rsidP="0009029B">
            <w:pPr>
              <w:numPr>
                <w:ilvl w:val="0"/>
                <w:numId w:val="46"/>
              </w:numPr>
              <w:rPr>
                <w:rFonts w:cstheme="minorHAnsi"/>
                <w:sz w:val="20"/>
                <w:szCs w:val="20"/>
              </w:rPr>
            </w:pPr>
            <w:r w:rsidRPr="00EC60B6">
              <w:rPr>
                <w:rFonts w:cstheme="minorHAnsi"/>
                <w:sz w:val="20"/>
                <w:szCs w:val="20"/>
              </w:rPr>
              <w:t>Cultural programs</w:t>
            </w:r>
          </w:p>
          <w:p w14:paraId="02BC0BBB" w14:textId="77777777" w:rsidR="00EC60B6" w:rsidRPr="00EC60B6" w:rsidRDefault="00EC60B6" w:rsidP="0009029B">
            <w:pPr>
              <w:numPr>
                <w:ilvl w:val="0"/>
                <w:numId w:val="46"/>
              </w:numPr>
              <w:rPr>
                <w:rFonts w:cstheme="minorHAnsi"/>
                <w:sz w:val="20"/>
                <w:szCs w:val="20"/>
              </w:rPr>
            </w:pPr>
            <w:r w:rsidRPr="00EC60B6">
              <w:rPr>
                <w:rFonts w:cstheme="minorHAnsi"/>
                <w:sz w:val="20"/>
                <w:szCs w:val="20"/>
              </w:rPr>
              <w:t xml:space="preserve">Arts and music education activities </w:t>
            </w:r>
          </w:p>
          <w:p w14:paraId="7C490CE9" w14:textId="34E9A718" w:rsidR="00EC60B6" w:rsidRPr="00EC60B6" w:rsidRDefault="00EC60B6" w:rsidP="0009029B">
            <w:pPr>
              <w:numPr>
                <w:ilvl w:val="0"/>
                <w:numId w:val="46"/>
              </w:numPr>
              <w:rPr>
                <w:rFonts w:cstheme="minorHAnsi"/>
                <w:sz w:val="20"/>
                <w:szCs w:val="20"/>
              </w:rPr>
            </w:pPr>
            <w:r w:rsidRPr="00EC60B6">
              <w:rPr>
                <w:rFonts w:cstheme="minorHAnsi"/>
                <w:sz w:val="20"/>
                <w:szCs w:val="20"/>
              </w:rPr>
              <w:t>Entrepreneurial education programs</w:t>
            </w:r>
          </w:p>
          <w:p w14:paraId="19814666" w14:textId="77777777" w:rsidR="00EC60B6" w:rsidRPr="00EC60B6" w:rsidRDefault="00EC60B6" w:rsidP="0009029B">
            <w:pPr>
              <w:numPr>
                <w:ilvl w:val="0"/>
                <w:numId w:val="46"/>
              </w:numPr>
              <w:rPr>
                <w:rFonts w:cstheme="minorHAnsi"/>
                <w:sz w:val="20"/>
                <w:szCs w:val="20"/>
              </w:rPr>
            </w:pPr>
            <w:r w:rsidRPr="00EC60B6">
              <w:rPr>
                <w:rFonts w:cstheme="minorHAnsi"/>
                <w:sz w:val="20"/>
                <w:szCs w:val="20"/>
              </w:rPr>
              <w:t xml:space="preserve">Programs that provide after school activities for limited English proficient students </w:t>
            </w:r>
          </w:p>
          <w:p w14:paraId="0F76855C" w14:textId="77777777" w:rsidR="00EC60B6" w:rsidRPr="00EC60B6" w:rsidRDefault="00EC60B6" w:rsidP="0009029B">
            <w:pPr>
              <w:numPr>
                <w:ilvl w:val="0"/>
                <w:numId w:val="46"/>
              </w:numPr>
              <w:rPr>
                <w:rFonts w:cstheme="minorHAnsi"/>
                <w:sz w:val="20"/>
                <w:szCs w:val="20"/>
              </w:rPr>
            </w:pPr>
            <w:r w:rsidRPr="00EC60B6">
              <w:rPr>
                <w:rFonts w:cstheme="minorHAnsi"/>
                <w:sz w:val="20"/>
                <w:szCs w:val="20"/>
              </w:rPr>
              <w:t>STEM programs</w:t>
            </w:r>
          </w:p>
          <w:p w14:paraId="50E6C6C7" w14:textId="77777777" w:rsidR="00EC60B6" w:rsidRPr="00EC60B6" w:rsidRDefault="00EC60B6" w:rsidP="0009029B">
            <w:pPr>
              <w:numPr>
                <w:ilvl w:val="0"/>
                <w:numId w:val="46"/>
              </w:numPr>
              <w:rPr>
                <w:rFonts w:cstheme="minorHAnsi"/>
                <w:sz w:val="20"/>
                <w:szCs w:val="20"/>
              </w:rPr>
            </w:pPr>
            <w:r w:rsidRPr="00EC60B6">
              <w:rPr>
                <w:rFonts w:cstheme="minorHAnsi"/>
                <w:sz w:val="20"/>
                <w:szCs w:val="20"/>
              </w:rPr>
              <w:t>Career and college readiness programs</w:t>
            </w:r>
          </w:p>
          <w:p w14:paraId="4064AE83" w14:textId="77777777" w:rsidR="00EC60B6" w:rsidRPr="00EC60B6" w:rsidRDefault="00EC60B6" w:rsidP="0009029B">
            <w:pPr>
              <w:numPr>
                <w:ilvl w:val="0"/>
                <w:numId w:val="46"/>
              </w:numPr>
              <w:rPr>
                <w:rFonts w:cstheme="minorHAnsi"/>
                <w:sz w:val="20"/>
                <w:szCs w:val="20"/>
              </w:rPr>
            </w:pPr>
            <w:r w:rsidRPr="00EC60B6">
              <w:rPr>
                <w:rFonts w:cstheme="minorHAnsi"/>
                <w:sz w:val="20"/>
                <w:szCs w:val="20"/>
              </w:rPr>
              <w:t>Telecommunications and technology education programs</w:t>
            </w:r>
          </w:p>
          <w:p w14:paraId="7187B8D8" w14:textId="77777777" w:rsidR="00EC60B6" w:rsidRPr="00EC60B6" w:rsidRDefault="00EC60B6" w:rsidP="0009029B">
            <w:pPr>
              <w:numPr>
                <w:ilvl w:val="0"/>
                <w:numId w:val="46"/>
              </w:numPr>
              <w:rPr>
                <w:rFonts w:cstheme="minorHAnsi"/>
                <w:sz w:val="20"/>
                <w:szCs w:val="20"/>
              </w:rPr>
            </w:pPr>
            <w:r w:rsidRPr="00EC60B6">
              <w:rPr>
                <w:rFonts w:cstheme="minorHAnsi"/>
                <w:sz w:val="20"/>
                <w:szCs w:val="20"/>
              </w:rPr>
              <w:t>Expanded library service hours</w:t>
            </w:r>
          </w:p>
          <w:p w14:paraId="7ECB2DD3" w14:textId="77777777" w:rsidR="00EC60B6" w:rsidRPr="00EC60B6" w:rsidRDefault="00EC60B6" w:rsidP="0009029B">
            <w:pPr>
              <w:numPr>
                <w:ilvl w:val="0"/>
                <w:numId w:val="46"/>
              </w:numPr>
              <w:rPr>
                <w:rFonts w:cstheme="minorHAnsi"/>
                <w:sz w:val="20"/>
                <w:szCs w:val="20"/>
              </w:rPr>
            </w:pPr>
            <w:r w:rsidRPr="00EC60B6">
              <w:rPr>
                <w:rFonts w:cstheme="minorHAnsi"/>
                <w:sz w:val="20"/>
                <w:szCs w:val="20"/>
              </w:rPr>
              <w:t>Programs that promote parental involvement and family literacy</w:t>
            </w:r>
          </w:p>
          <w:p w14:paraId="53AA057E" w14:textId="77777777" w:rsidR="00EC60B6" w:rsidRPr="00EC60B6" w:rsidRDefault="00EC60B6" w:rsidP="0009029B">
            <w:pPr>
              <w:numPr>
                <w:ilvl w:val="0"/>
                <w:numId w:val="46"/>
              </w:numPr>
              <w:rPr>
                <w:rFonts w:cstheme="minorHAnsi"/>
                <w:sz w:val="20"/>
                <w:szCs w:val="20"/>
              </w:rPr>
            </w:pPr>
            <w:r w:rsidRPr="00EC60B6">
              <w:rPr>
                <w:rFonts w:cstheme="minorHAnsi"/>
                <w:sz w:val="20"/>
                <w:szCs w:val="20"/>
              </w:rPr>
              <w:t>Programs that provide assistance to students who have been truant, suspended, or expelled to allow students to improve their academic achievement</w:t>
            </w:r>
          </w:p>
          <w:p w14:paraId="2996DFD2" w14:textId="0E85E110" w:rsidR="00EC60B6" w:rsidRPr="005E7A4B" w:rsidRDefault="00EC60B6" w:rsidP="0009029B">
            <w:pPr>
              <w:numPr>
                <w:ilvl w:val="0"/>
                <w:numId w:val="46"/>
              </w:numPr>
              <w:rPr>
                <w:rFonts w:cstheme="minorHAnsi"/>
                <w:sz w:val="20"/>
                <w:szCs w:val="20"/>
              </w:rPr>
            </w:pPr>
            <w:r w:rsidRPr="00EC60B6">
              <w:rPr>
                <w:rFonts w:cstheme="minorHAnsi"/>
                <w:sz w:val="20"/>
                <w:szCs w:val="20"/>
              </w:rPr>
              <w:t xml:space="preserve">Drug and violence prevention programs, counseling programs, and character education programs. </w:t>
            </w:r>
          </w:p>
        </w:tc>
      </w:tr>
      <w:tr w:rsidR="009E1D24" w:rsidRPr="00E859ED" w14:paraId="47C78905" w14:textId="1D50F103" w:rsidTr="0008516C">
        <w:tc>
          <w:tcPr>
            <w:tcW w:w="541" w:type="dxa"/>
          </w:tcPr>
          <w:p w14:paraId="4AD87E20" w14:textId="210A3F42" w:rsidR="009E1D24" w:rsidRPr="00E859ED" w:rsidRDefault="00174D03" w:rsidP="009E1D24">
            <w:pPr>
              <w:rPr>
                <w:rFonts w:cstheme="minorHAnsi"/>
                <w:sz w:val="20"/>
                <w:szCs w:val="20"/>
              </w:rPr>
            </w:pPr>
            <w:r>
              <w:rPr>
                <w:rFonts w:cstheme="minorHAnsi"/>
                <w:sz w:val="20"/>
                <w:szCs w:val="20"/>
              </w:rPr>
              <w:t>F12</w:t>
            </w:r>
          </w:p>
        </w:tc>
        <w:tc>
          <w:tcPr>
            <w:tcW w:w="8102" w:type="dxa"/>
          </w:tcPr>
          <w:p w14:paraId="580887E6" w14:textId="77777777" w:rsidR="00174D03" w:rsidRPr="00E859ED" w:rsidRDefault="00174D03" w:rsidP="00174D03">
            <w:pPr>
              <w:rPr>
                <w:rFonts w:cstheme="minorHAnsi"/>
                <w:b/>
                <w:sz w:val="20"/>
                <w:szCs w:val="20"/>
                <w:u w:val="single"/>
              </w:rPr>
            </w:pPr>
            <w:r w:rsidRPr="00E859ED">
              <w:rPr>
                <w:rFonts w:cstheme="minorHAnsi"/>
                <w:b/>
                <w:sz w:val="20"/>
                <w:szCs w:val="20"/>
                <w:u w:val="single"/>
              </w:rPr>
              <w:t>Non-LEAs Only:</w:t>
            </w:r>
          </w:p>
          <w:p w14:paraId="514E0EAA" w14:textId="77777777" w:rsidR="00174D03" w:rsidRDefault="00174D03" w:rsidP="00174D03">
            <w:pPr>
              <w:rPr>
                <w:rFonts w:cstheme="minorHAnsi"/>
                <w:sz w:val="20"/>
                <w:szCs w:val="20"/>
              </w:rPr>
            </w:pPr>
            <w:r w:rsidRPr="00E859ED">
              <w:rPr>
                <w:rFonts w:cstheme="minorHAnsi"/>
                <w:sz w:val="20"/>
                <w:szCs w:val="20"/>
              </w:rPr>
              <w:t xml:space="preserve">The subgrantee submitted required documentation in accordance with terms and conditions of the grant, award letter, and program specific assurances </w:t>
            </w:r>
          </w:p>
          <w:p w14:paraId="0F9F542A" w14:textId="77777777" w:rsidR="00174D03" w:rsidRDefault="00174D03" w:rsidP="00174D03">
            <w:pPr>
              <w:rPr>
                <w:rFonts w:cstheme="minorHAnsi"/>
                <w:sz w:val="20"/>
                <w:szCs w:val="20"/>
              </w:rPr>
            </w:pPr>
          </w:p>
          <w:p w14:paraId="1C70E4A3" w14:textId="7ADFB9AD" w:rsidR="009E1D24" w:rsidRPr="00E859ED" w:rsidRDefault="009E1D24" w:rsidP="00174D03">
            <w:pPr>
              <w:rPr>
                <w:rFonts w:cstheme="minorHAnsi"/>
                <w:sz w:val="20"/>
                <w:szCs w:val="20"/>
              </w:rPr>
            </w:pPr>
            <w:r w:rsidRPr="00E859ED">
              <w:rPr>
                <w:rFonts w:cstheme="minorHAnsi"/>
                <w:sz w:val="20"/>
                <w:szCs w:val="20"/>
              </w:rPr>
              <w:t>PROGRAM ASSURANCES - The Subgrantee will submit proof of its Fidelity and Liability Insurance Policy and proof of minimum liability transportation insurance to the Georgia Department of Education within 60 days of the grant award.  (Does not apply to school districts) [21</w:t>
            </w:r>
            <w:r w:rsidRPr="00E859ED">
              <w:rPr>
                <w:rFonts w:cstheme="minorHAnsi"/>
                <w:sz w:val="20"/>
                <w:szCs w:val="20"/>
                <w:vertAlign w:val="superscript"/>
              </w:rPr>
              <w:t>st</w:t>
            </w:r>
            <w:r w:rsidRPr="00E859ED">
              <w:rPr>
                <w:rFonts w:cstheme="minorHAnsi"/>
                <w:sz w:val="20"/>
                <w:szCs w:val="20"/>
              </w:rPr>
              <w:t xml:space="preserve"> CCLC 201</w:t>
            </w:r>
            <w:r w:rsidR="005E7A4B">
              <w:rPr>
                <w:rFonts w:cstheme="minorHAnsi"/>
                <w:sz w:val="20"/>
                <w:szCs w:val="20"/>
              </w:rPr>
              <w:t>9-2020</w:t>
            </w:r>
            <w:r w:rsidRPr="00E859ED">
              <w:rPr>
                <w:rFonts w:cstheme="minorHAnsi"/>
                <w:sz w:val="20"/>
                <w:szCs w:val="20"/>
              </w:rPr>
              <w:t xml:space="preserve"> Program Assurances for Subgrantees]</w:t>
            </w:r>
          </w:p>
        </w:tc>
        <w:tc>
          <w:tcPr>
            <w:tcW w:w="5932" w:type="dxa"/>
          </w:tcPr>
          <w:p w14:paraId="2AC8EEA4" w14:textId="5BA49E78" w:rsidR="00EC60B6" w:rsidRPr="00EC60B6" w:rsidRDefault="00CA7983" w:rsidP="00EC60B6">
            <w:pPr>
              <w:contextualSpacing/>
              <w:rPr>
                <w:rFonts w:cstheme="minorHAnsi"/>
                <w:sz w:val="20"/>
                <w:szCs w:val="20"/>
              </w:rPr>
            </w:pPr>
            <w:r w:rsidRPr="00EC60B6">
              <w:rPr>
                <w:rFonts w:cstheme="minorHAnsi"/>
                <w:sz w:val="20"/>
                <w:szCs w:val="20"/>
              </w:rPr>
              <w:t>Evidence shall include:</w:t>
            </w:r>
          </w:p>
          <w:p w14:paraId="65F349A8" w14:textId="77777777" w:rsidR="00EC60B6" w:rsidRPr="00EC60B6" w:rsidRDefault="00EC60B6" w:rsidP="0009029B">
            <w:pPr>
              <w:numPr>
                <w:ilvl w:val="0"/>
                <w:numId w:val="48"/>
              </w:numPr>
              <w:spacing w:after="200"/>
              <w:contextualSpacing/>
              <w:rPr>
                <w:rFonts w:cstheme="minorHAnsi"/>
                <w:sz w:val="20"/>
                <w:szCs w:val="20"/>
              </w:rPr>
            </w:pPr>
            <w:r w:rsidRPr="00EC60B6">
              <w:rPr>
                <w:rFonts w:cstheme="minorHAnsi"/>
                <w:sz w:val="20"/>
                <w:szCs w:val="20"/>
              </w:rPr>
              <w:t xml:space="preserve">Fidelity Bond </w:t>
            </w:r>
          </w:p>
          <w:p w14:paraId="79476678" w14:textId="2D9FC91E" w:rsidR="00EC60B6" w:rsidRPr="00EC60B6" w:rsidRDefault="00EC60B6" w:rsidP="0009029B">
            <w:pPr>
              <w:numPr>
                <w:ilvl w:val="0"/>
                <w:numId w:val="48"/>
              </w:numPr>
              <w:spacing w:after="200"/>
              <w:contextualSpacing/>
              <w:rPr>
                <w:rFonts w:ascii="Times New Roman" w:hAnsi="Times New Roman"/>
                <w:sz w:val="20"/>
                <w:szCs w:val="20"/>
              </w:rPr>
            </w:pPr>
            <w:r w:rsidRPr="00EC60B6">
              <w:rPr>
                <w:rFonts w:cstheme="minorHAnsi"/>
                <w:sz w:val="20"/>
                <w:szCs w:val="20"/>
              </w:rPr>
              <w:t>Liability Insurance</w:t>
            </w:r>
          </w:p>
        </w:tc>
      </w:tr>
    </w:tbl>
    <w:p w14:paraId="4CE051C4" w14:textId="7F0B20D1" w:rsidR="00EE567D" w:rsidRPr="00E859ED" w:rsidRDefault="00EE567D">
      <w:pPr>
        <w:rPr>
          <w:rFonts w:cstheme="minorHAnsi"/>
          <w:sz w:val="20"/>
          <w:szCs w:val="20"/>
        </w:rPr>
      </w:pPr>
    </w:p>
    <w:sectPr w:rsidR="00EE567D" w:rsidRPr="00E859ED" w:rsidSect="00347708">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3C7D2" w14:textId="77777777" w:rsidR="00E553A2" w:rsidRDefault="00E553A2" w:rsidP="00DA51C5">
      <w:pPr>
        <w:spacing w:after="0" w:line="240" w:lineRule="auto"/>
      </w:pPr>
      <w:r>
        <w:separator/>
      </w:r>
    </w:p>
  </w:endnote>
  <w:endnote w:type="continuationSeparator" w:id="0">
    <w:p w14:paraId="0643EDB7" w14:textId="77777777" w:rsidR="00E553A2" w:rsidRDefault="00E553A2" w:rsidP="00DA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0815" w14:textId="77777777" w:rsidR="0009029B" w:rsidRDefault="00090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6BC4" w14:textId="0FC2E7D7" w:rsidR="00347708" w:rsidRPr="00347708" w:rsidRDefault="00D874AB">
    <w:pPr>
      <w:pStyle w:val="Footer"/>
      <w:rPr>
        <w:sz w:val="16"/>
        <w:szCs w:val="16"/>
      </w:rPr>
    </w:pPr>
    <w:r>
      <w:rPr>
        <w:sz w:val="16"/>
        <w:szCs w:val="16"/>
      </w:rPr>
      <w:t xml:space="preserve">Updated </w:t>
    </w:r>
    <w:r w:rsidR="0009029B">
      <w:rPr>
        <w:sz w:val="16"/>
        <w:szCs w:val="16"/>
      </w:rPr>
      <w:t>12.30</w:t>
    </w:r>
    <w:r w:rsidR="00347708">
      <w:rPr>
        <w:sz w:val="16"/>
        <w:szCs w:val="16"/>
      </w:rPr>
      <w:t>.20</w:t>
    </w:r>
    <w:r w:rsidR="0009029B">
      <w:rPr>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8FF3" w14:textId="77777777" w:rsidR="0009029B" w:rsidRDefault="00090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55E1E" w14:textId="77777777" w:rsidR="00E553A2" w:rsidRDefault="00E553A2" w:rsidP="00DA51C5">
      <w:pPr>
        <w:spacing w:after="0" w:line="240" w:lineRule="auto"/>
      </w:pPr>
      <w:r>
        <w:separator/>
      </w:r>
    </w:p>
  </w:footnote>
  <w:footnote w:type="continuationSeparator" w:id="0">
    <w:p w14:paraId="7823C821" w14:textId="77777777" w:rsidR="00E553A2" w:rsidRDefault="00E553A2" w:rsidP="00DA5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C0FD" w14:textId="77777777" w:rsidR="0009029B" w:rsidRDefault="00090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BD841" w14:textId="758B6165" w:rsidR="004D5F86" w:rsidRPr="00DA51C5" w:rsidRDefault="004D5F86" w:rsidP="00DA51C5">
    <w:pPr>
      <w:pStyle w:val="Header"/>
    </w:pPr>
    <w:r>
      <w:rPr>
        <w:noProof/>
      </w:rPr>
      <mc:AlternateContent>
        <mc:Choice Requires="wps">
          <w:drawing>
            <wp:anchor distT="45720" distB="45720" distL="114300" distR="114300" simplePos="0" relativeHeight="251661312" behindDoc="0" locked="0" layoutInCell="1" allowOverlap="1" wp14:anchorId="7F24504E" wp14:editId="2F0A873B">
              <wp:simplePos x="0" y="0"/>
              <wp:positionH relativeFrom="column">
                <wp:posOffset>2676525</wp:posOffset>
              </wp:positionH>
              <wp:positionV relativeFrom="paragraph">
                <wp:posOffset>-45720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1F772C8" w14:textId="77777777" w:rsidR="004D5F86" w:rsidRPr="00DA51C5" w:rsidRDefault="004D5F86" w:rsidP="00DA51C5">
                          <w:pPr>
                            <w:pStyle w:val="Header"/>
                            <w:jc w:val="center"/>
                            <w:rPr>
                              <w:b/>
                              <w:bCs/>
                              <w:sz w:val="28"/>
                              <w:szCs w:val="28"/>
                            </w:rPr>
                          </w:pPr>
                          <w:r w:rsidRPr="00DA51C5">
                            <w:rPr>
                              <w:b/>
                              <w:bCs/>
                              <w:sz w:val="28"/>
                              <w:szCs w:val="28"/>
                            </w:rPr>
                            <w:t>FY20 Monitoring Document</w:t>
                          </w:r>
                        </w:p>
                        <w:p w14:paraId="1CFB438A" w14:textId="77777777" w:rsidR="004D5F86" w:rsidRPr="00DA51C5" w:rsidRDefault="004D5F86" w:rsidP="00DA51C5">
                          <w:pPr>
                            <w:pStyle w:val="Header"/>
                            <w:jc w:val="center"/>
                            <w:rPr>
                              <w:b/>
                              <w:bCs/>
                              <w:sz w:val="28"/>
                              <w:szCs w:val="28"/>
                            </w:rPr>
                          </w:pPr>
                          <w:r w:rsidRPr="00DA51C5">
                            <w:rPr>
                              <w:b/>
                              <w:bCs/>
                              <w:sz w:val="28"/>
                              <w:szCs w:val="28"/>
                            </w:rPr>
                            <w:t>21</w:t>
                          </w:r>
                          <w:r w:rsidRPr="00DA51C5">
                            <w:rPr>
                              <w:b/>
                              <w:bCs/>
                              <w:sz w:val="28"/>
                              <w:szCs w:val="28"/>
                              <w:vertAlign w:val="superscript"/>
                            </w:rPr>
                            <w:t>st</w:t>
                          </w:r>
                          <w:r w:rsidRPr="00DA51C5">
                            <w:rPr>
                              <w:b/>
                              <w:bCs/>
                              <w:sz w:val="28"/>
                              <w:szCs w:val="28"/>
                            </w:rPr>
                            <w:t xml:space="preserve"> Century Community Learning Centers</w:t>
                          </w:r>
                        </w:p>
                        <w:p w14:paraId="3E950270" w14:textId="059F7927" w:rsidR="004D5F86" w:rsidRDefault="004D5F86" w:rsidP="00DA51C5">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24504E" id="_x0000_t202" coordsize="21600,21600" o:spt="202" path="m,l,21600r21600,l21600,xe">
              <v:stroke joinstyle="miter"/>
              <v:path gradientshapeok="t" o:connecttype="rect"/>
            </v:shapetype>
            <v:shape id="Text Box 2" o:spid="_x0000_s1026" type="#_x0000_t202" style="position:absolute;margin-left:210.75pt;margin-top:-3.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" stroked="f">
              <v:textbox style="mso-fit-shape-to-text:t">
                <w:txbxContent>
                  <w:p w14:paraId="51F772C8" w14:textId="77777777" w:rsidR="004D5F86" w:rsidRPr="00DA51C5" w:rsidRDefault="004D5F86" w:rsidP="00DA51C5">
                    <w:pPr>
                      <w:pStyle w:val="Header"/>
                      <w:jc w:val="center"/>
                      <w:rPr>
                        <w:b/>
                        <w:bCs/>
                        <w:sz w:val="28"/>
                        <w:szCs w:val="28"/>
                      </w:rPr>
                    </w:pPr>
                    <w:r w:rsidRPr="00DA51C5">
                      <w:rPr>
                        <w:b/>
                        <w:bCs/>
                        <w:sz w:val="28"/>
                        <w:szCs w:val="28"/>
                      </w:rPr>
                      <w:t>FY20 Monitoring Document</w:t>
                    </w:r>
                  </w:p>
                  <w:p w14:paraId="1CFB438A" w14:textId="77777777" w:rsidR="004D5F86" w:rsidRPr="00DA51C5" w:rsidRDefault="004D5F86" w:rsidP="00DA51C5">
                    <w:pPr>
                      <w:pStyle w:val="Header"/>
                      <w:jc w:val="center"/>
                      <w:rPr>
                        <w:b/>
                        <w:bCs/>
                        <w:sz w:val="28"/>
                        <w:szCs w:val="28"/>
                      </w:rPr>
                    </w:pPr>
                    <w:r w:rsidRPr="00DA51C5">
                      <w:rPr>
                        <w:b/>
                        <w:bCs/>
                        <w:sz w:val="28"/>
                        <w:szCs w:val="28"/>
                      </w:rPr>
                      <w:t>21</w:t>
                    </w:r>
                    <w:r w:rsidRPr="00DA51C5">
                      <w:rPr>
                        <w:b/>
                        <w:bCs/>
                        <w:sz w:val="28"/>
                        <w:szCs w:val="28"/>
                        <w:vertAlign w:val="superscript"/>
                      </w:rPr>
                      <w:t>st</w:t>
                    </w:r>
                    <w:r w:rsidRPr="00DA51C5">
                      <w:rPr>
                        <w:b/>
                        <w:bCs/>
                        <w:sz w:val="28"/>
                        <w:szCs w:val="28"/>
                      </w:rPr>
                      <w:t xml:space="preserve"> Century Community Learning Centers</w:t>
                    </w:r>
                  </w:p>
                  <w:p w14:paraId="3E950270" w14:textId="059F7927" w:rsidR="004D5F86" w:rsidRDefault="004D5F86" w:rsidP="00DA51C5">
                    <w:pPr>
                      <w:jc w:val="center"/>
                    </w:pPr>
                  </w:p>
                </w:txbxContent>
              </v:textbox>
              <w10:wrap type="square"/>
            </v:shape>
          </w:pict>
        </mc:Fallback>
      </mc:AlternateContent>
    </w:r>
    <w:r>
      <w:rPr>
        <w:noProof/>
      </w:rPr>
      <w:drawing>
        <wp:anchor distT="0" distB="0" distL="114300" distR="114300" simplePos="0" relativeHeight="251659264" behindDoc="0" locked="0" layoutInCell="1" allowOverlap="1" wp14:anchorId="02CA328E" wp14:editId="7EF4F8A3">
          <wp:simplePos x="0" y="0"/>
          <wp:positionH relativeFrom="margin">
            <wp:posOffset>7972425</wp:posOffset>
          </wp:positionH>
          <wp:positionV relativeFrom="margin">
            <wp:posOffset>-1181100</wp:posOffset>
          </wp:positionV>
          <wp:extent cx="997585" cy="997585"/>
          <wp:effectExtent l="0" t="0" r="0" b="0"/>
          <wp:wrapSquare wrapText="bothSides"/>
          <wp:docPr id="4" name="Picture 4" descr="21CCL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CCLC Logo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758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8A0">
      <w:rPr>
        <w:rFonts w:ascii="Times New Roman" w:hAnsi="Times New Roman"/>
        <w:noProof/>
        <w:sz w:val="24"/>
        <w:szCs w:val="24"/>
      </w:rPr>
      <w:drawing>
        <wp:inline distT="0" distB="0" distL="0" distR="0" wp14:anchorId="6389E67F" wp14:editId="4909AB99">
          <wp:extent cx="1381125" cy="914400"/>
          <wp:effectExtent l="0" t="0" r="0" b="0"/>
          <wp:docPr id="1" name="Picture 1" descr="LOGO_Richard_Woods_Color (640x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ichard_Woods_Color (640x3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914400"/>
                  </a:xfrm>
                  <a:prstGeom prst="rect">
                    <a:avLst/>
                  </a:prstGeom>
                  <a:noFill/>
                  <a:ln>
                    <a:noFill/>
                  </a:ln>
                </pic:spPr>
              </pic:pic>
            </a:graphicData>
          </a:graphic>
        </wp:inline>
      </w:drawing>
    </w:r>
    <w:r>
      <w:t xml:space="preserve"> </w:t>
    </w:r>
  </w:p>
  <w:p w14:paraId="4CD5784E" w14:textId="4C1367C9" w:rsidR="004D5F86" w:rsidRPr="00DA51C5" w:rsidRDefault="004D5F86" w:rsidP="00DA51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2870" w14:textId="77777777" w:rsidR="0009029B" w:rsidRDefault="00090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2F0"/>
    <w:multiLevelType w:val="hybridMultilevel"/>
    <w:tmpl w:val="BFD28F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97324"/>
    <w:multiLevelType w:val="hybridMultilevel"/>
    <w:tmpl w:val="E7BCA01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5712"/>
    <w:multiLevelType w:val="hybridMultilevel"/>
    <w:tmpl w:val="75A258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72F74"/>
    <w:multiLevelType w:val="hybridMultilevel"/>
    <w:tmpl w:val="697E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15C7"/>
    <w:multiLevelType w:val="hybridMultilevel"/>
    <w:tmpl w:val="D53AA086"/>
    <w:lvl w:ilvl="0" w:tplc="7346B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C6F67"/>
    <w:multiLevelType w:val="hybridMultilevel"/>
    <w:tmpl w:val="8E5287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F7639"/>
    <w:multiLevelType w:val="hybridMultilevel"/>
    <w:tmpl w:val="0FAA65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C5722A"/>
    <w:multiLevelType w:val="hybridMultilevel"/>
    <w:tmpl w:val="870429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B82A65"/>
    <w:multiLevelType w:val="hybridMultilevel"/>
    <w:tmpl w:val="C3F41634"/>
    <w:lvl w:ilvl="0" w:tplc="50C62400">
      <w:start w:val="1"/>
      <w:numFmt w:val="lowerLetter"/>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F540D6"/>
    <w:multiLevelType w:val="hybridMultilevel"/>
    <w:tmpl w:val="3E302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6A457F"/>
    <w:multiLevelType w:val="hybridMultilevel"/>
    <w:tmpl w:val="ABAED63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E528BE"/>
    <w:multiLevelType w:val="hybridMultilevel"/>
    <w:tmpl w:val="90E6654E"/>
    <w:lvl w:ilvl="0" w:tplc="C41AC39A">
      <w:start w:val="1"/>
      <w:numFmt w:val="lowerLetter"/>
      <w:lvlText w:val="%1."/>
      <w:lvlJc w:val="left"/>
      <w:pPr>
        <w:ind w:left="720" w:hanging="360"/>
      </w:pPr>
      <w:rPr>
        <w:rFonts w:asciiTheme="minorHAnsi" w:eastAsiaTheme="minorHAnsi" w:hAnsiTheme="minorHAnsi" w:cstheme="minorHAnsi"/>
      </w:rPr>
    </w:lvl>
    <w:lvl w:ilvl="1" w:tplc="12220F92">
      <w:start w:val="1"/>
      <w:numFmt w:val="lowerLetter"/>
      <w:lvlText w:val="%2."/>
      <w:lvlJc w:val="left"/>
      <w:pPr>
        <w:ind w:left="1440" w:hanging="360"/>
      </w:pPr>
      <w:rPr>
        <w:rFonts w:asciiTheme="minorHAnsi" w:eastAsiaTheme="minorHAnsi" w:hAnsiTheme="minorHAnsi" w:cstheme="minorHAnsi"/>
      </w:rPr>
    </w:lvl>
    <w:lvl w:ilvl="2" w:tplc="BCAEE98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12683"/>
    <w:multiLevelType w:val="hybridMultilevel"/>
    <w:tmpl w:val="6F5CAAE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C6930"/>
    <w:multiLevelType w:val="hybridMultilevel"/>
    <w:tmpl w:val="6E320910"/>
    <w:lvl w:ilvl="0" w:tplc="DA904F30">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4C6A90"/>
    <w:multiLevelType w:val="hybridMultilevel"/>
    <w:tmpl w:val="AD2868AC"/>
    <w:lvl w:ilvl="0" w:tplc="0409001B">
      <w:start w:val="1"/>
      <w:numFmt w:val="lowerRoman"/>
      <w:lvlText w:val="%1."/>
      <w:lvlJc w:val="right"/>
      <w:pPr>
        <w:ind w:left="2054" w:hanging="360"/>
      </w:pPr>
      <w:rPr>
        <w:rFonts w:hint="default"/>
      </w:rPr>
    </w:lvl>
    <w:lvl w:ilvl="1" w:tplc="04090019">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15" w15:restartNumberingAfterBreak="0">
    <w:nsid w:val="2C0F76F2"/>
    <w:multiLevelType w:val="hybridMultilevel"/>
    <w:tmpl w:val="1806E588"/>
    <w:lvl w:ilvl="0" w:tplc="54606A3E">
      <w:start w:val="13"/>
      <w:numFmt w:val="decimal"/>
      <w:lvlText w:val="%1."/>
      <w:lvlJc w:val="left"/>
      <w:pPr>
        <w:ind w:left="36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704B4"/>
    <w:multiLevelType w:val="hybridMultilevel"/>
    <w:tmpl w:val="399A2592"/>
    <w:lvl w:ilvl="0" w:tplc="0409001B">
      <w:start w:val="1"/>
      <w:numFmt w:val="low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3647D"/>
    <w:multiLevelType w:val="hybridMultilevel"/>
    <w:tmpl w:val="9DA690F0"/>
    <w:lvl w:ilvl="0" w:tplc="EDA42E66">
      <w:start w:val="6"/>
      <w:numFmt w:val="decimal"/>
      <w:lvlText w:val="%1."/>
      <w:lvlJc w:val="left"/>
      <w:pPr>
        <w:ind w:left="36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670BD"/>
    <w:multiLevelType w:val="hybridMultilevel"/>
    <w:tmpl w:val="5E3CB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535F1"/>
    <w:multiLevelType w:val="multilevel"/>
    <w:tmpl w:val="384E7658"/>
    <w:lvl w:ilvl="0">
      <w:start w:val="1"/>
      <w:numFmt w:val="decimal"/>
      <w:pStyle w:val="lev1"/>
      <w:lvlText w:val="%1."/>
      <w:lvlJc w:val="right"/>
      <w:pPr>
        <w:tabs>
          <w:tab w:val="num" w:pos="144"/>
        </w:tabs>
        <w:ind w:left="144" w:hanging="144"/>
      </w:pPr>
    </w:lvl>
    <w:lvl w:ilvl="1">
      <w:start w:val="1"/>
      <w:numFmt w:val="lowerLetter"/>
      <w:pStyle w:val="lev2"/>
      <w:lvlText w:val="%2."/>
      <w:lvlJc w:val="right"/>
      <w:pPr>
        <w:tabs>
          <w:tab w:val="num" w:pos="576"/>
        </w:tabs>
        <w:ind w:left="576" w:hanging="144"/>
      </w:pPr>
    </w:lvl>
    <w:lvl w:ilvl="2">
      <w:start w:val="1"/>
      <w:numFmt w:val="decimal"/>
      <w:pStyle w:val="lev3"/>
      <w:lvlText w:val="(%3)"/>
      <w:lvlJc w:val="right"/>
      <w:pPr>
        <w:tabs>
          <w:tab w:val="num" w:pos="1080"/>
        </w:tabs>
        <w:ind w:left="1080" w:hanging="144"/>
      </w:pPr>
    </w:lvl>
    <w:lvl w:ilvl="3">
      <w:start w:val="1"/>
      <w:numFmt w:val="lowerLetter"/>
      <w:pStyle w:val="lev4"/>
      <w:lvlText w:val="(%4)"/>
      <w:lvlJc w:val="right"/>
      <w:pPr>
        <w:tabs>
          <w:tab w:val="num" w:pos="1512"/>
        </w:tabs>
        <w:ind w:left="1512" w:hanging="144"/>
      </w:pPr>
    </w:lvl>
    <w:lvl w:ilvl="4">
      <w:start w:val="1"/>
      <w:numFmt w:val="decimal"/>
      <w:pStyle w:val="lev5"/>
      <w:lvlText w:val="%5)"/>
      <w:lvlJc w:val="right"/>
      <w:pPr>
        <w:tabs>
          <w:tab w:val="num" w:pos="1944"/>
        </w:tabs>
        <w:ind w:left="1944" w:hanging="144"/>
      </w:pPr>
    </w:lvl>
    <w:lvl w:ilvl="5">
      <w:start w:val="1"/>
      <w:numFmt w:val="lowerLetter"/>
      <w:pStyle w:val="lev6"/>
      <w:lvlText w:val="%6)"/>
      <w:lvlJc w:val="right"/>
      <w:pPr>
        <w:tabs>
          <w:tab w:val="num" w:pos="2304"/>
        </w:tabs>
        <w:ind w:left="2304" w:hanging="144"/>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20" w15:restartNumberingAfterBreak="0">
    <w:nsid w:val="403E404B"/>
    <w:multiLevelType w:val="hybridMultilevel"/>
    <w:tmpl w:val="966AD13E"/>
    <w:lvl w:ilvl="0" w:tplc="BD423B9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00BB7"/>
    <w:multiLevelType w:val="hybridMultilevel"/>
    <w:tmpl w:val="52644804"/>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183724"/>
    <w:multiLevelType w:val="hybridMultilevel"/>
    <w:tmpl w:val="EA488440"/>
    <w:lvl w:ilvl="0" w:tplc="ECDC67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210B4C"/>
    <w:multiLevelType w:val="hybridMultilevel"/>
    <w:tmpl w:val="D040E270"/>
    <w:lvl w:ilvl="0" w:tplc="0409001B">
      <w:start w:val="1"/>
      <w:numFmt w:val="lowerRoman"/>
      <w:lvlText w:val="%1."/>
      <w:lvlJc w:val="right"/>
      <w:pPr>
        <w:ind w:left="1456" w:hanging="360"/>
      </w:pPr>
    </w:lvl>
    <w:lvl w:ilvl="1" w:tplc="05EA6122">
      <w:numFmt w:val="bullet"/>
      <w:lvlText w:val="•"/>
      <w:lvlJc w:val="left"/>
      <w:pPr>
        <w:ind w:left="2176" w:hanging="360"/>
      </w:pPr>
      <w:rPr>
        <w:rFonts w:ascii="Calibri" w:eastAsiaTheme="minorHAnsi" w:hAnsi="Calibri" w:cs="Calibri" w:hint="default"/>
      </w:rPr>
    </w:lvl>
    <w:lvl w:ilvl="2" w:tplc="70447BAA">
      <w:start w:val="1"/>
      <w:numFmt w:val="lowerRoman"/>
      <w:lvlText w:val="%3."/>
      <w:lvlJc w:val="right"/>
      <w:pPr>
        <w:ind w:left="2896" w:hanging="180"/>
      </w:pPr>
      <w:rPr>
        <w:rFonts w:asciiTheme="minorHAnsi" w:eastAsiaTheme="minorHAnsi" w:hAnsiTheme="minorHAnsi" w:cstheme="minorHAnsi"/>
      </w:r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24" w15:restartNumberingAfterBreak="0">
    <w:nsid w:val="476D65D0"/>
    <w:multiLevelType w:val="hybridMultilevel"/>
    <w:tmpl w:val="625E33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F6AB3"/>
    <w:multiLevelType w:val="hybridMultilevel"/>
    <w:tmpl w:val="307A05C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771BC"/>
    <w:multiLevelType w:val="hybridMultilevel"/>
    <w:tmpl w:val="D9FAF92C"/>
    <w:lvl w:ilvl="0" w:tplc="6F28F28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8D17A3"/>
    <w:multiLevelType w:val="hybridMultilevel"/>
    <w:tmpl w:val="E3304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0A4F68"/>
    <w:multiLevelType w:val="hybridMultilevel"/>
    <w:tmpl w:val="2B7C809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BA4609"/>
    <w:multiLevelType w:val="hybridMultilevel"/>
    <w:tmpl w:val="C888C072"/>
    <w:lvl w:ilvl="0" w:tplc="04090019">
      <w:start w:val="1"/>
      <w:numFmt w:val="lowerLetter"/>
      <w:lvlText w:val="%1."/>
      <w:lvlJc w:val="left"/>
      <w:pPr>
        <w:ind w:left="19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1975697"/>
    <w:multiLevelType w:val="hybridMultilevel"/>
    <w:tmpl w:val="08B45F1C"/>
    <w:lvl w:ilvl="0" w:tplc="2A1CDA3C">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F71F84"/>
    <w:multiLevelType w:val="hybridMultilevel"/>
    <w:tmpl w:val="32123D82"/>
    <w:lvl w:ilvl="0" w:tplc="3FECA542">
      <w:start w:val="1"/>
      <w:numFmt w:val="lowerLetter"/>
      <w:lvlText w:val="%1."/>
      <w:lvlJc w:val="left"/>
      <w:pPr>
        <w:ind w:left="720" w:hanging="360"/>
      </w:pPr>
      <w:rPr>
        <w:rFonts w:asciiTheme="minorHAnsi" w:eastAsiaTheme="minorHAnsi" w:hAnsiTheme="minorHAnsi" w:cstheme="minorHAnsi"/>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35AC3"/>
    <w:multiLevelType w:val="hybridMultilevel"/>
    <w:tmpl w:val="6CD2456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B07A0E"/>
    <w:multiLevelType w:val="hybridMultilevel"/>
    <w:tmpl w:val="76F042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CE09CF"/>
    <w:multiLevelType w:val="hybridMultilevel"/>
    <w:tmpl w:val="10BC5B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6A22AF"/>
    <w:multiLevelType w:val="hybridMultilevel"/>
    <w:tmpl w:val="399C8D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D26487"/>
    <w:multiLevelType w:val="hybridMultilevel"/>
    <w:tmpl w:val="EB328EF6"/>
    <w:lvl w:ilvl="0" w:tplc="FE525B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C84B93"/>
    <w:multiLevelType w:val="hybridMultilevel"/>
    <w:tmpl w:val="136C8092"/>
    <w:lvl w:ilvl="0" w:tplc="5D0AAEF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A56BC"/>
    <w:multiLevelType w:val="hybridMultilevel"/>
    <w:tmpl w:val="558A2A96"/>
    <w:lvl w:ilvl="0" w:tplc="0E02E4F0">
      <w:start w:val="1"/>
      <w:numFmt w:val="lowerLetter"/>
      <w:lvlText w:val="%1."/>
      <w:lvlJc w:val="left"/>
      <w:pPr>
        <w:ind w:left="1186" w:hanging="360"/>
      </w:pPr>
      <w:rPr>
        <w:rFonts w:hint="default"/>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39" w15:restartNumberingAfterBreak="0">
    <w:nsid w:val="6A7F5366"/>
    <w:multiLevelType w:val="hybridMultilevel"/>
    <w:tmpl w:val="86A28F64"/>
    <w:lvl w:ilvl="0" w:tplc="0409001B">
      <w:start w:val="1"/>
      <w:numFmt w:val="low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5586E"/>
    <w:multiLevelType w:val="hybridMultilevel"/>
    <w:tmpl w:val="8D8A7910"/>
    <w:lvl w:ilvl="0" w:tplc="0409001B">
      <w:start w:val="1"/>
      <w:numFmt w:val="low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00F44"/>
    <w:multiLevelType w:val="hybridMultilevel"/>
    <w:tmpl w:val="7020D5C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47229A"/>
    <w:multiLevelType w:val="hybridMultilevel"/>
    <w:tmpl w:val="714CCF76"/>
    <w:lvl w:ilvl="0" w:tplc="0409001B">
      <w:start w:val="1"/>
      <w:numFmt w:val="low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D35E8"/>
    <w:multiLevelType w:val="hybridMultilevel"/>
    <w:tmpl w:val="835CFE1E"/>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FF45CF"/>
    <w:multiLevelType w:val="hybridMultilevel"/>
    <w:tmpl w:val="B6A8B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3407F"/>
    <w:multiLevelType w:val="hybridMultilevel"/>
    <w:tmpl w:val="16D668AE"/>
    <w:lvl w:ilvl="0" w:tplc="DA904F30">
      <w:start w:val="1"/>
      <w:numFmt w:val="lowerRoman"/>
      <w:lvlText w:val="%1."/>
      <w:lvlJc w:val="righ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66A63"/>
    <w:multiLevelType w:val="hybridMultilevel"/>
    <w:tmpl w:val="B38CB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734215"/>
    <w:multiLevelType w:val="hybridMultilevel"/>
    <w:tmpl w:val="B688F2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9"/>
  </w:num>
  <w:num w:numId="3">
    <w:abstractNumId w:val="11"/>
  </w:num>
  <w:num w:numId="4">
    <w:abstractNumId w:val="18"/>
  </w:num>
  <w:num w:numId="5">
    <w:abstractNumId w:val="10"/>
  </w:num>
  <w:num w:numId="6">
    <w:abstractNumId w:val="2"/>
  </w:num>
  <w:num w:numId="7">
    <w:abstractNumId w:val="22"/>
  </w:num>
  <w:num w:numId="8">
    <w:abstractNumId w:val="17"/>
  </w:num>
  <w:num w:numId="9">
    <w:abstractNumId w:val="24"/>
  </w:num>
  <w:num w:numId="10">
    <w:abstractNumId w:val="37"/>
  </w:num>
  <w:num w:numId="11">
    <w:abstractNumId w:val="8"/>
  </w:num>
  <w:num w:numId="12">
    <w:abstractNumId w:val="29"/>
  </w:num>
  <w:num w:numId="13">
    <w:abstractNumId w:val="6"/>
  </w:num>
  <w:num w:numId="14">
    <w:abstractNumId w:val="15"/>
  </w:num>
  <w:num w:numId="15">
    <w:abstractNumId w:val="21"/>
  </w:num>
  <w:num w:numId="16">
    <w:abstractNumId w:val="36"/>
  </w:num>
  <w:num w:numId="17">
    <w:abstractNumId w:val="26"/>
  </w:num>
  <w:num w:numId="18">
    <w:abstractNumId w:val="31"/>
  </w:num>
  <w:num w:numId="19">
    <w:abstractNumId w:val="14"/>
  </w:num>
  <w:num w:numId="20">
    <w:abstractNumId w:val="13"/>
  </w:num>
  <w:num w:numId="21">
    <w:abstractNumId w:val="45"/>
  </w:num>
  <w:num w:numId="22">
    <w:abstractNumId w:val="43"/>
  </w:num>
  <w:num w:numId="23">
    <w:abstractNumId w:val="1"/>
  </w:num>
  <w:num w:numId="24">
    <w:abstractNumId w:val="20"/>
  </w:num>
  <w:num w:numId="25">
    <w:abstractNumId w:val="42"/>
  </w:num>
  <w:num w:numId="26">
    <w:abstractNumId w:val="16"/>
  </w:num>
  <w:num w:numId="27">
    <w:abstractNumId w:val="40"/>
  </w:num>
  <w:num w:numId="28">
    <w:abstractNumId w:val="39"/>
  </w:num>
  <w:num w:numId="29">
    <w:abstractNumId w:val="28"/>
  </w:num>
  <w:num w:numId="30">
    <w:abstractNumId w:val="38"/>
  </w:num>
  <w:num w:numId="31">
    <w:abstractNumId w:val="23"/>
  </w:num>
  <w:num w:numId="32">
    <w:abstractNumId w:val="46"/>
  </w:num>
  <w:num w:numId="33">
    <w:abstractNumId w:val="12"/>
  </w:num>
  <w:num w:numId="34">
    <w:abstractNumId w:val="30"/>
  </w:num>
  <w:num w:numId="35">
    <w:abstractNumId w:val="7"/>
  </w:num>
  <w:num w:numId="36">
    <w:abstractNumId w:val="41"/>
  </w:num>
  <w:num w:numId="37">
    <w:abstractNumId w:val="27"/>
  </w:num>
  <w:num w:numId="38">
    <w:abstractNumId w:val="0"/>
  </w:num>
  <w:num w:numId="39">
    <w:abstractNumId w:val="19"/>
  </w:num>
  <w:num w:numId="40">
    <w:abstractNumId w:val="33"/>
  </w:num>
  <w:num w:numId="41">
    <w:abstractNumId w:val="47"/>
  </w:num>
  <w:num w:numId="42">
    <w:abstractNumId w:val="5"/>
  </w:num>
  <w:num w:numId="43">
    <w:abstractNumId w:val="25"/>
  </w:num>
  <w:num w:numId="44">
    <w:abstractNumId w:val="35"/>
  </w:num>
  <w:num w:numId="45">
    <w:abstractNumId w:val="32"/>
  </w:num>
  <w:num w:numId="46">
    <w:abstractNumId w:val="3"/>
  </w:num>
  <w:num w:numId="47">
    <w:abstractNumId w:val="34"/>
  </w:num>
  <w:num w:numId="48">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7D"/>
    <w:rsid w:val="00024407"/>
    <w:rsid w:val="00081885"/>
    <w:rsid w:val="0008406A"/>
    <w:rsid w:val="0008516C"/>
    <w:rsid w:val="0009029B"/>
    <w:rsid w:val="00091331"/>
    <w:rsid w:val="000D2FF6"/>
    <w:rsid w:val="001013A3"/>
    <w:rsid w:val="00114952"/>
    <w:rsid w:val="00126A34"/>
    <w:rsid w:val="001354C7"/>
    <w:rsid w:val="00174D03"/>
    <w:rsid w:val="00204E61"/>
    <w:rsid w:val="002129EA"/>
    <w:rsid w:val="00221F7D"/>
    <w:rsid w:val="002319DF"/>
    <w:rsid w:val="00245658"/>
    <w:rsid w:val="002544E3"/>
    <w:rsid w:val="00261650"/>
    <w:rsid w:val="002627A7"/>
    <w:rsid w:val="00264334"/>
    <w:rsid w:val="00291DA0"/>
    <w:rsid w:val="002B3C6C"/>
    <w:rsid w:val="003069AD"/>
    <w:rsid w:val="003211F7"/>
    <w:rsid w:val="00347708"/>
    <w:rsid w:val="00355597"/>
    <w:rsid w:val="00372AA0"/>
    <w:rsid w:val="00385E89"/>
    <w:rsid w:val="003B2C65"/>
    <w:rsid w:val="00425E60"/>
    <w:rsid w:val="0044719E"/>
    <w:rsid w:val="004670EC"/>
    <w:rsid w:val="00473F4F"/>
    <w:rsid w:val="004941A1"/>
    <w:rsid w:val="00495031"/>
    <w:rsid w:val="00495B84"/>
    <w:rsid w:val="004B3E82"/>
    <w:rsid w:val="004C471F"/>
    <w:rsid w:val="004D5F86"/>
    <w:rsid w:val="00517DE9"/>
    <w:rsid w:val="00531851"/>
    <w:rsid w:val="00575481"/>
    <w:rsid w:val="005959BA"/>
    <w:rsid w:val="005D2FEC"/>
    <w:rsid w:val="005E7A4B"/>
    <w:rsid w:val="00637E7B"/>
    <w:rsid w:val="00655BF3"/>
    <w:rsid w:val="006A215B"/>
    <w:rsid w:val="006C5601"/>
    <w:rsid w:val="006D22BC"/>
    <w:rsid w:val="006D54B7"/>
    <w:rsid w:val="006E07D9"/>
    <w:rsid w:val="007004BA"/>
    <w:rsid w:val="00747A70"/>
    <w:rsid w:val="007B6926"/>
    <w:rsid w:val="00812E24"/>
    <w:rsid w:val="008734BC"/>
    <w:rsid w:val="00884525"/>
    <w:rsid w:val="008B41D9"/>
    <w:rsid w:val="008D4FBA"/>
    <w:rsid w:val="008E24DB"/>
    <w:rsid w:val="008F1955"/>
    <w:rsid w:val="009233BF"/>
    <w:rsid w:val="00976295"/>
    <w:rsid w:val="00995B1B"/>
    <w:rsid w:val="009B661C"/>
    <w:rsid w:val="009E1D24"/>
    <w:rsid w:val="00A3683C"/>
    <w:rsid w:val="00A669D2"/>
    <w:rsid w:val="00A7515E"/>
    <w:rsid w:val="00AB3152"/>
    <w:rsid w:val="00AF65D3"/>
    <w:rsid w:val="00B20882"/>
    <w:rsid w:val="00B24817"/>
    <w:rsid w:val="00B81E8D"/>
    <w:rsid w:val="00BC746E"/>
    <w:rsid w:val="00BF7FF9"/>
    <w:rsid w:val="00C26070"/>
    <w:rsid w:val="00C52A38"/>
    <w:rsid w:val="00C64CAC"/>
    <w:rsid w:val="00C65A67"/>
    <w:rsid w:val="00C84D3A"/>
    <w:rsid w:val="00C92C58"/>
    <w:rsid w:val="00CA7983"/>
    <w:rsid w:val="00CC1448"/>
    <w:rsid w:val="00CF2B10"/>
    <w:rsid w:val="00D0514D"/>
    <w:rsid w:val="00D1376B"/>
    <w:rsid w:val="00D262BA"/>
    <w:rsid w:val="00D27354"/>
    <w:rsid w:val="00D33CFD"/>
    <w:rsid w:val="00D874AB"/>
    <w:rsid w:val="00DA51C5"/>
    <w:rsid w:val="00DC217A"/>
    <w:rsid w:val="00DC7A87"/>
    <w:rsid w:val="00DD4201"/>
    <w:rsid w:val="00E553A2"/>
    <w:rsid w:val="00E67144"/>
    <w:rsid w:val="00E809B7"/>
    <w:rsid w:val="00E859ED"/>
    <w:rsid w:val="00EC60B6"/>
    <w:rsid w:val="00EC6C83"/>
    <w:rsid w:val="00EE567D"/>
    <w:rsid w:val="00F214E9"/>
    <w:rsid w:val="00F32798"/>
    <w:rsid w:val="00F57411"/>
    <w:rsid w:val="00F60921"/>
    <w:rsid w:val="00F64CC8"/>
    <w:rsid w:val="00F931F6"/>
    <w:rsid w:val="00F97FCB"/>
    <w:rsid w:val="00FC5DAC"/>
    <w:rsid w:val="00FD235D"/>
    <w:rsid w:val="00FD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9C196"/>
  <w15:chartTrackingRefBased/>
  <w15:docId w15:val="{F6BCBA2C-3B0A-497A-B90A-557727A9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1F7"/>
  </w:style>
  <w:style w:type="paragraph" w:styleId="Heading2">
    <w:name w:val="heading 2"/>
    <w:basedOn w:val="Normal"/>
    <w:next w:val="Normal"/>
    <w:link w:val="Heading2Char"/>
    <w:uiPriority w:val="9"/>
    <w:semiHidden/>
    <w:unhideWhenUsed/>
    <w:qFormat/>
    <w:rsid w:val="005318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817"/>
    <w:pPr>
      <w:ind w:left="720"/>
      <w:contextualSpacing/>
    </w:pPr>
  </w:style>
  <w:style w:type="character" w:styleId="Hyperlink">
    <w:name w:val="Hyperlink"/>
    <w:basedOn w:val="DefaultParagraphFont"/>
    <w:uiPriority w:val="99"/>
    <w:unhideWhenUsed/>
    <w:rsid w:val="00264334"/>
    <w:rPr>
      <w:color w:val="0563C1" w:themeColor="hyperlink"/>
      <w:u w:val="single"/>
    </w:rPr>
  </w:style>
  <w:style w:type="character" w:customStyle="1" w:styleId="Heading2Char">
    <w:name w:val="Heading 2 Char"/>
    <w:basedOn w:val="DefaultParagraphFont"/>
    <w:link w:val="Heading2"/>
    <w:uiPriority w:val="9"/>
    <w:semiHidden/>
    <w:rsid w:val="00531851"/>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D235D"/>
    <w:rPr>
      <w:color w:val="954F72" w:themeColor="followedHyperlink"/>
      <w:u w:val="single"/>
    </w:rPr>
  </w:style>
  <w:style w:type="paragraph" w:styleId="Header">
    <w:name w:val="header"/>
    <w:basedOn w:val="Normal"/>
    <w:link w:val="HeaderChar"/>
    <w:uiPriority w:val="99"/>
    <w:unhideWhenUsed/>
    <w:rsid w:val="00DA5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1C5"/>
  </w:style>
  <w:style w:type="paragraph" w:styleId="Footer">
    <w:name w:val="footer"/>
    <w:basedOn w:val="Normal"/>
    <w:link w:val="FooterChar"/>
    <w:uiPriority w:val="99"/>
    <w:unhideWhenUsed/>
    <w:rsid w:val="00DA5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1C5"/>
  </w:style>
  <w:style w:type="paragraph" w:styleId="BalloonText">
    <w:name w:val="Balloon Text"/>
    <w:basedOn w:val="Normal"/>
    <w:link w:val="BalloonTextChar"/>
    <w:uiPriority w:val="99"/>
    <w:semiHidden/>
    <w:unhideWhenUsed/>
    <w:rsid w:val="00923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3BF"/>
    <w:rPr>
      <w:rFonts w:ascii="Segoe UI" w:hAnsi="Segoe UI" w:cs="Segoe UI"/>
      <w:sz w:val="18"/>
      <w:szCs w:val="18"/>
    </w:rPr>
  </w:style>
  <w:style w:type="paragraph" w:customStyle="1" w:styleId="lev1">
    <w:name w:val="lev1"/>
    <w:rsid w:val="00495031"/>
    <w:pPr>
      <w:numPr>
        <w:numId w:val="39"/>
      </w:numPr>
      <w:tabs>
        <w:tab w:val="left" w:pos="8730"/>
        <w:tab w:val="right" w:leader="underscore" w:pos="9216"/>
        <w:tab w:val="left" w:pos="9274"/>
        <w:tab w:val="right" w:leader="underscore" w:pos="10354"/>
      </w:tabs>
      <w:spacing w:after="240" w:line="240" w:lineRule="auto"/>
      <w:jc w:val="both"/>
      <w:outlineLvl w:val="0"/>
    </w:pPr>
    <w:rPr>
      <w:rFonts w:ascii="Arial" w:eastAsia="Times New Roman" w:hAnsi="Arial" w:cs="Times New Roman"/>
      <w:noProof/>
      <w:sz w:val="20"/>
      <w:szCs w:val="20"/>
    </w:rPr>
  </w:style>
  <w:style w:type="paragraph" w:customStyle="1" w:styleId="lev2">
    <w:name w:val="lev2"/>
    <w:rsid w:val="00495031"/>
    <w:pPr>
      <w:numPr>
        <w:ilvl w:val="1"/>
        <w:numId w:val="39"/>
      </w:numPr>
      <w:tabs>
        <w:tab w:val="left" w:pos="8730"/>
        <w:tab w:val="right" w:leader="underscore" w:pos="9216"/>
        <w:tab w:val="left" w:pos="9274"/>
        <w:tab w:val="right" w:leader="underscore" w:pos="10354"/>
      </w:tabs>
      <w:spacing w:after="0" w:line="240" w:lineRule="auto"/>
      <w:jc w:val="both"/>
      <w:outlineLvl w:val="1"/>
    </w:pPr>
    <w:rPr>
      <w:rFonts w:ascii="Arial" w:eastAsia="Times New Roman" w:hAnsi="Arial" w:cs="Times New Roman"/>
      <w:noProof/>
      <w:sz w:val="20"/>
      <w:szCs w:val="20"/>
    </w:rPr>
  </w:style>
  <w:style w:type="paragraph" w:customStyle="1" w:styleId="lev3">
    <w:name w:val="lev3"/>
    <w:rsid w:val="00495031"/>
    <w:pPr>
      <w:numPr>
        <w:ilvl w:val="2"/>
        <w:numId w:val="39"/>
      </w:numPr>
      <w:tabs>
        <w:tab w:val="left" w:pos="8730"/>
        <w:tab w:val="right" w:leader="underscore" w:pos="9216"/>
        <w:tab w:val="left" w:pos="9274"/>
        <w:tab w:val="right" w:leader="underscore" w:pos="10354"/>
      </w:tabs>
      <w:spacing w:after="0" w:line="240" w:lineRule="auto"/>
      <w:jc w:val="both"/>
      <w:outlineLvl w:val="1"/>
    </w:pPr>
    <w:rPr>
      <w:rFonts w:ascii="Arial" w:eastAsia="Times New Roman" w:hAnsi="Arial" w:cs="Times New Roman"/>
      <w:noProof/>
      <w:sz w:val="20"/>
      <w:szCs w:val="20"/>
    </w:rPr>
  </w:style>
  <w:style w:type="paragraph" w:customStyle="1" w:styleId="lev4">
    <w:name w:val="lev4"/>
    <w:rsid w:val="00495031"/>
    <w:pPr>
      <w:numPr>
        <w:ilvl w:val="3"/>
        <w:numId w:val="39"/>
      </w:numPr>
      <w:tabs>
        <w:tab w:val="left" w:pos="8730"/>
        <w:tab w:val="right" w:leader="underscore" w:pos="9216"/>
        <w:tab w:val="left" w:pos="9274"/>
        <w:tab w:val="right" w:leader="underscore" w:pos="10354"/>
      </w:tabs>
      <w:spacing w:after="0" w:line="240" w:lineRule="auto"/>
      <w:jc w:val="both"/>
      <w:outlineLvl w:val="1"/>
    </w:pPr>
    <w:rPr>
      <w:rFonts w:ascii="Arial" w:eastAsia="Times New Roman" w:hAnsi="Arial" w:cs="Times New Roman"/>
      <w:noProof/>
      <w:sz w:val="20"/>
      <w:szCs w:val="20"/>
    </w:rPr>
  </w:style>
  <w:style w:type="paragraph" w:customStyle="1" w:styleId="lev5">
    <w:name w:val="lev5"/>
    <w:rsid w:val="00495031"/>
    <w:pPr>
      <w:numPr>
        <w:ilvl w:val="4"/>
        <w:numId w:val="39"/>
      </w:numPr>
      <w:tabs>
        <w:tab w:val="left" w:pos="8730"/>
        <w:tab w:val="right" w:leader="underscore" w:pos="9216"/>
        <w:tab w:val="left" w:pos="9274"/>
        <w:tab w:val="right" w:leader="underscore" w:pos="10354"/>
      </w:tabs>
      <w:spacing w:after="0" w:line="240" w:lineRule="auto"/>
      <w:jc w:val="both"/>
      <w:outlineLvl w:val="1"/>
    </w:pPr>
    <w:rPr>
      <w:rFonts w:ascii="Arial" w:eastAsia="Times New Roman" w:hAnsi="Arial" w:cs="Times New Roman"/>
      <w:noProof/>
      <w:sz w:val="20"/>
      <w:szCs w:val="20"/>
    </w:rPr>
  </w:style>
  <w:style w:type="paragraph" w:customStyle="1" w:styleId="lev6">
    <w:name w:val="lev6"/>
    <w:basedOn w:val="Normal"/>
    <w:rsid w:val="00495031"/>
    <w:pPr>
      <w:numPr>
        <w:ilvl w:val="5"/>
        <w:numId w:val="39"/>
      </w:numPr>
      <w:tabs>
        <w:tab w:val="left" w:pos="8730"/>
        <w:tab w:val="right" w:leader="underscore" w:pos="9216"/>
        <w:tab w:val="left" w:pos="9274"/>
        <w:tab w:val="right" w:leader="underscore" w:pos="10354"/>
      </w:tabs>
      <w:spacing w:after="0" w:line="240" w:lineRule="auto"/>
      <w:jc w:val="both"/>
      <w:outlineLvl w:val="1"/>
    </w:pPr>
    <w:rPr>
      <w:rFonts w:ascii="Arial" w:eastAsia="Times New Roman" w:hAnsi="Arial" w:cs="Times New Roman"/>
      <w:sz w:val="20"/>
      <w:szCs w:val="20"/>
    </w:rPr>
  </w:style>
  <w:style w:type="paragraph" w:customStyle="1" w:styleId="Default">
    <w:name w:val="Default"/>
    <w:rsid w:val="008734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40810">
      <w:bodyDiv w:val="1"/>
      <w:marLeft w:val="0"/>
      <w:marRight w:val="0"/>
      <w:marTop w:val="0"/>
      <w:marBottom w:val="0"/>
      <w:divBdr>
        <w:top w:val="none" w:sz="0" w:space="0" w:color="auto"/>
        <w:left w:val="none" w:sz="0" w:space="0" w:color="auto"/>
        <w:bottom w:val="none" w:sz="0" w:space="0" w:color="auto"/>
        <w:right w:val="none" w:sz="0" w:space="0" w:color="auto"/>
      </w:divBdr>
    </w:div>
    <w:div w:id="462118569">
      <w:bodyDiv w:val="1"/>
      <w:marLeft w:val="0"/>
      <w:marRight w:val="0"/>
      <w:marTop w:val="0"/>
      <w:marBottom w:val="0"/>
      <w:divBdr>
        <w:top w:val="none" w:sz="0" w:space="0" w:color="auto"/>
        <w:left w:val="none" w:sz="0" w:space="0" w:color="auto"/>
        <w:bottom w:val="none" w:sz="0" w:space="0" w:color="auto"/>
        <w:right w:val="none" w:sz="0" w:space="0" w:color="auto"/>
      </w:divBdr>
    </w:div>
    <w:div w:id="465972868">
      <w:bodyDiv w:val="1"/>
      <w:marLeft w:val="0"/>
      <w:marRight w:val="0"/>
      <w:marTop w:val="0"/>
      <w:marBottom w:val="0"/>
      <w:divBdr>
        <w:top w:val="none" w:sz="0" w:space="0" w:color="auto"/>
        <w:left w:val="none" w:sz="0" w:space="0" w:color="auto"/>
        <w:bottom w:val="none" w:sz="0" w:space="0" w:color="auto"/>
        <w:right w:val="none" w:sz="0" w:space="0" w:color="auto"/>
      </w:divBdr>
    </w:div>
    <w:div w:id="647593356">
      <w:bodyDiv w:val="1"/>
      <w:marLeft w:val="0"/>
      <w:marRight w:val="0"/>
      <w:marTop w:val="0"/>
      <w:marBottom w:val="0"/>
      <w:divBdr>
        <w:top w:val="none" w:sz="0" w:space="0" w:color="auto"/>
        <w:left w:val="none" w:sz="0" w:space="0" w:color="auto"/>
        <w:bottom w:val="none" w:sz="0" w:space="0" w:color="auto"/>
        <w:right w:val="none" w:sz="0" w:space="0" w:color="auto"/>
      </w:divBdr>
    </w:div>
    <w:div w:id="686758543">
      <w:bodyDiv w:val="1"/>
      <w:marLeft w:val="0"/>
      <w:marRight w:val="0"/>
      <w:marTop w:val="0"/>
      <w:marBottom w:val="0"/>
      <w:divBdr>
        <w:top w:val="none" w:sz="0" w:space="0" w:color="auto"/>
        <w:left w:val="none" w:sz="0" w:space="0" w:color="auto"/>
        <w:bottom w:val="none" w:sz="0" w:space="0" w:color="auto"/>
        <w:right w:val="none" w:sz="0" w:space="0" w:color="auto"/>
      </w:divBdr>
    </w:div>
    <w:div w:id="780874889">
      <w:bodyDiv w:val="1"/>
      <w:marLeft w:val="0"/>
      <w:marRight w:val="0"/>
      <w:marTop w:val="0"/>
      <w:marBottom w:val="0"/>
      <w:divBdr>
        <w:top w:val="none" w:sz="0" w:space="0" w:color="auto"/>
        <w:left w:val="none" w:sz="0" w:space="0" w:color="auto"/>
        <w:bottom w:val="none" w:sz="0" w:space="0" w:color="auto"/>
        <w:right w:val="none" w:sz="0" w:space="0" w:color="auto"/>
      </w:divBdr>
    </w:div>
    <w:div w:id="930625200">
      <w:bodyDiv w:val="1"/>
      <w:marLeft w:val="0"/>
      <w:marRight w:val="0"/>
      <w:marTop w:val="0"/>
      <w:marBottom w:val="0"/>
      <w:divBdr>
        <w:top w:val="none" w:sz="0" w:space="0" w:color="auto"/>
        <w:left w:val="none" w:sz="0" w:space="0" w:color="auto"/>
        <w:bottom w:val="none" w:sz="0" w:space="0" w:color="auto"/>
        <w:right w:val="none" w:sz="0" w:space="0" w:color="auto"/>
      </w:divBdr>
    </w:div>
    <w:div w:id="965352614">
      <w:bodyDiv w:val="1"/>
      <w:marLeft w:val="0"/>
      <w:marRight w:val="0"/>
      <w:marTop w:val="0"/>
      <w:marBottom w:val="0"/>
      <w:divBdr>
        <w:top w:val="none" w:sz="0" w:space="0" w:color="auto"/>
        <w:left w:val="none" w:sz="0" w:space="0" w:color="auto"/>
        <w:bottom w:val="none" w:sz="0" w:space="0" w:color="auto"/>
        <w:right w:val="none" w:sz="0" w:space="0" w:color="auto"/>
      </w:divBdr>
    </w:div>
    <w:div w:id="1028992623">
      <w:bodyDiv w:val="1"/>
      <w:marLeft w:val="0"/>
      <w:marRight w:val="0"/>
      <w:marTop w:val="0"/>
      <w:marBottom w:val="0"/>
      <w:divBdr>
        <w:top w:val="none" w:sz="0" w:space="0" w:color="auto"/>
        <w:left w:val="none" w:sz="0" w:space="0" w:color="auto"/>
        <w:bottom w:val="none" w:sz="0" w:space="0" w:color="auto"/>
        <w:right w:val="none" w:sz="0" w:space="0" w:color="auto"/>
      </w:divBdr>
    </w:div>
    <w:div w:id="1039358361">
      <w:bodyDiv w:val="1"/>
      <w:marLeft w:val="0"/>
      <w:marRight w:val="0"/>
      <w:marTop w:val="0"/>
      <w:marBottom w:val="0"/>
      <w:divBdr>
        <w:top w:val="none" w:sz="0" w:space="0" w:color="auto"/>
        <w:left w:val="none" w:sz="0" w:space="0" w:color="auto"/>
        <w:bottom w:val="none" w:sz="0" w:space="0" w:color="auto"/>
        <w:right w:val="none" w:sz="0" w:space="0" w:color="auto"/>
      </w:divBdr>
    </w:div>
    <w:div w:id="1187907942">
      <w:bodyDiv w:val="1"/>
      <w:marLeft w:val="0"/>
      <w:marRight w:val="0"/>
      <w:marTop w:val="0"/>
      <w:marBottom w:val="0"/>
      <w:divBdr>
        <w:top w:val="none" w:sz="0" w:space="0" w:color="auto"/>
        <w:left w:val="none" w:sz="0" w:space="0" w:color="auto"/>
        <w:bottom w:val="none" w:sz="0" w:space="0" w:color="auto"/>
        <w:right w:val="none" w:sz="0" w:space="0" w:color="auto"/>
      </w:divBdr>
    </w:div>
    <w:div w:id="1223638280">
      <w:bodyDiv w:val="1"/>
      <w:marLeft w:val="0"/>
      <w:marRight w:val="0"/>
      <w:marTop w:val="0"/>
      <w:marBottom w:val="0"/>
      <w:divBdr>
        <w:top w:val="none" w:sz="0" w:space="0" w:color="auto"/>
        <w:left w:val="none" w:sz="0" w:space="0" w:color="auto"/>
        <w:bottom w:val="none" w:sz="0" w:space="0" w:color="auto"/>
        <w:right w:val="none" w:sz="0" w:space="0" w:color="auto"/>
      </w:divBdr>
    </w:div>
    <w:div w:id="1254784412">
      <w:bodyDiv w:val="1"/>
      <w:marLeft w:val="0"/>
      <w:marRight w:val="0"/>
      <w:marTop w:val="0"/>
      <w:marBottom w:val="0"/>
      <w:divBdr>
        <w:top w:val="none" w:sz="0" w:space="0" w:color="auto"/>
        <w:left w:val="none" w:sz="0" w:space="0" w:color="auto"/>
        <w:bottom w:val="none" w:sz="0" w:space="0" w:color="auto"/>
        <w:right w:val="none" w:sz="0" w:space="0" w:color="auto"/>
      </w:divBdr>
    </w:div>
    <w:div w:id="1301419774">
      <w:bodyDiv w:val="1"/>
      <w:marLeft w:val="0"/>
      <w:marRight w:val="0"/>
      <w:marTop w:val="0"/>
      <w:marBottom w:val="0"/>
      <w:divBdr>
        <w:top w:val="none" w:sz="0" w:space="0" w:color="auto"/>
        <w:left w:val="none" w:sz="0" w:space="0" w:color="auto"/>
        <w:bottom w:val="none" w:sz="0" w:space="0" w:color="auto"/>
        <w:right w:val="none" w:sz="0" w:space="0" w:color="auto"/>
      </w:divBdr>
    </w:div>
    <w:div w:id="1304386303">
      <w:bodyDiv w:val="1"/>
      <w:marLeft w:val="0"/>
      <w:marRight w:val="0"/>
      <w:marTop w:val="0"/>
      <w:marBottom w:val="0"/>
      <w:divBdr>
        <w:top w:val="none" w:sz="0" w:space="0" w:color="auto"/>
        <w:left w:val="none" w:sz="0" w:space="0" w:color="auto"/>
        <w:bottom w:val="none" w:sz="0" w:space="0" w:color="auto"/>
        <w:right w:val="none" w:sz="0" w:space="0" w:color="auto"/>
      </w:divBdr>
    </w:div>
    <w:div w:id="1439371810">
      <w:bodyDiv w:val="1"/>
      <w:marLeft w:val="0"/>
      <w:marRight w:val="0"/>
      <w:marTop w:val="0"/>
      <w:marBottom w:val="0"/>
      <w:divBdr>
        <w:top w:val="none" w:sz="0" w:space="0" w:color="auto"/>
        <w:left w:val="none" w:sz="0" w:space="0" w:color="auto"/>
        <w:bottom w:val="none" w:sz="0" w:space="0" w:color="auto"/>
        <w:right w:val="none" w:sz="0" w:space="0" w:color="auto"/>
      </w:divBdr>
    </w:div>
    <w:div w:id="1452675155">
      <w:bodyDiv w:val="1"/>
      <w:marLeft w:val="0"/>
      <w:marRight w:val="0"/>
      <w:marTop w:val="0"/>
      <w:marBottom w:val="0"/>
      <w:divBdr>
        <w:top w:val="none" w:sz="0" w:space="0" w:color="auto"/>
        <w:left w:val="none" w:sz="0" w:space="0" w:color="auto"/>
        <w:bottom w:val="none" w:sz="0" w:space="0" w:color="auto"/>
        <w:right w:val="none" w:sz="0" w:space="0" w:color="auto"/>
      </w:divBdr>
    </w:div>
    <w:div w:id="1476802786">
      <w:bodyDiv w:val="1"/>
      <w:marLeft w:val="0"/>
      <w:marRight w:val="0"/>
      <w:marTop w:val="0"/>
      <w:marBottom w:val="0"/>
      <w:divBdr>
        <w:top w:val="none" w:sz="0" w:space="0" w:color="auto"/>
        <w:left w:val="none" w:sz="0" w:space="0" w:color="auto"/>
        <w:bottom w:val="none" w:sz="0" w:space="0" w:color="auto"/>
        <w:right w:val="none" w:sz="0" w:space="0" w:color="auto"/>
      </w:divBdr>
    </w:div>
    <w:div w:id="1509368983">
      <w:bodyDiv w:val="1"/>
      <w:marLeft w:val="0"/>
      <w:marRight w:val="0"/>
      <w:marTop w:val="0"/>
      <w:marBottom w:val="0"/>
      <w:divBdr>
        <w:top w:val="none" w:sz="0" w:space="0" w:color="auto"/>
        <w:left w:val="none" w:sz="0" w:space="0" w:color="auto"/>
        <w:bottom w:val="none" w:sz="0" w:space="0" w:color="auto"/>
        <w:right w:val="none" w:sz="0" w:space="0" w:color="auto"/>
      </w:divBdr>
    </w:div>
    <w:div w:id="1510829230">
      <w:bodyDiv w:val="1"/>
      <w:marLeft w:val="0"/>
      <w:marRight w:val="0"/>
      <w:marTop w:val="0"/>
      <w:marBottom w:val="0"/>
      <w:divBdr>
        <w:top w:val="none" w:sz="0" w:space="0" w:color="auto"/>
        <w:left w:val="none" w:sz="0" w:space="0" w:color="auto"/>
        <w:bottom w:val="none" w:sz="0" w:space="0" w:color="auto"/>
        <w:right w:val="none" w:sz="0" w:space="0" w:color="auto"/>
      </w:divBdr>
    </w:div>
    <w:div w:id="1724064824">
      <w:bodyDiv w:val="1"/>
      <w:marLeft w:val="0"/>
      <w:marRight w:val="0"/>
      <w:marTop w:val="0"/>
      <w:marBottom w:val="0"/>
      <w:divBdr>
        <w:top w:val="none" w:sz="0" w:space="0" w:color="auto"/>
        <w:left w:val="none" w:sz="0" w:space="0" w:color="auto"/>
        <w:bottom w:val="none" w:sz="0" w:space="0" w:color="auto"/>
        <w:right w:val="none" w:sz="0" w:space="0" w:color="auto"/>
      </w:divBdr>
    </w:div>
    <w:div w:id="1989434362">
      <w:bodyDiv w:val="1"/>
      <w:marLeft w:val="0"/>
      <w:marRight w:val="0"/>
      <w:marTop w:val="0"/>
      <w:marBottom w:val="0"/>
      <w:divBdr>
        <w:top w:val="none" w:sz="0" w:space="0" w:color="auto"/>
        <w:left w:val="none" w:sz="0" w:space="0" w:color="auto"/>
        <w:bottom w:val="none" w:sz="0" w:space="0" w:color="auto"/>
        <w:right w:val="none" w:sz="0" w:space="0" w:color="auto"/>
      </w:divBdr>
    </w:div>
    <w:div w:id="2071801049">
      <w:bodyDiv w:val="1"/>
      <w:marLeft w:val="0"/>
      <w:marRight w:val="0"/>
      <w:marTop w:val="0"/>
      <w:marBottom w:val="0"/>
      <w:divBdr>
        <w:top w:val="none" w:sz="0" w:space="0" w:color="auto"/>
        <w:left w:val="none" w:sz="0" w:space="0" w:color="auto"/>
        <w:bottom w:val="none" w:sz="0" w:space="0" w:color="auto"/>
        <w:right w:val="none" w:sz="0" w:space="0" w:color="auto"/>
      </w:divBdr>
    </w:div>
    <w:div w:id="20974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782bd5b6bb3630866cce5fd40d957ab5&amp;mc=true&amp;node=se2.1.200_1302&amp;rgn=div8"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doas.ga.gov/state-purchasing/law-administrative-rules-and-policies/state-suspended-and-debarred-supplier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A7B34-8A90-49D1-A012-09481F3EF3C5}"/>
</file>

<file path=customXml/itemProps2.xml><?xml version="1.0" encoding="utf-8"?>
<ds:datastoreItem xmlns:ds="http://schemas.openxmlformats.org/officeDocument/2006/customXml" ds:itemID="{9F6FD3D7-25B9-49DF-9217-24CA332560FA}"/>
</file>

<file path=customXml/itemProps3.xml><?xml version="1.0" encoding="utf-8"?>
<ds:datastoreItem xmlns:ds="http://schemas.openxmlformats.org/officeDocument/2006/customXml" ds:itemID="{FCADA248-30A1-471C-956A-D9F26C18C3E2}"/>
</file>

<file path=customXml/itemProps4.xml><?xml version="1.0" encoding="utf-8"?>
<ds:datastoreItem xmlns:ds="http://schemas.openxmlformats.org/officeDocument/2006/customXml" ds:itemID="{BF9D8C57-AEF8-6349-9B41-DF4457ACFF7A}"/>
</file>

<file path=docProps/app.xml><?xml version="1.0" encoding="utf-8"?>
<Properties xmlns="http://schemas.openxmlformats.org/officeDocument/2006/extended-properties" xmlns:vt="http://schemas.openxmlformats.org/officeDocument/2006/docPropsVTypes">
  <Template>Normal.dotm</Template>
  <TotalTime>0</TotalTime>
  <Pages>6</Pages>
  <Words>6090</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Schult</dc:creator>
  <cp:keywords/>
  <dc:description/>
  <cp:lastModifiedBy>Zach Sanders</cp:lastModifiedBy>
  <cp:revision>2</cp:revision>
  <cp:lastPrinted>2019-08-28T17:14:00Z</cp:lastPrinted>
  <dcterms:created xsi:type="dcterms:W3CDTF">2020-01-07T14:02:00Z</dcterms:created>
  <dcterms:modified xsi:type="dcterms:W3CDTF">2020-01-07T14:02:00Z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