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5AF13" w14:textId="77777777" w:rsidR="00995336" w:rsidRDefault="00995336" w:rsidP="00156432">
      <w:pPr>
        <w:jc w:val="center"/>
        <w:rPr>
          <w:rFonts w:asciiTheme="minorHAnsi" w:eastAsia="Times New Roman" w:hAnsiTheme="minorHAnsi" w:cs="Arial"/>
          <w:b/>
          <w:bCs/>
          <w:color w:val="000000"/>
          <w:sz w:val="40"/>
          <w:szCs w:val="40"/>
        </w:rPr>
      </w:pPr>
      <w:r>
        <w:rPr>
          <w:rFonts w:asciiTheme="minorHAnsi" w:eastAsia="Times New Roman" w:hAnsiTheme="minorHAnsi" w:cs="Arial"/>
          <w:b/>
          <w:bCs/>
          <w:noProof/>
          <w:color w:val="000000"/>
          <w:sz w:val="40"/>
          <w:szCs w:val="40"/>
        </w:rPr>
        <w:drawing>
          <wp:inline distT="0" distB="0" distL="0" distR="0" wp14:anchorId="2C72BA7C" wp14:editId="129A25D0">
            <wp:extent cx="1508166" cy="92500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OE Compres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6772" cy="930287"/>
                    </a:xfrm>
                    <a:prstGeom prst="rect">
                      <a:avLst/>
                    </a:prstGeom>
                  </pic:spPr>
                </pic:pic>
              </a:graphicData>
            </a:graphic>
          </wp:inline>
        </w:drawing>
      </w:r>
    </w:p>
    <w:p w14:paraId="5ECAFAEA" w14:textId="3EA95A9B" w:rsidR="00E17D0B" w:rsidRPr="00995336" w:rsidRDefault="00E17D0B" w:rsidP="00156432">
      <w:pPr>
        <w:jc w:val="center"/>
        <w:rPr>
          <w:rFonts w:asciiTheme="minorHAnsi" w:eastAsia="Times New Roman" w:hAnsiTheme="minorHAnsi" w:cs="Arial"/>
          <w:b/>
          <w:bCs/>
          <w:color w:val="000000"/>
          <w:sz w:val="40"/>
          <w:szCs w:val="40"/>
        </w:rPr>
      </w:pPr>
      <w:r w:rsidRPr="00995336">
        <w:rPr>
          <w:rFonts w:asciiTheme="minorHAnsi" w:eastAsia="Times New Roman" w:hAnsiTheme="minorHAnsi" w:cs="Arial"/>
          <w:b/>
          <w:bCs/>
          <w:color w:val="000000"/>
          <w:sz w:val="40"/>
          <w:szCs w:val="40"/>
        </w:rPr>
        <w:t>Title I Part C, Education of Migratory Children</w:t>
      </w:r>
    </w:p>
    <w:p w14:paraId="2C08B98D" w14:textId="3BB859A3" w:rsidR="00E17D0B" w:rsidRDefault="00E17D0B" w:rsidP="00E17D0B">
      <w:pPr>
        <w:jc w:val="center"/>
        <w:textAlignment w:val="baseline"/>
        <w:rPr>
          <w:rFonts w:asciiTheme="minorHAnsi" w:eastAsia="Times New Roman" w:hAnsiTheme="minorHAnsi" w:cs="Arial"/>
          <w:color w:val="000000"/>
          <w:sz w:val="40"/>
          <w:szCs w:val="40"/>
        </w:rPr>
      </w:pPr>
      <w:r>
        <w:rPr>
          <w:rFonts w:asciiTheme="minorHAnsi" w:eastAsia="Times New Roman" w:hAnsiTheme="minorHAnsi" w:cs="Arial"/>
          <w:b/>
          <w:bCs/>
          <w:color w:val="000000"/>
          <w:sz w:val="40"/>
          <w:szCs w:val="40"/>
        </w:rPr>
        <w:t>20</w:t>
      </w:r>
      <w:r w:rsidR="00B85724">
        <w:rPr>
          <w:rFonts w:asciiTheme="minorHAnsi" w:eastAsia="Times New Roman" w:hAnsiTheme="minorHAnsi" w:cs="Arial"/>
          <w:b/>
          <w:bCs/>
          <w:color w:val="000000"/>
          <w:sz w:val="40"/>
          <w:szCs w:val="40"/>
        </w:rPr>
        <w:t>20</w:t>
      </w:r>
      <w:r>
        <w:rPr>
          <w:rFonts w:asciiTheme="minorHAnsi" w:eastAsia="Times New Roman" w:hAnsiTheme="minorHAnsi" w:cs="Arial"/>
          <w:b/>
          <w:bCs/>
          <w:color w:val="000000"/>
          <w:sz w:val="40"/>
          <w:szCs w:val="40"/>
        </w:rPr>
        <w:t>-20</w:t>
      </w:r>
      <w:r w:rsidR="008502BE">
        <w:rPr>
          <w:rFonts w:asciiTheme="minorHAnsi" w:eastAsia="Times New Roman" w:hAnsiTheme="minorHAnsi" w:cs="Arial"/>
          <w:b/>
          <w:bCs/>
          <w:color w:val="000000"/>
          <w:sz w:val="40"/>
          <w:szCs w:val="40"/>
        </w:rPr>
        <w:t>2</w:t>
      </w:r>
      <w:r w:rsidR="00B85724">
        <w:rPr>
          <w:rFonts w:asciiTheme="minorHAnsi" w:eastAsia="Times New Roman" w:hAnsiTheme="minorHAnsi" w:cs="Arial"/>
          <w:b/>
          <w:bCs/>
          <w:color w:val="000000"/>
          <w:sz w:val="40"/>
          <w:szCs w:val="40"/>
        </w:rPr>
        <w:t>1</w:t>
      </w:r>
      <w:r>
        <w:rPr>
          <w:rFonts w:asciiTheme="minorHAnsi" w:eastAsia="Times New Roman" w:hAnsiTheme="minorHAnsi" w:cs="Arial"/>
          <w:b/>
          <w:bCs/>
          <w:color w:val="000000"/>
          <w:sz w:val="40"/>
          <w:szCs w:val="40"/>
        </w:rPr>
        <w:t xml:space="preserve"> Consolidation of Funds </w:t>
      </w:r>
      <w:r w:rsidR="00995336" w:rsidRPr="00995336">
        <w:rPr>
          <w:rFonts w:asciiTheme="minorHAnsi" w:eastAsia="Times New Roman" w:hAnsiTheme="minorHAnsi" w:cs="Arial"/>
          <w:b/>
          <w:bCs/>
          <w:color w:val="000000"/>
          <w:sz w:val="40"/>
          <w:szCs w:val="40"/>
        </w:rPr>
        <w:t>Title I, Part C LEA Plan</w:t>
      </w:r>
    </w:p>
    <w:p w14:paraId="65C32831" w14:textId="77777777" w:rsidR="00E17D0B" w:rsidRDefault="00E17D0B" w:rsidP="00E17D0B">
      <w:pPr>
        <w:jc w:val="center"/>
        <w:textAlignment w:val="baseline"/>
        <w:rPr>
          <w:rFonts w:asciiTheme="minorHAnsi" w:eastAsia="Times New Roman" w:hAnsiTheme="minorHAnsi" w:cs="Arial"/>
          <w:color w:val="000000"/>
          <w:sz w:val="40"/>
          <w:szCs w:val="40"/>
        </w:rPr>
      </w:pPr>
    </w:p>
    <w:tbl>
      <w:tblPr>
        <w:tblStyle w:val="TableGrid"/>
        <w:tblW w:w="9322" w:type="dxa"/>
        <w:jc w:val="center"/>
        <w:tblLook w:val="04A0" w:firstRow="1" w:lastRow="0" w:firstColumn="1" w:lastColumn="0" w:noHBand="0" w:noVBand="1"/>
      </w:tblPr>
      <w:tblGrid>
        <w:gridCol w:w="2633"/>
        <w:gridCol w:w="3420"/>
        <w:gridCol w:w="810"/>
        <w:gridCol w:w="2459"/>
      </w:tblGrid>
      <w:tr w:rsidR="0050500A" w14:paraId="3B351966" w14:textId="77777777" w:rsidTr="00995336">
        <w:trPr>
          <w:trHeight w:val="285"/>
          <w:jc w:val="center"/>
        </w:trPr>
        <w:tc>
          <w:tcPr>
            <w:tcW w:w="26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5E80B9" w14:textId="5AFCC96E" w:rsidR="0050500A" w:rsidRPr="00FD525F" w:rsidRDefault="0050500A" w:rsidP="004F7CAC">
            <w:pPr>
              <w:rPr>
                <w:rFonts w:asciiTheme="minorHAnsi" w:hAnsiTheme="minorHAnsi"/>
                <w:bCs/>
                <w:i/>
                <w:sz w:val="24"/>
                <w:szCs w:val="24"/>
              </w:rPr>
            </w:pPr>
            <w:r>
              <w:rPr>
                <w:rFonts w:asciiTheme="minorHAnsi" w:eastAsia="Times New Roman" w:hAnsiTheme="minorHAnsi" w:cs="Arial"/>
                <w:b/>
                <w:sz w:val="24"/>
                <w:szCs w:val="24"/>
              </w:rPr>
              <w:t>School District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F7D1BAA" w14:textId="77777777" w:rsidR="0050500A" w:rsidRPr="00FD525F" w:rsidRDefault="0050500A" w:rsidP="004F7CAC">
            <w:pPr>
              <w:rPr>
                <w:rFonts w:asciiTheme="minorHAnsi" w:hAnsiTheme="minorHAnsi"/>
                <w:bCs/>
                <w: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9B1628" w14:textId="749D17D3" w:rsidR="0050500A" w:rsidRPr="00FD525F" w:rsidRDefault="0050500A" w:rsidP="004F7CAC">
            <w:pPr>
              <w:rPr>
                <w:rFonts w:asciiTheme="minorHAnsi" w:hAnsiTheme="minorHAnsi"/>
                <w:bCs/>
                <w:i/>
                <w:sz w:val="24"/>
                <w:szCs w:val="24"/>
              </w:rPr>
            </w:pPr>
            <w:r>
              <w:rPr>
                <w:rFonts w:asciiTheme="minorHAnsi" w:eastAsia="Times New Roman" w:hAnsiTheme="minorHAnsi" w:cs="Arial"/>
                <w:b/>
                <w:sz w:val="24"/>
                <w:szCs w:val="24"/>
              </w:rPr>
              <w:t>Date</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747EB00F" w14:textId="3E8AA165" w:rsidR="0050500A" w:rsidRPr="00FD525F" w:rsidRDefault="0050500A" w:rsidP="004F7CAC">
            <w:pPr>
              <w:rPr>
                <w:rFonts w:asciiTheme="minorHAnsi" w:hAnsiTheme="minorHAnsi"/>
                <w:bCs/>
                <w:i/>
                <w:sz w:val="24"/>
                <w:szCs w:val="24"/>
              </w:rPr>
            </w:pPr>
          </w:p>
        </w:tc>
      </w:tr>
    </w:tbl>
    <w:p w14:paraId="6FBCE996" w14:textId="77777777" w:rsidR="00E17D0B" w:rsidRDefault="00E17D0B" w:rsidP="00E17D0B">
      <w:pPr>
        <w:textAlignment w:val="baseline"/>
        <w:rPr>
          <w:rFonts w:asciiTheme="minorHAnsi" w:eastAsia="Times New Roman" w:hAnsiTheme="minorHAnsi" w:cs="Arial"/>
          <w:color w:val="000000"/>
          <w:sz w:val="24"/>
          <w:szCs w:val="24"/>
        </w:rPr>
      </w:pPr>
    </w:p>
    <w:tbl>
      <w:tblPr>
        <w:tblStyle w:val="TableGrid"/>
        <w:tblW w:w="0" w:type="auto"/>
        <w:jc w:val="center"/>
        <w:tblLook w:val="04A0" w:firstRow="1" w:lastRow="0" w:firstColumn="1" w:lastColumn="0" w:noHBand="0" w:noVBand="1"/>
      </w:tblPr>
      <w:tblGrid>
        <w:gridCol w:w="10075"/>
      </w:tblGrid>
      <w:tr w:rsidR="00995336" w14:paraId="2C534615" w14:textId="77777777" w:rsidTr="00970495">
        <w:trPr>
          <w:jc w:val="center"/>
        </w:trPr>
        <w:tc>
          <w:tcPr>
            <w:tcW w:w="10075" w:type="dxa"/>
          </w:tcPr>
          <w:p w14:paraId="7A5AFF49" w14:textId="4A59EC76" w:rsidR="00995336" w:rsidRDefault="00995336" w:rsidP="00995336">
            <w:pPr>
              <w:jc w:val="center"/>
              <w:textAlignment w:val="baseline"/>
              <w:rPr>
                <w:rFonts w:asciiTheme="minorHAnsi" w:eastAsia="Times New Roman" w:hAnsiTheme="minorHAnsi" w:cs="Arial"/>
                <w:b/>
                <w:bCs/>
                <w:color w:val="000000"/>
                <w:sz w:val="24"/>
                <w:szCs w:val="24"/>
              </w:rPr>
            </w:pPr>
            <w:r w:rsidRPr="00995336">
              <w:rPr>
                <w:rFonts w:asciiTheme="minorHAnsi" w:eastAsia="Times New Roman" w:hAnsiTheme="minorHAnsi" w:cs="Arial"/>
                <w:b/>
                <w:bCs/>
                <w:color w:val="000000"/>
                <w:sz w:val="24"/>
                <w:szCs w:val="24"/>
              </w:rPr>
              <w:t>Title I, Part C Statute</w:t>
            </w:r>
            <w:r w:rsidR="00970495">
              <w:rPr>
                <w:rFonts w:asciiTheme="minorHAnsi" w:eastAsia="Times New Roman" w:hAnsiTheme="minorHAnsi" w:cs="Arial"/>
                <w:b/>
                <w:bCs/>
                <w:color w:val="000000"/>
                <w:sz w:val="24"/>
                <w:szCs w:val="24"/>
              </w:rPr>
              <w:t xml:space="preserve"> - </w:t>
            </w:r>
            <w:r w:rsidR="00970495" w:rsidRPr="00995336">
              <w:rPr>
                <w:rFonts w:asciiTheme="minorHAnsi" w:eastAsia="Times New Roman" w:hAnsiTheme="minorHAnsi" w:cs="Arial"/>
                <w:color w:val="000000"/>
                <w:sz w:val="20"/>
                <w:szCs w:val="20"/>
              </w:rPr>
              <w:t>(ESEA section 1306(b)(4); 34 C.F.R. § 200.29(c)(1)) as amended by ESSA</w:t>
            </w:r>
          </w:p>
          <w:p w14:paraId="47FCE33D" w14:textId="67B087EA" w:rsidR="00995336" w:rsidRPr="00995336" w:rsidRDefault="00995336" w:rsidP="00995336">
            <w:pPr>
              <w:textAlignment w:val="baseline"/>
              <w:rPr>
                <w:rFonts w:asciiTheme="minorHAnsi" w:eastAsia="Times New Roman" w:hAnsiTheme="minorHAnsi" w:cs="Arial"/>
                <w:i/>
                <w:iCs/>
                <w:color w:val="000000"/>
                <w:sz w:val="20"/>
                <w:szCs w:val="20"/>
              </w:rPr>
            </w:pPr>
            <w:r w:rsidRPr="00995336">
              <w:rPr>
                <w:rFonts w:asciiTheme="minorHAnsi" w:eastAsia="Times New Roman" w:hAnsiTheme="minorHAnsi" w:cs="Arial"/>
                <w:i/>
                <w:iCs/>
                <w:color w:val="000000"/>
                <w:sz w:val="20"/>
                <w:szCs w:val="20"/>
              </w:rPr>
              <w:t xml:space="preserve">A school must meet the following requirements if the school consolidates and uses funds from the Title I Part C, Education of Migratory Children program in its schoolwide program: </w:t>
            </w:r>
          </w:p>
          <w:p w14:paraId="4BA67F14" w14:textId="77777777" w:rsidR="00995336" w:rsidRPr="00995336" w:rsidRDefault="00995336" w:rsidP="007D0E2C">
            <w:pPr>
              <w:textAlignment w:val="baseline"/>
              <w:rPr>
                <w:rFonts w:asciiTheme="minorHAnsi" w:eastAsia="Times New Roman" w:hAnsiTheme="minorHAnsi" w:cs="Arial"/>
                <w:i/>
                <w:iCs/>
                <w:color w:val="000000"/>
                <w:sz w:val="20"/>
                <w:szCs w:val="20"/>
              </w:rPr>
            </w:pPr>
            <w:r w:rsidRPr="007D0E2C">
              <w:rPr>
                <w:rFonts w:asciiTheme="minorHAnsi" w:eastAsia="Times New Roman" w:hAnsiTheme="minorHAnsi" w:cs="Arial"/>
                <w:b/>
                <w:bCs/>
                <w:i/>
                <w:iCs/>
                <w:color w:val="000000"/>
                <w:sz w:val="20"/>
                <w:szCs w:val="20"/>
              </w:rPr>
              <w:t>(1)</w:t>
            </w:r>
            <w:r w:rsidRPr="00995336">
              <w:rPr>
                <w:rFonts w:asciiTheme="minorHAnsi" w:eastAsia="Times New Roman" w:hAnsiTheme="minorHAnsi" w:cs="Arial"/>
                <w:i/>
                <w:iCs/>
                <w:color w:val="000000"/>
                <w:sz w:val="20"/>
                <w:szCs w:val="20"/>
              </w:rPr>
              <w:t xml:space="preserve"> Migrant education. Before the school chooses to consolidate in its schoolwide program funds received under part C of Title I of the ESEA, the school must – </w:t>
            </w:r>
          </w:p>
          <w:p w14:paraId="4D65FCC7" w14:textId="77777777" w:rsidR="00995336" w:rsidRPr="00995336" w:rsidRDefault="00995336" w:rsidP="007D0E2C">
            <w:pPr>
              <w:textAlignment w:val="baseline"/>
              <w:rPr>
                <w:rFonts w:asciiTheme="minorHAnsi" w:eastAsia="Times New Roman" w:hAnsiTheme="minorHAnsi" w:cs="Arial"/>
                <w:i/>
                <w:iCs/>
                <w:color w:val="000000"/>
                <w:sz w:val="20"/>
                <w:szCs w:val="20"/>
              </w:rPr>
            </w:pPr>
            <w:r w:rsidRPr="007D0E2C">
              <w:rPr>
                <w:rFonts w:asciiTheme="minorHAnsi" w:eastAsia="Times New Roman" w:hAnsiTheme="minorHAnsi" w:cs="Arial"/>
                <w:b/>
                <w:bCs/>
                <w:i/>
                <w:iCs/>
                <w:color w:val="000000"/>
                <w:sz w:val="20"/>
                <w:szCs w:val="20"/>
              </w:rPr>
              <w:t xml:space="preserve">(i) </w:t>
            </w:r>
            <w:r w:rsidRPr="00995336">
              <w:rPr>
                <w:rFonts w:asciiTheme="minorHAnsi" w:eastAsia="Times New Roman" w:hAnsiTheme="minorHAnsi" w:cs="Arial"/>
                <w:i/>
                <w:iCs/>
                <w:color w:val="000000"/>
                <w:sz w:val="20"/>
                <w:szCs w:val="20"/>
              </w:rPr>
              <w:t xml:space="preserve">Use these funds, in consultation with parents of migratory children or organizations representing those parents, or both, first to meet the unique educational needs of migratory students that result from the effects of their migratory lifestyle, and those other needs that are necessary to permit these students to participate effectively in school, as identified through the comprehensive Statewide needs assessment under § 200.83 and </w:t>
            </w:r>
          </w:p>
          <w:p w14:paraId="41B087B7" w14:textId="76D13CD6" w:rsidR="00995336" w:rsidRDefault="00995336" w:rsidP="00970495">
            <w:pPr>
              <w:textAlignment w:val="baseline"/>
              <w:rPr>
                <w:rFonts w:asciiTheme="minorHAnsi" w:eastAsia="Times New Roman" w:hAnsiTheme="minorHAnsi" w:cs="Arial"/>
                <w:color w:val="000000"/>
                <w:sz w:val="24"/>
                <w:szCs w:val="24"/>
              </w:rPr>
            </w:pPr>
            <w:r w:rsidRPr="007D0E2C">
              <w:rPr>
                <w:rFonts w:asciiTheme="minorHAnsi" w:eastAsia="Times New Roman" w:hAnsiTheme="minorHAnsi" w:cs="Arial"/>
                <w:b/>
                <w:bCs/>
                <w:i/>
                <w:iCs/>
                <w:color w:val="000000"/>
                <w:sz w:val="20"/>
                <w:szCs w:val="20"/>
              </w:rPr>
              <w:t>(ii)</w:t>
            </w:r>
            <w:r w:rsidRPr="00995336">
              <w:rPr>
                <w:rFonts w:asciiTheme="minorHAnsi" w:eastAsia="Times New Roman" w:hAnsiTheme="minorHAnsi" w:cs="Arial"/>
                <w:i/>
                <w:iCs/>
                <w:color w:val="000000"/>
                <w:sz w:val="20"/>
                <w:szCs w:val="20"/>
              </w:rPr>
              <w:t xml:space="preserve"> Document that these needs have been met. </w:t>
            </w:r>
          </w:p>
        </w:tc>
      </w:tr>
    </w:tbl>
    <w:p w14:paraId="718607DB" w14:textId="2F1A194F" w:rsidR="00E17D0B" w:rsidRPr="00995336" w:rsidRDefault="00995336" w:rsidP="00995336">
      <w:pPr>
        <w:ind w:firstLine="720"/>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 xml:space="preserve"> </w:t>
      </w:r>
    </w:p>
    <w:p w14:paraId="0F017C15" w14:textId="05074D8A" w:rsidR="0050500A" w:rsidRPr="0050500A" w:rsidRDefault="0050500A" w:rsidP="00E17D0B">
      <w:pPr>
        <w:pStyle w:val="ListParagraph"/>
        <w:numPr>
          <w:ilvl w:val="0"/>
          <w:numId w:val="1"/>
        </w:numPr>
        <w:rPr>
          <w:rFonts w:asciiTheme="minorHAnsi" w:eastAsia="Times New Roman" w:hAnsiTheme="minorHAnsi"/>
          <w:b/>
          <w:sz w:val="24"/>
          <w:szCs w:val="24"/>
        </w:rPr>
      </w:pPr>
      <w:r w:rsidRPr="0050500A">
        <w:rPr>
          <w:rFonts w:asciiTheme="minorHAnsi" w:hAnsiTheme="minorHAnsi"/>
          <w:b/>
          <w:sz w:val="24"/>
          <w:szCs w:val="24"/>
        </w:rPr>
        <w:t>Meeting Statute Requirements</w:t>
      </w:r>
      <w:r w:rsidR="00527D87">
        <w:rPr>
          <w:rFonts w:asciiTheme="minorHAnsi" w:hAnsiTheme="minorHAnsi"/>
          <w:b/>
          <w:sz w:val="24"/>
          <w:szCs w:val="24"/>
        </w:rPr>
        <w:t xml:space="preserve"> for Academic Support and Mobility Support</w:t>
      </w:r>
    </w:p>
    <w:p w14:paraId="3DE85F02" w14:textId="7C20BD0C" w:rsidR="00E17D0B" w:rsidRPr="0050500A" w:rsidRDefault="00E17D0B" w:rsidP="0050500A">
      <w:pPr>
        <w:ind w:left="360"/>
        <w:rPr>
          <w:rFonts w:asciiTheme="minorHAnsi" w:eastAsia="Times New Roman" w:hAnsiTheme="minorHAnsi"/>
          <w:bCs/>
          <w:sz w:val="24"/>
          <w:szCs w:val="24"/>
        </w:rPr>
      </w:pPr>
      <w:r w:rsidRPr="0050500A">
        <w:rPr>
          <w:rFonts w:asciiTheme="minorHAnsi" w:hAnsiTheme="minorHAnsi"/>
          <w:bCs/>
          <w:sz w:val="24"/>
          <w:szCs w:val="24"/>
        </w:rPr>
        <w:t>Explain how Title I, Part C funds have been used first:</w:t>
      </w:r>
      <w:r w:rsidRPr="0050500A">
        <w:rPr>
          <w:rFonts w:asciiTheme="minorHAnsi" w:eastAsia="Times New Roman" w:hAnsiTheme="minorHAnsi"/>
          <w:bCs/>
          <w:sz w:val="24"/>
          <w:szCs w:val="24"/>
        </w:rPr>
        <w:t xml:space="preserve"> </w:t>
      </w:r>
    </w:p>
    <w:p w14:paraId="1691B2B6" w14:textId="77777777" w:rsidR="00E17D0B" w:rsidRDefault="00E17D0B" w:rsidP="00970495">
      <w:pPr>
        <w:pStyle w:val="ListParagraph"/>
        <w:numPr>
          <w:ilvl w:val="1"/>
          <w:numId w:val="1"/>
        </w:numPr>
        <w:ind w:left="810"/>
        <w:rPr>
          <w:rFonts w:asciiTheme="minorHAnsi" w:eastAsia="Times New Roman" w:hAnsiTheme="minorHAnsi"/>
          <w:bCs/>
          <w:sz w:val="24"/>
          <w:szCs w:val="24"/>
        </w:rPr>
      </w:pPr>
      <w:r>
        <w:rPr>
          <w:rFonts w:asciiTheme="minorHAnsi" w:eastAsia="Times New Roman" w:hAnsiTheme="minorHAnsi"/>
          <w:bCs/>
          <w:sz w:val="24"/>
          <w:szCs w:val="24"/>
        </w:rPr>
        <w:t xml:space="preserve">to meet the unique educational needs of migratory students that result from the effects of their migratory lifestyle, </w:t>
      </w:r>
    </w:p>
    <w:p w14:paraId="6E81A191" w14:textId="77777777" w:rsidR="00E17D0B" w:rsidRDefault="00E17D0B" w:rsidP="00970495">
      <w:pPr>
        <w:pStyle w:val="ListParagraph"/>
        <w:numPr>
          <w:ilvl w:val="1"/>
          <w:numId w:val="1"/>
        </w:numPr>
        <w:ind w:left="810"/>
        <w:rPr>
          <w:rFonts w:asciiTheme="minorHAnsi" w:eastAsia="Times New Roman" w:hAnsiTheme="minorHAnsi"/>
          <w:bCs/>
          <w:sz w:val="24"/>
          <w:szCs w:val="24"/>
        </w:rPr>
      </w:pPr>
      <w:r>
        <w:rPr>
          <w:rFonts w:asciiTheme="minorHAnsi" w:eastAsia="Times New Roman" w:hAnsiTheme="minorHAnsi"/>
          <w:bCs/>
          <w:sz w:val="24"/>
          <w:szCs w:val="24"/>
        </w:rPr>
        <w:t xml:space="preserve">and those other needs that are necessary to permit these students to participate effectively in school, </w:t>
      </w:r>
    </w:p>
    <w:p w14:paraId="517CD03C" w14:textId="4525CEF0" w:rsidR="00970495" w:rsidRDefault="00E17D0B" w:rsidP="00E17D0B">
      <w:pPr>
        <w:ind w:left="360"/>
        <w:rPr>
          <w:rFonts w:asciiTheme="minorHAnsi" w:hAnsiTheme="minorHAnsi"/>
          <w:bCs/>
          <w:sz w:val="24"/>
          <w:szCs w:val="24"/>
        </w:rPr>
      </w:pPr>
      <w:r>
        <w:rPr>
          <w:rFonts w:asciiTheme="minorHAnsi" w:hAnsiTheme="minorHAnsi"/>
          <w:bCs/>
          <w:sz w:val="24"/>
          <w:szCs w:val="24"/>
        </w:rPr>
        <w:t xml:space="preserve">as identified through </w:t>
      </w:r>
      <w:r w:rsidR="00C677CF">
        <w:rPr>
          <w:rFonts w:asciiTheme="minorHAnsi" w:hAnsiTheme="minorHAnsi"/>
          <w:bCs/>
          <w:sz w:val="24"/>
          <w:szCs w:val="24"/>
        </w:rPr>
        <w:t xml:space="preserve">Georgia’s </w:t>
      </w:r>
      <w:r>
        <w:rPr>
          <w:rFonts w:asciiTheme="minorHAnsi" w:hAnsiTheme="minorHAnsi"/>
          <w:bCs/>
          <w:sz w:val="24"/>
          <w:szCs w:val="24"/>
        </w:rPr>
        <w:t xml:space="preserve">Comprehensive Statewide Needs Assessment/Service Delivery Plan, and the </w:t>
      </w:r>
      <w:r w:rsidR="00E10F01">
        <w:rPr>
          <w:rFonts w:asciiTheme="minorHAnsi" w:hAnsiTheme="minorHAnsi"/>
          <w:bCs/>
          <w:sz w:val="24"/>
          <w:szCs w:val="24"/>
        </w:rPr>
        <w:t>local educational agency’s (LEA’s)</w:t>
      </w:r>
      <w:r w:rsidR="00752752">
        <w:rPr>
          <w:rFonts w:asciiTheme="minorHAnsi" w:hAnsiTheme="minorHAnsi"/>
          <w:bCs/>
          <w:sz w:val="24"/>
          <w:szCs w:val="24"/>
        </w:rPr>
        <w:t xml:space="preserve"> FY20/</w:t>
      </w:r>
      <w:r w:rsidR="00C677CF">
        <w:rPr>
          <w:rFonts w:asciiTheme="minorHAnsi" w:hAnsiTheme="minorHAnsi"/>
          <w:bCs/>
          <w:sz w:val="24"/>
          <w:szCs w:val="24"/>
        </w:rPr>
        <w:t xml:space="preserve">FY21 </w:t>
      </w:r>
      <w:r>
        <w:rPr>
          <w:rFonts w:asciiTheme="minorHAnsi" w:hAnsiTheme="minorHAnsi"/>
          <w:bCs/>
          <w:sz w:val="24"/>
          <w:szCs w:val="24"/>
        </w:rPr>
        <w:t xml:space="preserve">comprehensive needs assessment and improvement plans. </w:t>
      </w:r>
      <w:r w:rsidR="00C677CF">
        <w:rPr>
          <w:rFonts w:asciiTheme="minorHAnsi" w:hAnsiTheme="minorHAnsi"/>
          <w:bCs/>
          <w:sz w:val="24"/>
          <w:szCs w:val="24"/>
        </w:rPr>
        <w:t>Georgia’s</w:t>
      </w:r>
      <w:r w:rsidR="00C677CF" w:rsidRPr="002A650E">
        <w:rPr>
          <w:rFonts w:asciiTheme="minorHAnsi" w:hAnsiTheme="minorHAnsi"/>
          <w:bCs/>
          <w:sz w:val="24"/>
          <w:szCs w:val="24"/>
        </w:rPr>
        <w:t xml:space="preserve"> </w:t>
      </w:r>
      <w:r w:rsidR="002A650E" w:rsidRPr="002A650E">
        <w:rPr>
          <w:rFonts w:asciiTheme="minorHAnsi" w:hAnsiTheme="minorHAnsi"/>
          <w:bCs/>
          <w:sz w:val="24"/>
          <w:szCs w:val="24"/>
        </w:rPr>
        <w:t>State Service Delivery plan defines successful performance as scoring proficient or higher on the Milestones End of Course (EOC) or End of Grade (EOG)</w:t>
      </w:r>
      <w:r w:rsidR="00B85724">
        <w:rPr>
          <w:rFonts w:asciiTheme="minorHAnsi" w:hAnsiTheme="minorHAnsi"/>
          <w:bCs/>
          <w:sz w:val="24"/>
          <w:szCs w:val="24"/>
        </w:rPr>
        <w:t>.</w:t>
      </w:r>
      <w:r w:rsidR="002A650E" w:rsidRPr="002A650E">
        <w:rPr>
          <w:rFonts w:asciiTheme="minorHAnsi" w:hAnsiTheme="minorHAnsi"/>
          <w:bCs/>
          <w:sz w:val="24"/>
          <w:szCs w:val="24"/>
        </w:rPr>
        <w:t xml:space="preserve"> The performance of children in non-EOC or EOG grades is measured by meeting or exceeding the </w:t>
      </w:r>
      <w:r w:rsidR="00E10F01">
        <w:rPr>
          <w:rFonts w:asciiTheme="minorHAnsi" w:hAnsiTheme="minorHAnsi"/>
          <w:bCs/>
          <w:sz w:val="24"/>
          <w:szCs w:val="24"/>
        </w:rPr>
        <w:t>LEA</w:t>
      </w:r>
      <w:r w:rsidR="00E10F01" w:rsidRPr="002A650E">
        <w:rPr>
          <w:rFonts w:asciiTheme="minorHAnsi" w:hAnsiTheme="minorHAnsi"/>
          <w:bCs/>
          <w:sz w:val="24"/>
          <w:szCs w:val="24"/>
        </w:rPr>
        <w:t xml:space="preserve">'s </w:t>
      </w:r>
      <w:r w:rsidR="002A650E" w:rsidRPr="002A650E">
        <w:rPr>
          <w:rFonts w:asciiTheme="minorHAnsi" w:hAnsiTheme="minorHAnsi"/>
          <w:bCs/>
          <w:sz w:val="24"/>
          <w:szCs w:val="24"/>
        </w:rPr>
        <w:t>grade level assessment expectations.</w:t>
      </w:r>
      <w:r w:rsidR="000F6885">
        <w:rPr>
          <w:rFonts w:asciiTheme="minorHAnsi" w:hAnsiTheme="minorHAnsi"/>
          <w:bCs/>
          <w:sz w:val="24"/>
          <w:szCs w:val="24"/>
        </w:rPr>
        <w:t xml:space="preserve"> </w:t>
      </w:r>
    </w:p>
    <w:p w14:paraId="7EC77E51" w14:textId="77777777" w:rsidR="00970495" w:rsidRDefault="00970495" w:rsidP="00E17D0B">
      <w:pPr>
        <w:ind w:left="360"/>
        <w:rPr>
          <w:rFonts w:asciiTheme="minorHAnsi" w:hAnsiTheme="minorHAnsi"/>
          <w:bCs/>
          <w:sz w:val="24"/>
          <w:szCs w:val="24"/>
        </w:rPr>
      </w:pPr>
    </w:p>
    <w:p w14:paraId="40C2EFF9" w14:textId="7E3FFAE3" w:rsidR="000F6885" w:rsidRDefault="000F6885" w:rsidP="00970495">
      <w:pPr>
        <w:ind w:left="360"/>
        <w:rPr>
          <w:rFonts w:asciiTheme="minorHAnsi" w:hAnsiTheme="minorHAnsi"/>
          <w:bCs/>
          <w:sz w:val="24"/>
          <w:szCs w:val="24"/>
        </w:rPr>
      </w:pPr>
      <w:r>
        <w:rPr>
          <w:rFonts w:asciiTheme="minorHAnsi" w:hAnsiTheme="minorHAnsi"/>
          <w:bCs/>
          <w:sz w:val="24"/>
          <w:szCs w:val="24"/>
        </w:rPr>
        <w:t xml:space="preserve">Prior to approval, </w:t>
      </w:r>
      <w:r w:rsidR="00970495">
        <w:rPr>
          <w:rFonts w:asciiTheme="minorHAnsi" w:hAnsiTheme="minorHAnsi"/>
          <w:bCs/>
          <w:sz w:val="24"/>
          <w:szCs w:val="24"/>
        </w:rPr>
        <w:t>LEAs</w:t>
      </w:r>
      <w:r>
        <w:rPr>
          <w:rFonts w:asciiTheme="minorHAnsi" w:hAnsiTheme="minorHAnsi"/>
          <w:bCs/>
          <w:sz w:val="24"/>
          <w:szCs w:val="24"/>
        </w:rPr>
        <w:t xml:space="preserve"> must</w:t>
      </w:r>
      <w:r w:rsidR="00970495">
        <w:rPr>
          <w:rFonts w:asciiTheme="minorHAnsi" w:hAnsiTheme="minorHAnsi"/>
          <w:bCs/>
          <w:sz w:val="24"/>
          <w:szCs w:val="24"/>
        </w:rPr>
        <w:t xml:space="preserve"> complete the following tables. **LEAs who did not consolidate in the previous fiscal year must </w:t>
      </w:r>
      <w:r w:rsidR="002A650E" w:rsidRPr="00970495">
        <w:rPr>
          <w:rFonts w:asciiTheme="minorHAnsi" w:hAnsiTheme="minorHAnsi"/>
          <w:bCs/>
          <w:sz w:val="24"/>
          <w:szCs w:val="24"/>
        </w:rPr>
        <w:t>Upload completed FY</w:t>
      </w:r>
      <w:r w:rsidR="00B85724" w:rsidRPr="00970495">
        <w:rPr>
          <w:rFonts w:asciiTheme="minorHAnsi" w:hAnsiTheme="minorHAnsi"/>
          <w:bCs/>
          <w:sz w:val="24"/>
          <w:szCs w:val="24"/>
        </w:rPr>
        <w:t>20</w:t>
      </w:r>
      <w:r w:rsidR="002A650E" w:rsidRPr="00970495">
        <w:rPr>
          <w:rFonts w:asciiTheme="minorHAnsi" w:hAnsiTheme="minorHAnsi"/>
          <w:bCs/>
          <w:sz w:val="24"/>
          <w:szCs w:val="24"/>
        </w:rPr>
        <w:t xml:space="preserve"> LEA Implementation Plans </w:t>
      </w:r>
      <w:r w:rsidR="00B85724" w:rsidRPr="00970495">
        <w:rPr>
          <w:rFonts w:asciiTheme="minorHAnsi" w:hAnsiTheme="minorHAnsi"/>
          <w:bCs/>
          <w:sz w:val="24"/>
          <w:szCs w:val="24"/>
        </w:rPr>
        <w:t>to be a</w:t>
      </w:r>
      <w:r w:rsidR="002A650E" w:rsidRPr="00970495">
        <w:rPr>
          <w:rFonts w:asciiTheme="minorHAnsi" w:hAnsiTheme="minorHAnsi"/>
          <w:bCs/>
          <w:sz w:val="24"/>
          <w:szCs w:val="24"/>
        </w:rPr>
        <w:t>pproved in Formstack.</w:t>
      </w:r>
      <w:r w:rsidR="00970495">
        <w:rPr>
          <w:rFonts w:asciiTheme="minorHAnsi" w:hAnsiTheme="minorHAnsi"/>
          <w:bCs/>
          <w:sz w:val="24"/>
          <w:szCs w:val="24"/>
        </w:rPr>
        <w:t>**</w:t>
      </w:r>
    </w:p>
    <w:p w14:paraId="4A767356" w14:textId="77777777" w:rsidR="00970495" w:rsidRDefault="00970495" w:rsidP="00970495">
      <w:pPr>
        <w:ind w:left="360"/>
        <w:rPr>
          <w:rFonts w:asciiTheme="minorHAnsi" w:eastAsia="Times New Roman" w:hAnsiTheme="minorHAnsi"/>
          <w:bCs/>
          <w:i/>
          <w:sz w:val="24"/>
          <w:szCs w:val="24"/>
        </w:rPr>
      </w:pPr>
    </w:p>
    <w:tbl>
      <w:tblPr>
        <w:tblStyle w:val="TableGrid"/>
        <w:tblW w:w="9810" w:type="dxa"/>
        <w:jc w:val="center"/>
        <w:tblLook w:val="04A0" w:firstRow="1" w:lastRow="0" w:firstColumn="1" w:lastColumn="0" w:noHBand="0" w:noVBand="1"/>
      </w:tblPr>
      <w:tblGrid>
        <w:gridCol w:w="776"/>
        <w:gridCol w:w="2542"/>
        <w:gridCol w:w="822"/>
        <w:gridCol w:w="450"/>
        <w:gridCol w:w="720"/>
        <w:gridCol w:w="450"/>
        <w:gridCol w:w="810"/>
        <w:gridCol w:w="810"/>
        <w:gridCol w:w="360"/>
        <w:gridCol w:w="810"/>
        <w:gridCol w:w="450"/>
        <w:gridCol w:w="810"/>
      </w:tblGrid>
      <w:tr w:rsidR="000F6885" w:rsidRPr="00F353B7" w14:paraId="15C0E7F8" w14:textId="77777777" w:rsidTr="00970495">
        <w:trPr>
          <w:trHeight w:val="253"/>
          <w:jc w:val="center"/>
        </w:trPr>
        <w:tc>
          <w:tcPr>
            <w:tcW w:w="981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636FB3" w14:textId="01982836" w:rsidR="000F6885" w:rsidRPr="00995336" w:rsidRDefault="000F6885" w:rsidP="004F7CAC">
            <w:pPr>
              <w:rPr>
                <w:rFonts w:asciiTheme="minorHAnsi" w:hAnsiTheme="minorHAnsi"/>
                <w:bCs/>
                <w:iCs/>
                <w:sz w:val="24"/>
                <w:szCs w:val="24"/>
              </w:rPr>
            </w:pPr>
            <w:r w:rsidRPr="00970495">
              <w:rPr>
                <w:rFonts w:asciiTheme="minorHAnsi" w:hAnsiTheme="minorHAnsi"/>
                <w:b/>
                <w:iCs/>
                <w:sz w:val="24"/>
                <w:szCs w:val="24"/>
              </w:rPr>
              <w:t>Tier 1 Performance Review:</w:t>
            </w:r>
            <w:r w:rsidRPr="00995336">
              <w:rPr>
                <w:rFonts w:asciiTheme="minorHAnsi" w:hAnsiTheme="minorHAnsi"/>
                <w:bCs/>
                <w:iCs/>
                <w:sz w:val="24"/>
                <w:szCs w:val="24"/>
              </w:rPr>
              <w:t xml:space="preserve"> Did </w:t>
            </w:r>
            <w:r w:rsidR="00E10F01">
              <w:rPr>
                <w:rFonts w:asciiTheme="minorHAnsi" w:hAnsiTheme="minorHAnsi"/>
                <w:bCs/>
                <w:iCs/>
                <w:sz w:val="24"/>
                <w:szCs w:val="24"/>
              </w:rPr>
              <w:t>m</w:t>
            </w:r>
            <w:r w:rsidR="00E10F01" w:rsidRPr="00995336">
              <w:rPr>
                <w:rFonts w:asciiTheme="minorHAnsi" w:hAnsiTheme="minorHAnsi"/>
                <w:bCs/>
                <w:iCs/>
                <w:sz w:val="24"/>
                <w:szCs w:val="24"/>
              </w:rPr>
              <w:t xml:space="preserve">igrant </w:t>
            </w:r>
            <w:r w:rsidRPr="00995336">
              <w:rPr>
                <w:rFonts w:asciiTheme="minorHAnsi" w:hAnsiTheme="minorHAnsi"/>
                <w:bCs/>
                <w:iCs/>
                <w:sz w:val="24"/>
                <w:szCs w:val="24"/>
              </w:rPr>
              <w:t xml:space="preserve">students score proficient or higher </w:t>
            </w:r>
            <w:r w:rsidR="00EF7F92" w:rsidRPr="00995336">
              <w:rPr>
                <w:rFonts w:asciiTheme="minorHAnsi" w:hAnsiTheme="minorHAnsi"/>
                <w:bCs/>
                <w:iCs/>
                <w:sz w:val="24"/>
                <w:szCs w:val="24"/>
              </w:rPr>
              <w:t xml:space="preserve">on </w:t>
            </w:r>
            <w:r w:rsidR="00EF7F92" w:rsidRPr="00970495">
              <w:rPr>
                <w:rFonts w:asciiTheme="minorHAnsi" w:hAnsiTheme="minorHAnsi"/>
                <w:b/>
                <w:iCs/>
                <w:sz w:val="24"/>
                <w:szCs w:val="24"/>
              </w:rPr>
              <w:t>End of Course and End of Grade Assessments</w:t>
            </w:r>
            <w:r w:rsidR="00EF7F92" w:rsidRPr="00995336">
              <w:rPr>
                <w:rFonts w:asciiTheme="minorHAnsi" w:hAnsiTheme="minorHAnsi"/>
                <w:bCs/>
                <w:iCs/>
                <w:sz w:val="24"/>
                <w:szCs w:val="24"/>
              </w:rPr>
              <w:t xml:space="preserve"> </w:t>
            </w:r>
            <w:r w:rsidRPr="00995336">
              <w:rPr>
                <w:rFonts w:asciiTheme="minorHAnsi" w:hAnsiTheme="minorHAnsi"/>
                <w:bCs/>
                <w:iCs/>
                <w:sz w:val="24"/>
                <w:szCs w:val="24"/>
              </w:rPr>
              <w:t xml:space="preserve">on </w:t>
            </w:r>
            <w:r w:rsidR="00EF7F92" w:rsidRPr="00995336">
              <w:rPr>
                <w:rFonts w:asciiTheme="minorHAnsi" w:hAnsiTheme="minorHAnsi"/>
                <w:bCs/>
                <w:iCs/>
                <w:sz w:val="24"/>
                <w:szCs w:val="24"/>
              </w:rPr>
              <w:t>grade level assessments</w:t>
            </w:r>
            <w:r w:rsidRPr="00995336">
              <w:rPr>
                <w:rFonts w:asciiTheme="minorHAnsi" w:hAnsiTheme="minorHAnsi"/>
                <w:bCs/>
                <w:iCs/>
                <w:sz w:val="24"/>
                <w:szCs w:val="24"/>
              </w:rPr>
              <w:t xml:space="preserve">? </w:t>
            </w:r>
          </w:p>
        </w:tc>
      </w:tr>
      <w:tr w:rsidR="00970495" w:rsidRPr="00F353B7" w14:paraId="7D39C679" w14:textId="77777777" w:rsidTr="003E757B">
        <w:trPr>
          <w:trHeight w:val="253"/>
          <w:jc w:val="center"/>
        </w:trPr>
        <w:tc>
          <w:tcPr>
            <w:tcW w:w="776" w:type="dxa"/>
            <w:vMerge w:val="restart"/>
            <w:tcBorders>
              <w:top w:val="single" w:sz="4" w:space="0" w:color="auto"/>
              <w:left w:val="single" w:sz="4" w:space="0" w:color="auto"/>
              <w:right w:val="single" w:sz="4" w:space="0" w:color="auto"/>
            </w:tcBorders>
            <w:shd w:val="clear" w:color="auto" w:fill="DBE5F1" w:themeFill="accent1" w:themeFillTint="33"/>
          </w:tcPr>
          <w:p w14:paraId="1D72E4CF" w14:textId="7026DD0E" w:rsidR="00970495" w:rsidRPr="00995336" w:rsidRDefault="00970495" w:rsidP="004F7CAC">
            <w:pPr>
              <w:rPr>
                <w:rFonts w:asciiTheme="minorHAnsi" w:hAnsiTheme="minorHAnsi"/>
                <w:bCs/>
                <w:iCs/>
                <w:sz w:val="24"/>
                <w:szCs w:val="24"/>
              </w:rPr>
            </w:pPr>
            <w:r w:rsidRPr="00995336">
              <w:rPr>
                <w:rFonts w:asciiTheme="minorHAnsi" w:hAnsiTheme="minorHAnsi"/>
                <w:bCs/>
                <w:iCs/>
                <w:sz w:val="24"/>
                <w:szCs w:val="24"/>
              </w:rPr>
              <w:t>K-5</w:t>
            </w:r>
          </w:p>
        </w:tc>
        <w:tc>
          <w:tcPr>
            <w:tcW w:w="2542" w:type="dxa"/>
            <w:tcBorders>
              <w:top w:val="single" w:sz="4" w:space="0" w:color="auto"/>
              <w:left w:val="single" w:sz="4" w:space="0" w:color="auto"/>
              <w:bottom w:val="single" w:sz="4" w:space="0" w:color="auto"/>
              <w:right w:val="single" w:sz="4" w:space="0" w:color="auto"/>
            </w:tcBorders>
          </w:tcPr>
          <w:p w14:paraId="5BC095BD" w14:textId="461AF81A" w:rsidR="00970495" w:rsidRPr="0094059B" w:rsidRDefault="00970495" w:rsidP="00C23FF6">
            <w:pPr>
              <w:rPr>
                <w:rFonts w:asciiTheme="minorHAnsi" w:hAnsiTheme="minorHAnsi"/>
                <w:bCs/>
                <w:iCs/>
                <w:sz w:val="24"/>
                <w:szCs w:val="24"/>
                <w:highlight w:val="yellow"/>
              </w:rPr>
            </w:pPr>
            <w:r w:rsidRPr="00995336">
              <w:rPr>
                <w:rFonts w:asciiTheme="minorHAnsi" w:hAnsiTheme="minorHAnsi"/>
                <w:bCs/>
                <w:iCs/>
                <w:sz w:val="24"/>
                <w:szCs w:val="24"/>
              </w:rPr>
              <w:t>Priority for Service</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41096954" w14:textId="27DB6A40" w:rsidR="00970495" w:rsidRPr="00970495" w:rsidRDefault="00970495" w:rsidP="00C23FF6">
            <w:pPr>
              <w:rPr>
                <w:rFonts w:asciiTheme="minorHAnsi" w:hAnsiTheme="minorHAnsi"/>
                <w:bCs/>
                <w:iCs/>
                <w:sz w:val="24"/>
                <w:szCs w:val="24"/>
              </w:rPr>
            </w:pPr>
            <w:r w:rsidRPr="00970495">
              <w:rPr>
                <w:rFonts w:asciiTheme="minorHAnsi" w:hAnsiTheme="minorHAnsi"/>
                <w:bCs/>
                <w:iCs/>
                <w:sz w:val="24"/>
                <w:szCs w:val="24"/>
              </w:rPr>
              <w:t>ELA</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11A9EB9" w14:textId="296346B3" w:rsidR="00970495" w:rsidRPr="00970495" w:rsidRDefault="00970495" w:rsidP="00C23FF6">
            <w:pPr>
              <w:rPr>
                <w:rFonts w:asciiTheme="minorHAnsi" w:hAnsiTheme="minorHAnsi"/>
                <w:bCs/>
                <w:iCs/>
                <w:sz w:val="24"/>
                <w:szCs w:val="24"/>
              </w:rPr>
            </w:pPr>
            <w:r w:rsidRPr="00970495">
              <w:rPr>
                <w:rFonts w:asciiTheme="minorHAnsi" w:hAnsiTheme="minorHAnsi"/>
                <w:bCs/>
                <w:iCs/>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47E591" w14:textId="77777777" w:rsidR="00970495" w:rsidRPr="00970495" w:rsidRDefault="00970495" w:rsidP="00C23FF6">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23EB4A9" w14:textId="5A6FE57D" w:rsidR="00970495" w:rsidRPr="00970495" w:rsidRDefault="00970495" w:rsidP="00C23FF6">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AA567B9" w14:textId="77777777" w:rsidR="00970495" w:rsidRPr="00970495" w:rsidRDefault="00970495" w:rsidP="00C23FF6">
            <w:pPr>
              <w:rPr>
                <w:rFonts w:asciiTheme="minorHAnsi" w:hAnsiTheme="minorHAnsi"/>
                <w:bCs/>
                <w:i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89041D" w14:textId="64E4FEDD" w:rsidR="00970495" w:rsidRPr="00970495" w:rsidRDefault="00970495" w:rsidP="00C23FF6">
            <w:pPr>
              <w:rPr>
                <w:rFonts w:asciiTheme="minorHAnsi" w:hAnsiTheme="minorHAnsi"/>
                <w:bCs/>
                <w:iCs/>
                <w:sz w:val="24"/>
                <w:szCs w:val="24"/>
              </w:rPr>
            </w:pPr>
            <w:r w:rsidRPr="00970495">
              <w:rPr>
                <w:rFonts w:asciiTheme="minorHAnsi" w:hAnsiTheme="minorHAnsi"/>
                <w:bCs/>
                <w:iCs/>
                <w:sz w:val="24"/>
                <w:szCs w:val="24"/>
              </w:rPr>
              <w:t>Math</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16FD090" w14:textId="401262FD" w:rsidR="00970495" w:rsidRPr="00970495" w:rsidRDefault="00970495" w:rsidP="00C23FF6">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9A0D9E3" w14:textId="77777777" w:rsidR="00970495" w:rsidRPr="00970495" w:rsidRDefault="00970495" w:rsidP="00C23FF6">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D3AE6F" w14:textId="05387636" w:rsidR="00970495" w:rsidRPr="00970495" w:rsidRDefault="00970495" w:rsidP="00C23FF6">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tcPr>
          <w:p w14:paraId="063D6AE0" w14:textId="2AC77612" w:rsidR="00970495" w:rsidRPr="0094059B" w:rsidRDefault="00970495" w:rsidP="00C23FF6">
            <w:pPr>
              <w:rPr>
                <w:rFonts w:asciiTheme="minorHAnsi" w:hAnsiTheme="minorHAnsi"/>
                <w:bCs/>
                <w:iCs/>
                <w:sz w:val="24"/>
                <w:szCs w:val="24"/>
                <w:highlight w:val="yellow"/>
              </w:rPr>
            </w:pPr>
          </w:p>
        </w:tc>
      </w:tr>
      <w:tr w:rsidR="00970495" w:rsidRPr="00F353B7" w14:paraId="3FFDBE15" w14:textId="77777777" w:rsidTr="003E757B">
        <w:trPr>
          <w:trHeight w:val="253"/>
          <w:jc w:val="center"/>
        </w:trPr>
        <w:tc>
          <w:tcPr>
            <w:tcW w:w="776" w:type="dxa"/>
            <w:vMerge/>
            <w:tcBorders>
              <w:left w:val="single" w:sz="4" w:space="0" w:color="auto"/>
              <w:right w:val="single" w:sz="4" w:space="0" w:color="auto"/>
            </w:tcBorders>
            <w:shd w:val="clear" w:color="auto" w:fill="DBE5F1" w:themeFill="accent1" w:themeFillTint="33"/>
          </w:tcPr>
          <w:p w14:paraId="23FAF31F" w14:textId="77777777" w:rsidR="00970495" w:rsidRPr="00995336" w:rsidRDefault="00970495" w:rsidP="004F7CAC">
            <w:pPr>
              <w:rPr>
                <w:rFonts w:asciiTheme="minorHAnsi" w:hAnsiTheme="minorHAnsi"/>
                <w:bCs/>
                <w:iCs/>
                <w:sz w:val="24"/>
                <w:szCs w:val="24"/>
              </w:rPr>
            </w:pPr>
          </w:p>
        </w:tc>
        <w:tc>
          <w:tcPr>
            <w:tcW w:w="2542" w:type="dxa"/>
            <w:tcBorders>
              <w:top w:val="single" w:sz="4" w:space="0" w:color="auto"/>
              <w:left w:val="single" w:sz="4" w:space="0" w:color="auto"/>
              <w:bottom w:val="single" w:sz="4" w:space="0" w:color="auto"/>
              <w:right w:val="single" w:sz="4" w:space="0" w:color="auto"/>
            </w:tcBorders>
          </w:tcPr>
          <w:p w14:paraId="6D4DB7F0" w14:textId="4FC39A54" w:rsidR="00970495" w:rsidRPr="00995336" w:rsidRDefault="00970495" w:rsidP="00C23FF6">
            <w:pPr>
              <w:rPr>
                <w:rFonts w:asciiTheme="minorHAnsi" w:hAnsiTheme="minorHAnsi"/>
                <w:bCs/>
                <w:iCs/>
                <w:sz w:val="24"/>
                <w:szCs w:val="24"/>
              </w:rPr>
            </w:pPr>
            <w:r w:rsidRPr="00995336">
              <w:rPr>
                <w:rFonts w:asciiTheme="minorHAnsi" w:hAnsiTheme="minorHAnsi"/>
                <w:bCs/>
                <w:iCs/>
                <w:sz w:val="24"/>
                <w:szCs w:val="24"/>
              </w:rPr>
              <w:t>Non-Priority for Service</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59965D8F" w14:textId="566986C0" w:rsidR="00970495" w:rsidRPr="00970495" w:rsidRDefault="00970495" w:rsidP="00C23FF6">
            <w:pPr>
              <w:rPr>
                <w:rFonts w:asciiTheme="minorHAnsi" w:hAnsiTheme="minorHAnsi"/>
                <w:bCs/>
                <w:iCs/>
                <w:sz w:val="24"/>
                <w:szCs w:val="24"/>
              </w:rPr>
            </w:pPr>
            <w:r w:rsidRPr="00970495">
              <w:rPr>
                <w:rFonts w:asciiTheme="minorHAnsi" w:hAnsiTheme="minorHAnsi"/>
                <w:bCs/>
                <w:iCs/>
                <w:sz w:val="24"/>
                <w:szCs w:val="24"/>
              </w:rPr>
              <w:t>ELA</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8901C06" w14:textId="609BF76C" w:rsidR="00970495" w:rsidRPr="00970495" w:rsidRDefault="00970495" w:rsidP="00C23FF6">
            <w:pPr>
              <w:rPr>
                <w:rFonts w:asciiTheme="minorHAnsi" w:hAnsiTheme="minorHAnsi"/>
                <w:bCs/>
                <w:iCs/>
                <w:sz w:val="24"/>
                <w:szCs w:val="24"/>
              </w:rPr>
            </w:pPr>
            <w:r w:rsidRPr="00970495">
              <w:rPr>
                <w:rFonts w:asciiTheme="minorHAnsi" w:hAnsiTheme="minorHAnsi"/>
                <w:bCs/>
                <w:iCs/>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B9013A8" w14:textId="77777777" w:rsidR="00970495" w:rsidRPr="00970495" w:rsidRDefault="00970495" w:rsidP="00C23FF6">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14EE912" w14:textId="11C3E4E6" w:rsidR="00970495" w:rsidRPr="00970495" w:rsidRDefault="00970495" w:rsidP="00C23FF6">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505DF5" w14:textId="77777777" w:rsidR="00970495" w:rsidRPr="00970495" w:rsidRDefault="00970495" w:rsidP="00C23FF6">
            <w:pPr>
              <w:rPr>
                <w:rFonts w:asciiTheme="minorHAnsi" w:hAnsiTheme="minorHAnsi"/>
                <w:bCs/>
                <w:i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5317B1C" w14:textId="2B6842A7" w:rsidR="00970495" w:rsidRPr="00970495" w:rsidRDefault="00970495" w:rsidP="00C23FF6">
            <w:pPr>
              <w:rPr>
                <w:rFonts w:asciiTheme="minorHAnsi" w:hAnsiTheme="minorHAnsi"/>
                <w:bCs/>
                <w:iCs/>
                <w:sz w:val="24"/>
                <w:szCs w:val="24"/>
              </w:rPr>
            </w:pPr>
            <w:r w:rsidRPr="00970495">
              <w:rPr>
                <w:rFonts w:asciiTheme="minorHAnsi" w:hAnsiTheme="minorHAnsi"/>
                <w:bCs/>
                <w:iCs/>
                <w:sz w:val="24"/>
                <w:szCs w:val="24"/>
              </w:rPr>
              <w:t>Math</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64CCBCB" w14:textId="1C6C63AC" w:rsidR="00970495" w:rsidRPr="00970495" w:rsidRDefault="00970495" w:rsidP="00C23FF6">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3316CB" w14:textId="77777777" w:rsidR="00970495" w:rsidRPr="00970495" w:rsidRDefault="00970495" w:rsidP="00C23FF6">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1FE40BC" w14:textId="621B95FC" w:rsidR="00970495" w:rsidRPr="00970495" w:rsidRDefault="00970495" w:rsidP="00C23FF6">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tcPr>
          <w:p w14:paraId="243FD5E7" w14:textId="77777777" w:rsidR="00970495" w:rsidRPr="0094059B" w:rsidRDefault="00970495" w:rsidP="00C23FF6">
            <w:pPr>
              <w:rPr>
                <w:rFonts w:asciiTheme="minorHAnsi" w:hAnsiTheme="minorHAnsi"/>
                <w:bCs/>
                <w:iCs/>
                <w:sz w:val="24"/>
                <w:szCs w:val="24"/>
                <w:highlight w:val="yellow"/>
              </w:rPr>
            </w:pPr>
          </w:p>
        </w:tc>
      </w:tr>
      <w:tr w:rsidR="00970495" w:rsidRPr="00F353B7" w14:paraId="1184DCC5" w14:textId="77777777" w:rsidTr="003E757B">
        <w:trPr>
          <w:trHeight w:val="253"/>
          <w:jc w:val="center"/>
        </w:trPr>
        <w:tc>
          <w:tcPr>
            <w:tcW w:w="776" w:type="dxa"/>
            <w:vMerge/>
            <w:tcBorders>
              <w:left w:val="single" w:sz="4" w:space="0" w:color="auto"/>
              <w:bottom w:val="single" w:sz="4" w:space="0" w:color="auto"/>
              <w:right w:val="single" w:sz="4" w:space="0" w:color="auto"/>
            </w:tcBorders>
            <w:shd w:val="clear" w:color="auto" w:fill="DBE5F1" w:themeFill="accent1" w:themeFillTint="33"/>
          </w:tcPr>
          <w:p w14:paraId="4613986B" w14:textId="77777777" w:rsidR="00970495" w:rsidRPr="00995336" w:rsidRDefault="00970495" w:rsidP="00970495">
            <w:pPr>
              <w:rPr>
                <w:rFonts w:asciiTheme="minorHAnsi" w:hAnsiTheme="minorHAnsi"/>
                <w:bCs/>
                <w:iCs/>
                <w:sz w:val="24"/>
                <w:szCs w:val="24"/>
              </w:rPr>
            </w:pPr>
          </w:p>
        </w:tc>
        <w:tc>
          <w:tcPr>
            <w:tcW w:w="2542" w:type="dxa"/>
            <w:tcBorders>
              <w:top w:val="single" w:sz="4" w:space="0" w:color="auto"/>
              <w:left w:val="single" w:sz="4" w:space="0" w:color="auto"/>
              <w:bottom w:val="single" w:sz="4" w:space="0" w:color="auto"/>
              <w:right w:val="single" w:sz="4" w:space="0" w:color="auto"/>
            </w:tcBorders>
          </w:tcPr>
          <w:p w14:paraId="78CB0893" w14:textId="3B23B79B" w:rsidR="00970495" w:rsidRPr="00995336" w:rsidRDefault="00970495" w:rsidP="00970495">
            <w:pPr>
              <w:rPr>
                <w:rFonts w:asciiTheme="minorHAnsi" w:hAnsiTheme="minorHAnsi"/>
                <w:bCs/>
                <w:iCs/>
                <w:sz w:val="24"/>
                <w:szCs w:val="24"/>
              </w:rPr>
            </w:pPr>
            <w:r>
              <w:rPr>
                <w:rFonts w:asciiTheme="minorHAnsi" w:hAnsiTheme="minorHAnsi"/>
                <w:bCs/>
                <w:iCs/>
                <w:sz w:val="24"/>
                <w:szCs w:val="24"/>
              </w:rPr>
              <w:t>Non-Migrant</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2014E917" w14:textId="60612AD3"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ELA</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D3ECA3B" w14:textId="0AB4BF84"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E12016"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398BFFC" w14:textId="5323DCC8"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60A1823" w14:textId="77777777" w:rsidR="00970495" w:rsidRPr="00970495" w:rsidRDefault="00970495" w:rsidP="00970495">
            <w:pPr>
              <w:rPr>
                <w:rFonts w:asciiTheme="minorHAnsi" w:hAnsiTheme="minorHAnsi"/>
                <w:bCs/>
                <w:i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4CDEA5" w14:textId="21D9B67B"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Math</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C0610F1" w14:textId="383A4DA6"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C4E5D0"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FB12492" w14:textId="2FC19F4A"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tcPr>
          <w:p w14:paraId="19D4BDDF" w14:textId="77777777" w:rsidR="00970495" w:rsidRPr="0094059B" w:rsidRDefault="00970495" w:rsidP="00970495">
            <w:pPr>
              <w:rPr>
                <w:rFonts w:asciiTheme="minorHAnsi" w:hAnsiTheme="minorHAnsi"/>
                <w:bCs/>
                <w:iCs/>
                <w:sz w:val="24"/>
                <w:szCs w:val="24"/>
                <w:highlight w:val="yellow"/>
              </w:rPr>
            </w:pPr>
          </w:p>
        </w:tc>
      </w:tr>
      <w:tr w:rsidR="00970495" w:rsidRPr="00F353B7" w14:paraId="2E6510A0" w14:textId="77777777" w:rsidTr="000B6C07">
        <w:trPr>
          <w:trHeight w:val="253"/>
          <w:jc w:val="center"/>
        </w:trPr>
        <w:tc>
          <w:tcPr>
            <w:tcW w:w="776" w:type="dxa"/>
            <w:vMerge w:val="restart"/>
            <w:tcBorders>
              <w:top w:val="single" w:sz="4" w:space="0" w:color="auto"/>
              <w:left w:val="single" w:sz="4" w:space="0" w:color="auto"/>
              <w:right w:val="single" w:sz="4" w:space="0" w:color="auto"/>
            </w:tcBorders>
            <w:shd w:val="clear" w:color="auto" w:fill="DBE5F1" w:themeFill="accent1" w:themeFillTint="33"/>
          </w:tcPr>
          <w:p w14:paraId="1AD3E29A" w14:textId="21CF2CEE" w:rsidR="00970495" w:rsidRPr="00995336" w:rsidRDefault="00970495" w:rsidP="00970495">
            <w:pPr>
              <w:rPr>
                <w:rFonts w:asciiTheme="minorHAnsi" w:hAnsiTheme="minorHAnsi"/>
                <w:bCs/>
                <w:iCs/>
                <w:sz w:val="24"/>
                <w:szCs w:val="24"/>
              </w:rPr>
            </w:pPr>
            <w:r w:rsidRPr="00995336">
              <w:rPr>
                <w:rFonts w:asciiTheme="minorHAnsi" w:hAnsiTheme="minorHAnsi"/>
                <w:bCs/>
                <w:iCs/>
                <w:sz w:val="24"/>
                <w:szCs w:val="24"/>
              </w:rPr>
              <w:t>6-8</w:t>
            </w:r>
          </w:p>
        </w:tc>
        <w:tc>
          <w:tcPr>
            <w:tcW w:w="2542" w:type="dxa"/>
            <w:tcBorders>
              <w:top w:val="single" w:sz="4" w:space="0" w:color="auto"/>
              <w:left w:val="single" w:sz="4" w:space="0" w:color="auto"/>
              <w:bottom w:val="single" w:sz="4" w:space="0" w:color="auto"/>
              <w:right w:val="single" w:sz="4" w:space="0" w:color="auto"/>
            </w:tcBorders>
          </w:tcPr>
          <w:p w14:paraId="4DA8E637" w14:textId="3D5F42EA" w:rsidR="00970495" w:rsidRPr="00995336" w:rsidRDefault="00970495" w:rsidP="00970495">
            <w:pPr>
              <w:rPr>
                <w:rFonts w:asciiTheme="minorHAnsi" w:hAnsiTheme="minorHAnsi"/>
                <w:bCs/>
                <w:iCs/>
                <w:sz w:val="24"/>
                <w:szCs w:val="24"/>
              </w:rPr>
            </w:pPr>
            <w:r w:rsidRPr="00995336">
              <w:rPr>
                <w:rFonts w:asciiTheme="minorHAnsi" w:hAnsiTheme="minorHAnsi"/>
                <w:bCs/>
                <w:iCs/>
                <w:sz w:val="24"/>
                <w:szCs w:val="24"/>
              </w:rPr>
              <w:t>Priority for Service</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6394B5A1" w14:textId="0A96CFCC"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ELA</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B08BFAC" w14:textId="56AE6ED8"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AE0FAF"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59CA37D" w14:textId="7CDF34F9"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538B014" w14:textId="77777777" w:rsidR="00970495" w:rsidRPr="00970495" w:rsidRDefault="00970495" w:rsidP="00970495">
            <w:pPr>
              <w:rPr>
                <w:rFonts w:asciiTheme="minorHAnsi" w:hAnsiTheme="minorHAnsi"/>
                <w:bCs/>
                <w:i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C7B58C" w14:textId="1A0032DD"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Math</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A8CA43D" w14:textId="14AC0C40"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0856CAF"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9A75C14" w14:textId="275E9D10"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tcPr>
          <w:p w14:paraId="14843154" w14:textId="77777777" w:rsidR="00970495" w:rsidRPr="0094059B" w:rsidRDefault="00970495" w:rsidP="00970495">
            <w:pPr>
              <w:rPr>
                <w:rFonts w:asciiTheme="minorHAnsi" w:hAnsiTheme="minorHAnsi"/>
                <w:bCs/>
                <w:iCs/>
                <w:sz w:val="24"/>
                <w:szCs w:val="24"/>
                <w:highlight w:val="yellow"/>
              </w:rPr>
            </w:pPr>
          </w:p>
        </w:tc>
      </w:tr>
      <w:tr w:rsidR="00970495" w:rsidRPr="00F353B7" w14:paraId="7E923B8B" w14:textId="77777777" w:rsidTr="000B6C07">
        <w:trPr>
          <w:trHeight w:val="253"/>
          <w:jc w:val="center"/>
        </w:trPr>
        <w:tc>
          <w:tcPr>
            <w:tcW w:w="776" w:type="dxa"/>
            <w:vMerge/>
            <w:tcBorders>
              <w:left w:val="single" w:sz="4" w:space="0" w:color="auto"/>
              <w:right w:val="single" w:sz="4" w:space="0" w:color="auto"/>
            </w:tcBorders>
            <w:shd w:val="clear" w:color="auto" w:fill="DBE5F1" w:themeFill="accent1" w:themeFillTint="33"/>
          </w:tcPr>
          <w:p w14:paraId="1909EB9E" w14:textId="7CE7F231" w:rsidR="00970495" w:rsidRPr="00995336" w:rsidRDefault="00970495" w:rsidP="00970495">
            <w:pPr>
              <w:rPr>
                <w:rFonts w:asciiTheme="minorHAnsi" w:hAnsiTheme="minorHAnsi"/>
                <w:bCs/>
                <w:iCs/>
                <w:sz w:val="24"/>
                <w:szCs w:val="24"/>
              </w:rPr>
            </w:pPr>
          </w:p>
        </w:tc>
        <w:tc>
          <w:tcPr>
            <w:tcW w:w="2542" w:type="dxa"/>
            <w:tcBorders>
              <w:top w:val="single" w:sz="4" w:space="0" w:color="auto"/>
              <w:left w:val="single" w:sz="4" w:space="0" w:color="auto"/>
              <w:bottom w:val="single" w:sz="4" w:space="0" w:color="auto"/>
              <w:right w:val="single" w:sz="4" w:space="0" w:color="auto"/>
            </w:tcBorders>
          </w:tcPr>
          <w:p w14:paraId="2CA0BC0E" w14:textId="73BC2FEC" w:rsidR="00970495" w:rsidRPr="00995336" w:rsidRDefault="00970495" w:rsidP="00970495">
            <w:pPr>
              <w:rPr>
                <w:rFonts w:asciiTheme="minorHAnsi" w:hAnsiTheme="minorHAnsi"/>
                <w:bCs/>
                <w:iCs/>
                <w:sz w:val="24"/>
                <w:szCs w:val="24"/>
              </w:rPr>
            </w:pPr>
            <w:r w:rsidRPr="00995336">
              <w:rPr>
                <w:rFonts w:asciiTheme="minorHAnsi" w:hAnsiTheme="minorHAnsi"/>
                <w:bCs/>
                <w:iCs/>
                <w:sz w:val="24"/>
                <w:szCs w:val="24"/>
              </w:rPr>
              <w:t>Non-Priority for Service</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2D5B2CA5" w14:textId="15876B05"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ELA</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DCC7B54" w14:textId="07216314"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A400A2"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6B92CC1" w14:textId="26E2BBF3"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8F6C327" w14:textId="77777777" w:rsidR="00970495" w:rsidRPr="00970495" w:rsidRDefault="00970495" w:rsidP="00970495">
            <w:pPr>
              <w:rPr>
                <w:rFonts w:asciiTheme="minorHAnsi" w:hAnsiTheme="minorHAnsi"/>
                <w:bCs/>
                <w:i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DA97D3E" w14:textId="63513044"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Math</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A3697B3" w14:textId="3CB59C7C"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B66A89D"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C5F48CE" w14:textId="1E411D96"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tcPr>
          <w:p w14:paraId="7E78E265" w14:textId="77777777" w:rsidR="00970495" w:rsidRPr="0094059B" w:rsidRDefault="00970495" w:rsidP="00970495">
            <w:pPr>
              <w:rPr>
                <w:rFonts w:asciiTheme="minorHAnsi" w:hAnsiTheme="minorHAnsi"/>
                <w:bCs/>
                <w:iCs/>
                <w:sz w:val="24"/>
                <w:szCs w:val="24"/>
                <w:highlight w:val="yellow"/>
              </w:rPr>
            </w:pPr>
          </w:p>
        </w:tc>
      </w:tr>
      <w:tr w:rsidR="00970495" w:rsidRPr="00F353B7" w14:paraId="1033163C" w14:textId="77777777" w:rsidTr="000B6C07">
        <w:trPr>
          <w:trHeight w:val="253"/>
          <w:jc w:val="center"/>
        </w:trPr>
        <w:tc>
          <w:tcPr>
            <w:tcW w:w="776" w:type="dxa"/>
            <w:vMerge/>
            <w:tcBorders>
              <w:left w:val="single" w:sz="4" w:space="0" w:color="auto"/>
              <w:bottom w:val="single" w:sz="4" w:space="0" w:color="auto"/>
              <w:right w:val="single" w:sz="4" w:space="0" w:color="auto"/>
            </w:tcBorders>
            <w:shd w:val="clear" w:color="auto" w:fill="DBE5F1" w:themeFill="accent1" w:themeFillTint="33"/>
          </w:tcPr>
          <w:p w14:paraId="738C5B0D" w14:textId="77777777" w:rsidR="00970495" w:rsidRPr="00995336" w:rsidRDefault="00970495" w:rsidP="00970495">
            <w:pPr>
              <w:rPr>
                <w:rFonts w:asciiTheme="minorHAnsi" w:hAnsiTheme="minorHAnsi"/>
                <w:bCs/>
                <w:iCs/>
                <w:sz w:val="24"/>
                <w:szCs w:val="24"/>
              </w:rPr>
            </w:pPr>
          </w:p>
        </w:tc>
        <w:tc>
          <w:tcPr>
            <w:tcW w:w="2542" w:type="dxa"/>
            <w:tcBorders>
              <w:top w:val="single" w:sz="4" w:space="0" w:color="auto"/>
              <w:left w:val="single" w:sz="4" w:space="0" w:color="auto"/>
              <w:bottom w:val="single" w:sz="4" w:space="0" w:color="auto"/>
              <w:right w:val="single" w:sz="4" w:space="0" w:color="auto"/>
            </w:tcBorders>
          </w:tcPr>
          <w:p w14:paraId="6A8E0957" w14:textId="0F2C4EA6" w:rsidR="00970495" w:rsidRPr="00995336" w:rsidRDefault="00970495" w:rsidP="00970495">
            <w:pPr>
              <w:rPr>
                <w:rFonts w:asciiTheme="minorHAnsi" w:hAnsiTheme="minorHAnsi"/>
                <w:bCs/>
                <w:iCs/>
                <w:sz w:val="24"/>
                <w:szCs w:val="24"/>
              </w:rPr>
            </w:pPr>
            <w:r>
              <w:rPr>
                <w:rFonts w:asciiTheme="minorHAnsi" w:hAnsiTheme="minorHAnsi"/>
                <w:bCs/>
                <w:iCs/>
                <w:sz w:val="24"/>
                <w:szCs w:val="24"/>
              </w:rPr>
              <w:t>Non-Migrant</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6609461D" w14:textId="0988B80E"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ELA</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CD3BBE0" w14:textId="5D09ADED"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1DB4516"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3F6261F" w14:textId="576249D1"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52157E4" w14:textId="77777777" w:rsidR="00970495" w:rsidRPr="00970495" w:rsidRDefault="00970495" w:rsidP="00970495">
            <w:pPr>
              <w:rPr>
                <w:rFonts w:asciiTheme="minorHAnsi" w:hAnsiTheme="minorHAnsi"/>
                <w:bCs/>
                <w:i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359D7E" w14:textId="70B6C644"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Math</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2E7D88B" w14:textId="2EE11BC3"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36B2A62"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145BBEE" w14:textId="0CF2C1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tcPr>
          <w:p w14:paraId="4B477A7E" w14:textId="77777777" w:rsidR="00970495" w:rsidRPr="0094059B" w:rsidRDefault="00970495" w:rsidP="00970495">
            <w:pPr>
              <w:rPr>
                <w:rFonts w:asciiTheme="minorHAnsi" w:hAnsiTheme="minorHAnsi"/>
                <w:bCs/>
                <w:iCs/>
                <w:sz w:val="24"/>
                <w:szCs w:val="24"/>
                <w:highlight w:val="yellow"/>
              </w:rPr>
            </w:pPr>
          </w:p>
        </w:tc>
      </w:tr>
      <w:tr w:rsidR="00970495" w:rsidRPr="00F353B7" w14:paraId="052F6A96" w14:textId="77777777" w:rsidTr="00574B2E">
        <w:trPr>
          <w:trHeight w:val="253"/>
          <w:jc w:val="center"/>
        </w:trPr>
        <w:tc>
          <w:tcPr>
            <w:tcW w:w="776" w:type="dxa"/>
            <w:vMerge w:val="restart"/>
            <w:tcBorders>
              <w:top w:val="single" w:sz="4" w:space="0" w:color="auto"/>
              <w:left w:val="single" w:sz="4" w:space="0" w:color="auto"/>
              <w:right w:val="single" w:sz="4" w:space="0" w:color="auto"/>
            </w:tcBorders>
            <w:shd w:val="clear" w:color="auto" w:fill="DBE5F1" w:themeFill="accent1" w:themeFillTint="33"/>
          </w:tcPr>
          <w:p w14:paraId="38186F0C" w14:textId="694340C4" w:rsidR="00970495" w:rsidRPr="00995336" w:rsidRDefault="00970495" w:rsidP="00970495">
            <w:pPr>
              <w:rPr>
                <w:rFonts w:asciiTheme="minorHAnsi" w:hAnsiTheme="minorHAnsi"/>
                <w:bCs/>
                <w:iCs/>
                <w:sz w:val="24"/>
                <w:szCs w:val="24"/>
              </w:rPr>
            </w:pPr>
            <w:r w:rsidRPr="00995336">
              <w:rPr>
                <w:rFonts w:asciiTheme="minorHAnsi" w:hAnsiTheme="minorHAnsi"/>
                <w:bCs/>
                <w:iCs/>
                <w:sz w:val="24"/>
                <w:szCs w:val="24"/>
              </w:rPr>
              <w:t>9-12</w:t>
            </w:r>
          </w:p>
        </w:tc>
        <w:tc>
          <w:tcPr>
            <w:tcW w:w="2542" w:type="dxa"/>
            <w:tcBorders>
              <w:top w:val="single" w:sz="4" w:space="0" w:color="auto"/>
              <w:left w:val="single" w:sz="4" w:space="0" w:color="auto"/>
              <w:bottom w:val="single" w:sz="4" w:space="0" w:color="auto"/>
              <w:right w:val="single" w:sz="4" w:space="0" w:color="auto"/>
            </w:tcBorders>
          </w:tcPr>
          <w:p w14:paraId="1C68EAD1" w14:textId="470BF5CA" w:rsidR="00970495" w:rsidRPr="00995336" w:rsidRDefault="00970495" w:rsidP="00970495">
            <w:pPr>
              <w:rPr>
                <w:rFonts w:asciiTheme="minorHAnsi" w:hAnsiTheme="minorHAnsi"/>
                <w:bCs/>
                <w:iCs/>
                <w:sz w:val="24"/>
                <w:szCs w:val="24"/>
              </w:rPr>
            </w:pPr>
            <w:r w:rsidRPr="00995336">
              <w:rPr>
                <w:rFonts w:asciiTheme="minorHAnsi" w:hAnsiTheme="minorHAnsi"/>
                <w:bCs/>
                <w:iCs/>
                <w:sz w:val="24"/>
                <w:szCs w:val="24"/>
              </w:rPr>
              <w:t>Priority for Service</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00050409" w14:textId="30E11DFA"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ELA</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B7871E8" w14:textId="4747C042"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6B6CAAB"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D89CD5A" w14:textId="26A785E9"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A97B742" w14:textId="77777777" w:rsidR="00970495" w:rsidRPr="00970495" w:rsidRDefault="00970495" w:rsidP="00970495">
            <w:pPr>
              <w:rPr>
                <w:rFonts w:asciiTheme="minorHAnsi" w:hAnsiTheme="minorHAnsi"/>
                <w:bCs/>
                <w:i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95E3658" w14:textId="03C8FEA2"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Math</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E579FDD" w14:textId="50DD4F2A"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9CCF95"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4D448FE" w14:textId="5532CE94"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tcPr>
          <w:p w14:paraId="1F010527" w14:textId="77777777" w:rsidR="00970495" w:rsidRPr="0094059B" w:rsidRDefault="00970495" w:rsidP="00970495">
            <w:pPr>
              <w:rPr>
                <w:rFonts w:asciiTheme="minorHAnsi" w:hAnsiTheme="minorHAnsi"/>
                <w:bCs/>
                <w:iCs/>
                <w:sz w:val="24"/>
                <w:szCs w:val="24"/>
                <w:highlight w:val="yellow"/>
              </w:rPr>
            </w:pPr>
          </w:p>
        </w:tc>
      </w:tr>
      <w:tr w:rsidR="00970495" w:rsidRPr="00F353B7" w14:paraId="2AE32A4F" w14:textId="77777777" w:rsidTr="0007343D">
        <w:trPr>
          <w:trHeight w:val="253"/>
          <w:jc w:val="center"/>
        </w:trPr>
        <w:tc>
          <w:tcPr>
            <w:tcW w:w="776" w:type="dxa"/>
            <w:vMerge/>
            <w:tcBorders>
              <w:left w:val="single" w:sz="4" w:space="0" w:color="auto"/>
              <w:right w:val="single" w:sz="4" w:space="0" w:color="auto"/>
            </w:tcBorders>
            <w:shd w:val="clear" w:color="auto" w:fill="DBE5F1" w:themeFill="accent1" w:themeFillTint="33"/>
          </w:tcPr>
          <w:p w14:paraId="27306E9A" w14:textId="77777777" w:rsidR="00970495" w:rsidRPr="00995336" w:rsidRDefault="00970495" w:rsidP="00970495">
            <w:pPr>
              <w:rPr>
                <w:rFonts w:asciiTheme="minorHAnsi" w:hAnsiTheme="minorHAnsi"/>
                <w:bCs/>
                <w:iCs/>
                <w:sz w:val="24"/>
                <w:szCs w:val="24"/>
              </w:rPr>
            </w:pPr>
          </w:p>
        </w:tc>
        <w:tc>
          <w:tcPr>
            <w:tcW w:w="2542" w:type="dxa"/>
            <w:tcBorders>
              <w:top w:val="single" w:sz="4" w:space="0" w:color="auto"/>
              <w:left w:val="single" w:sz="4" w:space="0" w:color="auto"/>
              <w:bottom w:val="single" w:sz="4" w:space="0" w:color="auto"/>
              <w:right w:val="single" w:sz="4" w:space="0" w:color="auto"/>
            </w:tcBorders>
          </w:tcPr>
          <w:p w14:paraId="080FD195" w14:textId="192BF92E" w:rsidR="00970495" w:rsidRPr="00995336" w:rsidRDefault="00970495" w:rsidP="00970495">
            <w:pPr>
              <w:rPr>
                <w:rFonts w:asciiTheme="minorHAnsi" w:hAnsiTheme="minorHAnsi"/>
                <w:bCs/>
                <w:iCs/>
                <w:sz w:val="24"/>
                <w:szCs w:val="24"/>
              </w:rPr>
            </w:pPr>
            <w:r w:rsidRPr="00995336">
              <w:rPr>
                <w:rFonts w:asciiTheme="minorHAnsi" w:hAnsiTheme="minorHAnsi"/>
                <w:bCs/>
                <w:iCs/>
                <w:sz w:val="24"/>
                <w:szCs w:val="24"/>
              </w:rPr>
              <w:t>Non-Priority for Service</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61E7E71E" w14:textId="47032563"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ELA</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89A4743" w14:textId="5EBE3256"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AC9540"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4E6B622" w14:textId="419DF23F"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E5EFD3" w14:textId="77777777" w:rsidR="00970495" w:rsidRPr="00970495" w:rsidRDefault="00970495" w:rsidP="00970495">
            <w:pPr>
              <w:rPr>
                <w:rFonts w:asciiTheme="minorHAnsi" w:hAnsiTheme="minorHAnsi"/>
                <w:bCs/>
                <w:i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D2E3158" w14:textId="63632F08"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Math</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027BF95" w14:textId="6F101F12"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FED7CF6"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4DFCE4B" w14:textId="5884D539"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tcPr>
          <w:p w14:paraId="78FA06C8" w14:textId="77777777" w:rsidR="00970495" w:rsidRPr="0094059B" w:rsidRDefault="00970495" w:rsidP="00970495">
            <w:pPr>
              <w:rPr>
                <w:rFonts w:asciiTheme="minorHAnsi" w:hAnsiTheme="minorHAnsi"/>
                <w:bCs/>
                <w:iCs/>
                <w:sz w:val="24"/>
                <w:szCs w:val="24"/>
                <w:highlight w:val="yellow"/>
              </w:rPr>
            </w:pPr>
          </w:p>
        </w:tc>
      </w:tr>
      <w:tr w:rsidR="00970495" w:rsidRPr="00F353B7" w14:paraId="60CE09A1" w14:textId="77777777" w:rsidTr="0007343D">
        <w:trPr>
          <w:trHeight w:val="253"/>
          <w:jc w:val="center"/>
        </w:trPr>
        <w:tc>
          <w:tcPr>
            <w:tcW w:w="776" w:type="dxa"/>
            <w:vMerge/>
            <w:tcBorders>
              <w:left w:val="single" w:sz="4" w:space="0" w:color="auto"/>
              <w:bottom w:val="single" w:sz="4" w:space="0" w:color="auto"/>
              <w:right w:val="single" w:sz="4" w:space="0" w:color="auto"/>
            </w:tcBorders>
            <w:shd w:val="clear" w:color="auto" w:fill="DBE5F1" w:themeFill="accent1" w:themeFillTint="33"/>
          </w:tcPr>
          <w:p w14:paraId="1EC75427" w14:textId="4E7AD83C" w:rsidR="00970495" w:rsidRPr="00995336" w:rsidRDefault="00970495" w:rsidP="00970495">
            <w:pPr>
              <w:rPr>
                <w:rFonts w:asciiTheme="minorHAnsi" w:hAnsiTheme="minorHAnsi"/>
                <w:bCs/>
                <w:iCs/>
                <w:sz w:val="24"/>
                <w:szCs w:val="24"/>
              </w:rPr>
            </w:pPr>
          </w:p>
        </w:tc>
        <w:tc>
          <w:tcPr>
            <w:tcW w:w="2542" w:type="dxa"/>
            <w:tcBorders>
              <w:top w:val="single" w:sz="4" w:space="0" w:color="auto"/>
              <w:left w:val="single" w:sz="4" w:space="0" w:color="auto"/>
              <w:bottom w:val="single" w:sz="4" w:space="0" w:color="auto"/>
              <w:right w:val="single" w:sz="4" w:space="0" w:color="auto"/>
            </w:tcBorders>
          </w:tcPr>
          <w:p w14:paraId="5FF42047" w14:textId="275FCB29" w:rsidR="00970495" w:rsidRPr="00995336" w:rsidRDefault="00970495" w:rsidP="00970495">
            <w:pPr>
              <w:rPr>
                <w:rFonts w:asciiTheme="minorHAnsi" w:hAnsiTheme="minorHAnsi"/>
                <w:bCs/>
                <w:iCs/>
                <w:sz w:val="24"/>
                <w:szCs w:val="24"/>
              </w:rPr>
            </w:pPr>
            <w:r>
              <w:rPr>
                <w:rFonts w:asciiTheme="minorHAnsi" w:hAnsiTheme="minorHAnsi"/>
                <w:bCs/>
                <w:iCs/>
                <w:sz w:val="24"/>
                <w:szCs w:val="24"/>
              </w:rPr>
              <w:t>Non-Migrant</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338721E7" w14:textId="2E724966"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ELA</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22C7A26" w14:textId="71768FB0"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56FED6"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77B3B53" w14:textId="6C7357A2"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D9FA1FD" w14:textId="77777777" w:rsidR="00970495" w:rsidRPr="00970495" w:rsidRDefault="00970495" w:rsidP="00970495">
            <w:pPr>
              <w:rPr>
                <w:rFonts w:asciiTheme="minorHAnsi" w:hAnsiTheme="minorHAnsi"/>
                <w:bCs/>
                <w:i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1641A6" w14:textId="1FF5D611"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Math</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0E155DE" w14:textId="3522198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A81A50"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F0641C9" w14:textId="783A113A"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tcPr>
          <w:p w14:paraId="1E1683E1" w14:textId="77777777" w:rsidR="00970495" w:rsidRPr="0094059B" w:rsidRDefault="00970495" w:rsidP="00970495">
            <w:pPr>
              <w:rPr>
                <w:rFonts w:asciiTheme="minorHAnsi" w:hAnsiTheme="minorHAnsi"/>
                <w:bCs/>
                <w:iCs/>
                <w:sz w:val="24"/>
                <w:szCs w:val="24"/>
                <w:highlight w:val="yellow"/>
              </w:rPr>
            </w:pPr>
          </w:p>
        </w:tc>
      </w:tr>
    </w:tbl>
    <w:p w14:paraId="66C9082A" w14:textId="494B19FC" w:rsidR="000F6885" w:rsidRDefault="000F6885" w:rsidP="000F6885">
      <w:pPr>
        <w:rPr>
          <w:rFonts w:asciiTheme="minorHAnsi" w:eastAsia="Times New Roman" w:hAnsiTheme="minorHAnsi"/>
          <w:bCs/>
          <w:i/>
          <w:sz w:val="24"/>
          <w:szCs w:val="24"/>
        </w:rPr>
      </w:pPr>
    </w:p>
    <w:p w14:paraId="1DA14F4B" w14:textId="6DE4E640" w:rsidR="00EF7F92" w:rsidRDefault="00EF7F92" w:rsidP="000F6885">
      <w:pPr>
        <w:rPr>
          <w:rFonts w:asciiTheme="minorHAnsi" w:eastAsia="Times New Roman" w:hAnsiTheme="minorHAnsi"/>
          <w:bCs/>
          <w:i/>
          <w:sz w:val="24"/>
          <w:szCs w:val="24"/>
        </w:rPr>
      </w:pPr>
    </w:p>
    <w:tbl>
      <w:tblPr>
        <w:tblStyle w:val="TableGrid"/>
        <w:tblW w:w="9810" w:type="dxa"/>
        <w:jc w:val="center"/>
        <w:tblLook w:val="04A0" w:firstRow="1" w:lastRow="0" w:firstColumn="1" w:lastColumn="0" w:noHBand="0" w:noVBand="1"/>
      </w:tblPr>
      <w:tblGrid>
        <w:gridCol w:w="776"/>
        <w:gridCol w:w="2542"/>
        <w:gridCol w:w="822"/>
        <w:gridCol w:w="450"/>
        <w:gridCol w:w="720"/>
        <w:gridCol w:w="450"/>
        <w:gridCol w:w="810"/>
        <w:gridCol w:w="810"/>
        <w:gridCol w:w="360"/>
        <w:gridCol w:w="810"/>
        <w:gridCol w:w="450"/>
        <w:gridCol w:w="810"/>
      </w:tblGrid>
      <w:tr w:rsidR="00970495" w:rsidRPr="00F353B7" w14:paraId="73C393FD" w14:textId="77777777" w:rsidTr="00527D87">
        <w:trPr>
          <w:trHeight w:val="253"/>
          <w:jc w:val="center"/>
        </w:trPr>
        <w:tc>
          <w:tcPr>
            <w:tcW w:w="981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2B8614" w14:textId="3DBB43D5" w:rsidR="00970495" w:rsidRPr="00995336" w:rsidRDefault="00970495" w:rsidP="00970495">
            <w:pPr>
              <w:rPr>
                <w:rFonts w:asciiTheme="minorHAnsi" w:hAnsiTheme="minorHAnsi"/>
                <w:bCs/>
                <w:iCs/>
                <w:sz w:val="24"/>
                <w:szCs w:val="24"/>
              </w:rPr>
            </w:pPr>
            <w:r w:rsidRPr="00970495">
              <w:rPr>
                <w:rFonts w:asciiTheme="minorHAnsi" w:hAnsiTheme="minorHAnsi"/>
                <w:b/>
                <w:iCs/>
                <w:sz w:val="24"/>
                <w:szCs w:val="24"/>
              </w:rPr>
              <w:t>Tier 2 Performance Review:</w:t>
            </w:r>
            <w:r w:rsidRPr="00995336">
              <w:rPr>
                <w:rFonts w:asciiTheme="minorHAnsi" w:hAnsiTheme="minorHAnsi"/>
                <w:bCs/>
                <w:iCs/>
                <w:sz w:val="24"/>
                <w:szCs w:val="24"/>
              </w:rPr>
              <w:t xml:space="preserve"> Did </w:t>
            </w:r>
            <w:r w:rsidR="00E10F01">
              <w:rPr>
                <w:rFonts w:asciiTheme="minorHAnsi" w:hAnsiTheme="minorHAnsi"/>
                <w:bCs/>
                <w:iCs/>
                <w:sz w:val="24"/>
                <w:szCs w:val="24"/>
              </w:rPr>
              <w:t>m</w:t>
            </w:r>
            <w:r w:rsidR="00E10F01" w:rsidRPr="00995336">
              <w:rPr>
                <w:rFonts w:asciiTheme="minorHAnsi" w:hAnsiTheme="minorHAnsi"/>
                <w:bCs/>
                <w:iCs/>
                <w:sz w:val="24"/>
                <w:szCs w:val="24"/>
              </w:rPr>
              <w:t xml:space="preserve">igrant </w:t>
            </w:r>
            <w:r w:rsidRPr="00995336">
              <w:rPr>
                <w:rFonts w:asciiTheme="minorHAnsi" w:hAnsiTheme="minorHAnsi"/>
                <w:bCs/>
                <w:iCs/>
                <w:sz w:val="24"/>
                <w:szCs w:val="24"/>
              </w:rPr>
              <w:t xml:space="preserve">students score proficient or higher on </w:t>
            </w:r>
            <w:r w:rsidRPr="00970495">
              <w:rPr>
                <w:rFonts w:asciiTheme="minorHAnsi" w:hAnsiTheme="minorHAnsi"/>
                <w:b/>
                <w:iCs/>
                <w:sz w:val="24"/>
                <w:szCs w:val="24"/>
              </w:rPr>
              <w:t>local grade level assessments</w:t>
            </w:r>
            <w:r w:rsidRPr="00995336">
              <w:rPr>
                <w:rFonts w:asciiTheme="minorHAnsi" w:hAnsiTheme="minorHAnsi"/>
                <w:bCs/>
                <w:iCs/>
                <w:sz w:val="24"/>
                <w:szCs w:val="24"/>
              </w:rPr>
              <w:t xml:space="preserve">? </w:t>
            </w:r>
            <w:r w:rsidRPr="00995336">
              <w:rPr>
                <w:rFonts w:asciiTheme="minorHAnsi" w:hAnsiTheme="minorHAnsi"/>
                <w:bCs/>
                <w:iCs/>
                <w:sz w:val="16"/>
                <w:szCs w:val="16"/>
              </w:rPr>
              <w:t>[If all students scored at proficient or higher on Tier 1 review, this does not need to be completed.]</w:t>
            </w:r>
          </w:p>
        </w:tc>
      </w:tr>
      <w:tr w:rsidR="00970495" w:rsidRPr="00F353B7" w14:paraId="6B0C2671" w14:textId="77777777" w:rsidTr="00527D87">
        <w:trPr>
          <w:trHeight w:val="253"/>
          <w:jc w:val="center"/>
        </w:trPr>
        <w:tc>
          <w:tcPr>
            <w:tcW w:w="776" w:type="dxa"/>
            <w:vMerge w:val="restart"/>
            <w:tcBorders>
              <w:top w:val="single" w:sz="4" w:space="0" w:color="auto"/>
              <w:left w:val="single" w:sz="4" w:space="0" w:color="auto"/>
              <w:right w:val="single" w:sz="4" w:space="0" w:color="auto"/>
            </w:tcBorders>
            <w:shd w:val="clear" w:color="auto" w:fill="DBE5F1" w:themeFill="accent1" w:themeFillTint="33"/>
          </w:tcPr>
          <w:p w14:paraId="31115250" w14:textId="77777777" w:rsidR="00970495" w:rsidRPr="00995336" w:rsidRDefault="00970495" w:rsidP="00970495">
            <w:pPr>
              <w:rPr>
                <w:rFonts w:asciiTheme="minorHAnsi" w:hAnsiTheme="minorHAnsi"/>
                <w:bCs/>
                <w:iCs/>
                <w:sz w:val="24"/>
                <w:szCs w:val="24"/>
              </w:rPr>
            </w:pPr>
            <w:r w:rsidRPr="00995336">
              <w:rPr>
                <w:rFonts w:asciiTheme="minorHAnsi" w:hAnsiTheme="minorHAnsi"/>
                <w:bCs/>
                <w:iCs/>
                <w:sz w:val="24"/>
                <w:szCs w:val="24"/>
              </w:rPr>
              <w:t>K-5</w:t>
            </w:r>
          </w:p>
        </w:tc>
        <w:tc>
          <w:tcPr>
            <w:tcW w:w="2542" w:type="dxa"/>
            <w:tcBorders>
              <w:top w:val="single" w:sz="4" w:space="0" w:color="auto"/>
              <w:left w:val="single" w:sz="4" w:space="0" w:color="auto"/>
              <w:bottom w:val="single" w:sz="4" w:space="0" w:color="auto"/>
              <w:right w:val="single" w:sz="4" w:space="0" w:color="auto"/>
            </w:tcBorders>
          </w:tcPr>
          <w:p w14:paraId="008F9538" w14:textId="77777777" w:rsidR="00970495" w:rsidRPr="0094059B" w:rsidRDefault="00970495" w:rsidP="00970495">
            <w:pPr>
              <w:rPr>
                <w:rFonts w:asciiTheme="minorHAnsi" w:hAnsiTheme="minorHAnsi"/>
                <w:bCs/>
                <w:iCs/>
                <w:sz w:val="24"/>
                <w:szCs w:val="24"/>
                <w:highlight w:val="yellow"/>
              </w:rPr>
            </w:pPr>
            <w:r w:rsidRPr="00995336">
              <w:rPr>
                <w:rFonts w:asciiTheme="minorHAnsi" w:hAnsiTheme="minorHAnsi"/>
                <w:bCs/>
                <w:iCs/>
                <w:sz w:val="24"/>
                <w:szCs w:val="24"/>
              </w:rPr>
              <w:t>Priority for Service</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1F5C23C4"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ELA</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CD4E64E"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E9403FA"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F699AE0"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6747C8" w14:textId="77777777" w:rsidR="00970495" w:rsidRPr="00970495" w:rsidRDefault="00970495" w:rsidP="00970495">
            <w:pPr>
              <w:rPr>
                <w:rFonts w:asciiTheme="minorHAnsi" w:hAnsiTheme="minorHAnsi"/>
                <w:bCs/>
                <w:i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239BDA4"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Math</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C2D0B55"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7186BAF"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EE7EE11"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tcPr>
          <w:p w14:paraId="62A4E5AE" w14:textId="77777777" w:rsidR="00970495" w:rsidRPr="0094059B" w:rsidRDefault="00970495" w:rsidP="00970495">
            <w:pPr>
              <w:rPr>
                <w:rFonts w:asciiTheme="minorHAnsi" w:hAnsiTheme="minorHAnsi"/>
                <w:bCs/>
                <w:iCs/>
                <w:sz w:val="24"/>
                <w:szCs w:val="24"/>
                <w:highlight w:val="yellow"/>
              </w:rPr>
            </w:pPr>
          </w:p>
        </w:tc>
      </w:tr>
      <w:tr w:rsidR="00970495" w:rsidRPr="00F353B7" w14:paraId="0EEDBDEE" w14:textId="77777777" w:rsidTr="00527D87">
        <w:trPr>
          <w:trHeight w:val="253"/>
          <w:jc w:val="center"/>
        </w:trPr>
        <w:tc>
          <w:tcPr>
            <w:tcW w:w="776" w:type="dxa"/>
            <w:vMerge/>
            <w:tcBorders>
              <w:left w:val="single" w:sz="4" w:space="0" w:color="auto"/>
              <w:right w:val="single" w:sz="4" w:space="0" w:color="auto"/>
            </w:tcBorders>
            <w:shd w:val="clear" w:color="auto" w:fill="DBE5F1" w:themeFill="accent1" w:themeFillTint="33"/>
          </w:tcPr>
          <w:p w14:paraId="4C2B9BE9" w14:textId="77777777" w:rsidR="00970495" w:rsidRPr="00995336" w:rsidRDefault="00970495" w:rsidP="00970495">
            <w:pPr>
              <w:rPr>
                <w:rFonts w:asciiTheme="minorHAnsi" w:hAnsiTheme="minorHAnsi"/>
                <w:bCs/>
                <w:iCs/>
                <w:sz w:val="24"/>
                <w:szCs w:val="24"/>
              </w:rPr>
            </w:pPr>
          </w:p>
        </w:tc>
        <w:tc>
          <w:tcPr>
            <w:tcW w:w="2542" w:type="dxa"/>
            <w:tcBorders>
              <w:top w:val="single" w:sz="4" w:space="0" w:color="auto"/>
              <w:left w:val="single" w:sz="4" w:space="0" w:color="auto"/>
              <w:bottom w:val="single" w:sz="4" w:space="0" w:color="auto"/>
              <w:right w:val="single" w:sz="4" w:space="0" w:color="auto"/>
            </w:tcBorders>
          </w:tcPr>
          <w:p w14:paraId="400911FC" w14:textId="77777777" w:rsidR="00970495" w:rsidRPr="00995336" w:rsidRDefault="00970495" w:rsidP="00970495">
            <w:pPr>
              <w:rPr>
                <w:rFonts w:asciiTheme="minorHAnsi" w:hAnsiTheme="minorHAnsi"/>
                <w:bCs/>
                <w:iCs/>
                <w:sz w:val="24"/>
                <w:szCs w:val="24"/>
              </w:rPr>
            </w:pPr>
            <w:r w:rsidRPr="00995336">
              <w:rPr>
                <w:rFonts w:asciiTheme="minorHAnsi" w:hAnsiTheme="minorHAnsi"/>
                <w:bCs/>
                <w:iCs/>
                <w:sz w:val="24"/>
                <w:szCs w:val="24"/>
              </w:rPr>
              <w:t>Non-Priority for Service</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3703D04E"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ELA</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85B1F6C"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D138F7"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783478D"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25CD4AC" w14:textId="77777777" w:rsidR="00970495" w:rsidRPr="00970495" w:rsidRDefault="00970495" w:rsidP="00970495">
            <w:pPr>
              <w:rPr>
                <w:rFonts w:asciiTheme="minorHAnsi" w:hAnsiTheme="minorHAnsi"/>
                <w:bCs/>
                <w:i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E57AC45"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Math</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478881E"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0AB174"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8467EB8"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tcPr>
          <w:p w14:paraId="63780892" w14:textId="77777777" w:rsidR="00970495" w:rsidRPr="0094059B" w:rsidRDefault="00970495" w:rsidP="00970495">
            <w:pPr>
              <w:rPr>
                <w:rFonts w:asciiTheme="minorHAnsi" w:hAnsiTheme="minorHAnsi"/>
                <w:bCs/>
                <w:iCs/>
                <w:sz w:val="24"/>
                <w:szCs w:val="24"/>
                <w:highlight w:val="yellow"/>
              </w:rPr>
            </w:pPr>
          </w:p>
        </w:tc>
      </w:tr>
      <w:tr w:rsidR="00970495" w:rsidRPr="00F353B7" w14:paraId="536D9582" w14:textId="77777777" w:rsidTr="00527D87">
        <w:trPr>
          <w:trHeight w:val="253"/>
          <w:jc w:val="center"/>
        </w:trPr>
        <w:tc>
          <w:tcPr>
            <w:tcW w:w="776" w:type="dxa"/>
            <w:vMerge/>
            <w:tcBorders>
              <w:left w:val="single" w:sz="4" w:space="0" w:color="auto"/>
              <w:bottom w:val="single" w:sz="4" w:space="0" w:color="auto"/>
              <w:right w:val="single" w:sz="4" w:space="0" w:color="auto"/>
            </w:tcBorders>
            <w:shd w:val="clear" w:color="auto" w:fill="DBE5F1" w:themeFill="accent1" w:themeFillTint="33"/>
          </w:tcPr>
          <w:p w14:paraId="519C14B9" w14:textId="77777777" w:rsidR="00970495" w:rsidRPr="00995336" w:rsidRDefault="00970495" w:rsidP="00970495">
            <w:pPr>
              <w:rPr>
                <w:rFonts w:asciiTheme="minorHAnsi" w:hAnsiTheme="minorHAnsi"/>
                <w:bCs/>
                <w:iCs/>
                <w:sz w:val="24"/>
                <w:szCs w:val="24"/>
              </w:rPr>
            </w:pPr>
          </w:p>
        </w:tc>
        <w:tc>
          <w:tcPr>
            <w:tcW w:w="2542" w:type="dxa"/>
            <w:tcBorders>
              <w:top w:val="single" w:sz="4" w:space="0" w:color="auto"/>
              <w:left w:val="single" w:sz="4" w:space="0" w:color="auto"/>
              <w:bottom w:val="single" w:sz="4" w:space="0" w:color="auto"/>
              <w:right w:val="single" w:sz="4" w:space="0" w:color="auto"/>
            </w:tcBorders>
          </w:tcPr>
          <w:p w14:paraId="6BD3DF10" w14:textId="77777777" w:rsidR="00970495" w:rsidRPr="00995336" w:rsidRDefault="00970495" w:rsidP="00970495">
            <w:pPr>
              <w:rPr>
                <w:rFonts w:asciiTheme="minorHAnsi" w:hAnsiTheme="minorHAnsi"/>
                <w:bCs/>
                <w:iCs/>
                <w:sz w:val="24"/>
                <w:szCs w:val="24"/>
              </w:rPr>
            </w:pPr>
            <w:r>
              <w:rPr>
                <w:rFonts w:asciiTheme="minorHAnsi" w:hAnsiTheme="minorHAnsi"/>
                <w:bCs/>
                <w:iCs/>
                <w:sz w:val="24"/>
                <w:szCs w:val="24"/>
              </w:rPr>
              <w:t>Non-Migrant</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3A214B32"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ELA</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A4E83AC"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11E3467"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ECD21DF"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99224E" w14:textId="77777777" w:rsidR="00970495" w:rsidRPr="00970495" w:rsidRDefault="00970495" w:rsidP="00970495">
            <w:pPr>
              <w:rPr>
                <w:rFonts w:asciiTheme="minorHAnsi" w:hAnsiTheme="minorHAnsi"/>
                <w:bCs/>
                <w:i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3C5F051"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Math</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BA10F12"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CCBEF7E"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6AF9954"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tcPr>
          <w:p w14:paraId="6999FC36" w14:textId="77777777" w:rsidR="00970495" w:rsidRPr="0094059B" w:rsidRDefault="00970495" w:rsidP="00970495">
            <w:pPr>
              <w:rPr>
                <w:rFonts w:asciiTheme="minorHAnsi" w:hAnsiTheme="minorHAnsi"/>
                <w:bCs/>
                <w:iCs/>
                <w:sz w:val="24"/>
                <w:szCs w:val="24"/>
                <w:highlight w:val="yellow"/>
              </w:rPr>
            </w:pPr>
          </w:p>
        </w:tc>
      </w:tr>
      <w:tr w:rsidR="00970495" w:rsidRPr="00F353B7" w14:paraId="54439602" w14:textId="77777777" w:rsidTr="00527D87">
        <w:trPr>
          <w:trHeight w:val="253"/>
          <w:jc w:val="center"/>
        </w:trPr>
        <w:tc>
          <w:tcPr>
            <w:tcW w:w="776" w:type="dxa"/>
            <w:vMerge w:val="restart"/>
            <w:tcBorders>
              <w:top w:val="single" w:sz="4" w:space="0" w:color="auto"/>
              <w:left w:val="single" w:sz="4" w:space="0" w:color="auto"/>
              <w:right w:val="single" w:sz="4" w:space="0" w:color="auto"/>
            </w:tcBorders>
            <w:shd w:val="clear" w:color="auto" w:fill="DBE5F1" w:themeFill="accent1" w:themeFillTint="33"/>
          </w:tcPr>
          <w:p w14:paraId="2E0D79AA" w14:textId="77777777" w:rsidR="00970495" w:rsidRPr="00995336" w:rsidRDefault="00970495" w:rsidP="00970495">
            <w:pPr>
              <w:rPr>
                <w:rFonts w:asciiTheme="minorHAnsi" w:hAnsiTheme="minorHAnsi"/>
                <w:bCs/>
                <w:iCs/>
                <w:sz w:val="24"/>
                <w:szCs w:val="24"/>
              </w:rPr>
            </w:pPr>
            <w:r w:rsidRPr="00995336">
              <w:rPr>
                <w:rFonts w:asciiTheme="minorHAnsi" w:hAnsiTheme="minorHAnsi"/>
                <w:bCs/>
                <w:iCs/>
                <w:sz w:val="24"/>
                <w:szCs w:val="24"/>
              </w:rPr>
              <w:t>6-8</w:t>
            </w:r>
          </w:p>
        </w:tc>
        <w:tc>
          <w:tcPr>
            <w:tcW w:w="2542" w:type="dxa"/>
            <w:tcBorders>
              <w:top w:val="single" w:sz="4" w:space="0" w:color="auto"/>
              <w:left w:val="single" w:sz="4" w:space="0" w:color="auto"/>
              <w:bottom w:val="single" w:sz="4" w:space="0" w:color="auto"/>
              <w:right w:val="single" w:sz="4" w:space="0" w:color="auto"/>
            </w:tcBorders>
          </w:tcPr>
          <w:p w14:paraId="560135A4" w14:textId="77777777" w:rsidR="00970495" w:rsidRPr="00995336" w:rsidRDefault="00970495" w:rsidP="00970495">
            <w:pPr>
              <w:rPr>
                <w:rFonts w:asciiTheme="minorHAnsi" w:hAnsiTheme="minorHAnsi"/>
                <w:bCs/>
                <w:iCs/>
                <w:sz w:val="24"/>
                <w:szCs w:val="24"/>
              </w:rPr>
            </w:pPr>
            <w:r w:rsidRPr="00995336">
              <w:rPr>
                <w:rFonts w:asciiTheme="minorHAnsi" w:hAnsiTheme="minorHAnsi"/>
                <w:bCs/>
                <w:iCs/>
                <w:sz w:val="24"/>
                <w:szCs w:val="24"/>
              </w:rPr>
              <w:t>Priority for Service</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0773A7FA"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ELA</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AFFDBA9"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9AEB4A"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6414A55"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CD4732" w14:textId="77777777" w:rsidR="00970495" w:rsidRPr="00970495" w:rsidRDefault="00970495" w:rsidP="00970495">
            <w:pPr>
              <w:rPr>
                <w:rFonts w:asciiTheme="minorHAnsi" w:hAnsiTheme="minorHAnsi"/>
                <w:bCs/>
                <w:i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B30F201"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Math</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FC0C39D"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1D412A"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59CE15"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tcPr>
          <w:p w14:paraId="1243F611" w14:textId="77777777" w:rsidR="00970495" w:rsidRPr="0094059B" w:rsidRDefault="00970495" w:rsidP="00970495">
            <w:pPr>
              <w:rPr>
                <w:rFonts w:asciiTheme="minorHAnsi" w:hAnsiTheme="minorHAnsi"/>
                <w:bCs/>
                <w:iCs/>
                <w:sz w:val="24"/>
                <w:szCs w:val="24"/>
                <w:highlight w:val="yellow"/>
              </w:rPr>
            </w:pPr>
          </w:p>
        </w:tc>
      </w:tr>
      <w:tr w:rsidR="00970495" w:rsidRPr="00F353B7" w14:paraId="29F8C951" w14:textId="77777777" w:rsidTr="00527D87">
        <w:trPr>
          <w:trHeight w:val="253"/>
          <w:jc w:val="center"/>
        </w:trPr>
        <w:tc>
          <w:tcPr>
            <w:tcW w:w="776" w:type="dxa"/>
            <w:vMerge/>
            <w:tcBorders>
              <w:left w:val="single" w:sz="4" w:space="0" w:color="auto"/>
              <w:right w:val="single" w:sz="4" w:space="0" w:color="auto"/>
            </w:tcBorders>
            <w:shd w:val="clear" w:color="auto" w:fill="DBE5F1" w:themeFill="accent1" w:themeFillTint="33"/>
          </w:tcPr>
          <w:p w14:paraId="3FDEAE88" w14:textId="77777777" w:rsidR="00970495" w:rsidRPr="00995336" w:rsidRDefault="00970495" w:rsidP="00970495">
            <w:pPr>
              <w:rPr>
                <w:rFonts w:asciiTheme="minorHAnsi" w:hAnsiTheme="minorHAnsi"/>
                <w:bCs/>
                <w:iCs/>
                <w:sz w:val="24"/>
                <w:szCs w:val="24"/>
              </w:rPr>
            </w:pPr>
          </w:p>
        </w:tc>
        <w:tc>
          <w:tcPr>
            <w:tcW w:w="2542" w:type="dxa"/>
            <w:tcBorders>
              <w:top w:val="single" w:sz="4" w:space="0" w:color="auto"/>
              <w:left w:val="single" w:sz="4" w:space="0" w:color="auto"/>
              <w:bottom w:val="single" w:sz="4" w:space="0" w:color="auto"/>
              <w:right w:val="single" w:sz="4" w:space="0" w:color="auto"/>
            </w:tcBorders>
          </w:tcPr>
          <w:p w14:paraId="5CDA6F25" w14:textId="77777777" w:rsidR="00970495" w:rsidRPr="00995336" w:rsidRDefault="00970495" w:rsidP="00970495">
            <w:pPr>
              <w:rPr>
                <w:rFonts w:asciiTheme="minorHAnsi" w:hAnsiTheme="minorHAnsi"/>
                <w:bCs/>
                <w:iCs/>
                <w:sz w:val="24"/>
                <w:szCs w:val="24"/>
              </w:rPr>
            </w:pPr>
            <w:r w:rsidRPr="00995336">
              <w:rPr>
                <w:rFonts w:asciiTheme="minorHAnsi" w:hAnsiTheme="minorHAnsi"/>
                <w:bCs/>
                <w:iCs/>
                <w:sz w:val="24"/>
                <w:szCs w:val="24"/>
              </w:rPr>
              <w:t>Non-Priority for Service</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42E6D32E"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ELA</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C406567"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7EE427"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8038DCD"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63BEF3" w14:textId="77777777" w:rsidR="00970495" w:rsidRPr="00970495" w:rsidRDefault="00970495" w:rsidP="00970495">
            <w:pPr>
              <w:rPr>
                <w:rFonts w:asciiTheme="minorHAnsi" w:hAnsiTheme="minorHAnsi"/>
                <w:bCs/>
                <w:i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CA14313"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Math</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196FEBA"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8B702B4"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FEFAB21"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tcPr>
          <w:p w14:paraId="4884CEA7" w14:textId="77777777" w:rsidR="00970495" w:rsidRPr="0094059B" w:rsidRDefault="00970495" w:rsidP="00970495">
            <w:pPr>
              <w:rPr>
                <w:rFonts w:asciiTheme="minorHAnsi" w:hAnsiTheme="minorHAnsi"/>
                <w:bCs/>
                <w:iCs/>
                <w:sz w:val="24"/>
                <w:szCs w:val="24"/>
                <w:highlight w:val="yellow"/>
              </w:rPr>
            </w:pPr>
          </w:p>
        </w:tc>
      </w:tr>
      <w:tr w:rsidR="00970495" w:rsidRPr="00F353B7" w14:paraId="2089D3E5" w14:textId="77777777" w:rsidTr="00527D87">
        <w:trPr>
          <w:trHeight w:val="253"/>
          <w:jc w:val="center"/>
        </w:trPr>
        <w:tc>
          <w:tcPr>
            <w:tcW w:w="776" w:type="dxa"/>
            <w:vMerge/>
            <w:tcBorders>
              <w:left w:val="single" w:sz="4" w:space="0" w:color="auto"/>
              <w:bottom w:val="single" w:sz="4" w:space="0" w:color="auto"/>
              <w:right w:val="single" w:sz="4" w:space="0" w:color="auto"/>
            </w:tcBorders>
            <w:shd w:val="clear" w:color="auto" w:fill="DBE5F1" w:themeFill="accent1" w:themeFillTint="33"/>
          </w:tcPr>
          <w:p w14:paraId="484FEA70" w14:textId="77777777" w:rsidR="00970495" w:rsidRPr="00995336" w:rsidRDefault="00970495" w:rsidP="00970495">
            <w:pPr>
              <w:rPr>
                <w:rFonts w:asciiTheme="minorHAnsi" w:hAnsiTheme="minorHAnsi"/>
                <w:bCs/>
                <w:iCs/>
                <w:sz w:val="24"/>
                <w:szCs w:val="24"/>
              </w:rPr>
            </w:pPr>
          </w:p>
        </w:tc>
        <w:tc>
          <w:tcPr>
            <w:tcW w:w="2542" w:type="dxa"/>
            <w:tcBorders>
              <w:top w:val="single" w:sz="4" w:space="0" w:color="auto"/>
              <w:left w:val="single" w:sz="4" w:space="0" w:color="auto"/>
              <w:bottom w:val="single" w:sz="4" w:space="0" w:color="auto"/>
              <w:right w:val="single" w:sz="4" w:space="0" w:color="auto"/>
            </w:tcBorders>
          </w:tcPr>
          <w:p w14:paraId="3CE1A580" w14:textId="77777777" w:rsidR="00970495" w:rsidRPr="00995336" w:rsidRDefault="00970495" w:rsidP="00970495">
            <w:pPr>
              <w:rPr>
                <w:rFonts w:asciiTheme="minorHAnsi" w:hAnsiTheme="minorHAnsi"/>
                <w:bCs/>
                <w:iCs/>
                <w:sz w:val="24"/>
                <w:szCs w:val="24"/>
              </w:rPr>
            </w:pPr>
            <w:r>
              <w:rPr>
                <w:rFonts w:asciiTheme="minorHAnsi" w:hAnsiTheme="minorHAnsi"/>
                <w:bCs/>
                <w:iCs/>
                <w:sz w:val="24"/>
                <w:szCs w:val="24"/>
              </w:rPr>
              <w:t>Non-Migrant</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3796FF09"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ELA</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6C2C673"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43FCDF"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048E1B5"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707CFC5" w14:textId="77777777" w:rsidR="00970495" w:rsidRPr="00970495" w:rsidRDefault="00970495" w:rsidP="00970495">
            <w:pPr>
              <w:rPr>
                <w:rFonts w:asciiTheme="minorHAnsi" w:hAnsiTheme="minorHAnsi"/>
                <w:bCs/>
                <w:i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BA8B83"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Math</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C86FD5A"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B23A97"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D7E84FA"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tcPr>
          <w:p w14:paraId="39C047A8" w14:textId="77777777" w:rsidR="00970495" w:rsidRPr="0094059B" w:rsidRDefault="00970495" w:rsidP="00970495">
            <w:pPr>
              <w:rPr>
                <w:rFonts w:asciiTheme="minorHAnsi" w:hAnsiTheme="minorHAnsi"/>
                <w:bCs/>
                <w:iCs/>
                <w:sz w:val="24"/>
                <w:szCs w:val="24"/>
                <w:highlight w:val="yellow"/>
              </w:rPr>
            </w:pPr>
          </w:p>
        </w:tc>
      </w:tr>
      <w:tr w:rsidR="00970495" w:rsidRPr="00F353B7" w14:paraId="35C4A8ED" w14:textId="77777777" w:rsidTr="00527D87">
        <w:trPr>
          <w:trHeight w:val="253"/>
          <w:jc w:val="center"/>
        </w:trPr>
        <w:tc>
          <w:tcPr>
            <w:tcW w:w="776" w:type="dxa"/>
            <w:vMerge w:val="restart"/>
            <w:tcBorders>
              <w:top w:val="single" w:sz="4" w:space="0" w:color="auto"/>
              <w:left w:val="single" w:sz="4" w:space="0" w:color="auto"/>
              <w:right w:val="single" w:sz="4" w:space="0" w:color="auto"/>
            </w:tcBorders>
            <w:shd w:val="clear" w:color="auto" w:fill="DBE5F1" w:themeFill="accent1" w:themeFillTint="33"/>
          </w:tcPr>
          <w:p w14:paraId="6292C631" w14:textId="77777777" w:rsidR="00970495" w:rsidRPr="00995336" w:rsidRDefault="00970495" w:rsidP="00970495">
            <w:pPr>
              <w:rPr>
                <w:rFonts w:asciiTheme="minorHAnsi" w:hAnsiTheme="minorHAnsi"/>
                <w:bCs/>
                <w:iCs/>
                <w:sz w:val="24"/>
                <w:szCs w:val="24"/>
              </w:rPr>
            </w:pPr>
            <w:r w:rsidRPr="00995336">
              <w:rPr>
                <w:rFonts w:asciiTheme="minorHAnsi" w:hAnsiTheme="minorHAnsi"/>
                <w:bCs/>
                <w:iCs/>
                <w:sz w:val="24"/>
                <w:szCs w:val="24"/>
              </w:rPr>
              <w:t>9-12</w:t>
            </w:r>
          </w:p>
        </w:tc>
        <w:tc>
          <w:tcPr>
            <w:tcW w:w="2542" w:type="dxa"/>
            <w:tcBorders>
              <w:top w:val="single" w:sz="4" w:space="0" w:color="auto"/>
              <w:left w:val="single" w:sz="4" w:space="0" w:color="auto"/>
              <w:bottom w:val="single" w:sz="4" w:space="0" w:color="auto"/>
              <w:right w:val="single" w:sz="4" w:space="0" w:color="auto"/>
            </w:tcBorders>
          </w:tcPr>
          <w:p w14:paraId="33CA2303" w14:textId="77777777" w:rsidR="00970495" w:rsidRPr="00995336" w:rsidRDefault="00970495" w:rsidP="00970495">
            <w:pPr>
              <w:rPr>
                <w:rFonts w:asciiTheme="minorHAnsi" w:hAnsiTheme="minorHAnsi"/>
                <w:bCs/>
                <w:iCs/>
                <w:sz w:val="24"/>
                <w:szCs w:val="24"/>
              </w:rPr>
            </w:pPr>
            <w:r w:rsidRPr="00995336">
              <w:rPr>
                <w:rFonts w:asciiTheme="minorHAnsi" w:hAnsiTheme="minorHAnsi"/>
                <w:bCs/>
                <w:iCs/>
                <w:sz w:val="24"/>
                <w:szCs w:val="24"/>
              </w:rPr>
              <w:t>Priority for Service</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6CAE026E"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ELA</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A015B8"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A6E1315"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BDEBAF0"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B64667" w14:textId="77777777" w:rsidR="00970495" w:rsidRPr="00970495" w:rsidRDefault="00970495" w:rsidP="00970495">
            <w:pPr>
              <w:rPr>
                <w:rFonts w:asciiTheme="minorHAnsi" w:hAnsiTheme="minorHAnsi"/>
                <w:bCs/>
                <w:i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DB7C69E"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Math</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E4B7623"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FFF548"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9719975"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tcPr>
          <w:p w14:paraId="7618F039" w14:textId="77777777" w:rsidR="00970495" w:rsidRPr="0094059B" w:rsidRDefault="00970495" w:rsidP="00970495">
            <w:pPr>
              <w:rPr>
                <w:rFonts w:asciiTheme="minorHAnsi" w:hAnsiTheme="minorHAnsi"/>
                <w:bCs/>
                <w:iCs/>
                <w:sz w:val="24"/>
                <w:szCs w:val="24"/>
                <w:highlight w:val="yellow"/>
              </w:rPr>
            </w:pPr>
          </w:p>
        </w:tc>
      </w:tr>
      <w:tr w:rsidR="00970495" w:rsidRPr="00F353B7" w14:paraId="1B5B5044" w14:textId="77777777" w:rsidTr="00527D87">
        <w:trPr>
          <w:trHeight w:val="253"/>
          <w:jc w:val="center"/>
        </w:trPr>
        <w:tc>
          <w:tcPr>
            <w:tcW w:w="776" w:type="dxa"/>
            <w:vMerge/>
            <w:tcBorders>
              <w:left w:val="single" w:sz="4" w:space="0" w:color="auto"/>
              <w:right w:val="single" w:sz="4" w:space="0" w:color="auto"/>
            </w:tcBorders>
            <w:shd w:val="clear" w:color="auto" w:fill="DBE5F1" w:themeFill="accent1" w:themeFillTint="33"/>
          </w:tcPr>
          <w:p w14:paraId="54916D6E" w14:textId="77777777" w:rsidR="00970495" w:rsidRPr="00995336" w:rsidRDefault="00970495" w:rsidP="00970495">
            <w:pPr>
              <w:rPr>
                <w:rFonts w:asciiTheme="minorHAnsi" w:hAnsiTheme="minorHAnsi"/>
                <w:bCs/>
                <w:iCs/>
                <w:sz w:val="24"/>
                <w:szCs w:val="24"/>
              </w:rPr>
            </w:pPr>
          </w:p>
        </w:tc>
        <w:tc>
          <w:tcPr>
            <w:tcW w:w="2542" w:type="dxa"/>
            <w:tcBorders>
              <w:top w:val="single" w:sz="4" w:space="0" w:color="auto"/>
              <w:left w:val="single" w:sz="4" w:space="0" w:color="auto"/>
              <w:bottom w:val="single" w:sz="4" w:space="0" w:color="auto"/>
              <w:right w:val="single" w:sz="4" w:space="0" w:color="auto"/>
            </w:tcBorders>
          </w:tcPr>
          <w:p w14:paraId="6A1FECED" w14:textId="77777777" w:rsidR="00970495" w:rsidRPr="00995336" w:rsidRDefault="00970495" w:rsidP="00970495">
            <w:pPr>
              <w:rPr>
                <w:rFonts w:asciiTheme="minorHAnsi" w:hAnsiTheme="minorHAnsi"/>
                <w:bCs/>
                <w:iCs/>
                <w:sz w:val="24"/>
                <w:szCs w:val="24"/>
              </w:rPr>
            </w:pPr>
            <w:r w:rsidRPr="00995336">
              <w:rPr>
                <w:rFonts w:asciiTheme="minorHAnsi" w:hAnsiTheme="minorHAnsi"/>
                <w:bCs/>
                <w:iCs/>
                <w:sz w:val="24"/>
                <w:szCs w:val="24"/>
              </w:rPr>
              <w:t>Non-Priority for Service</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65D12360"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ELA</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3470D91"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7E03888"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FE5B6D5"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A40C47" w14:textId="77777777" w:rsidR="00970495" w:rsidRPr="00970495" w:rsidRDefault="00970495" w:rsidP="00970495">
            <w:pPr>
              <w:rPr>
                <w:rFonts w:asciiTheme="minorHAnsi" w:hAnsiTheme="minorHAnsi"/>
                <w:bCs/>
                <w:i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277E638"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Math</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CC7D7CC"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9AE84B4"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725ADD5"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tcPr>
          <w:p w14:paraId="4B8A7FF2" w14:textId="77777777" w:rsidR="00970495" w:rsidRPr="0094059B" w:rsidRDefault="00970495" w:rsidP="00970495">
            <w:pPr>
              <w:rPr>
                <w:rFonts w:asciiTheme="minorHAnsi" w:hAnsiTheme="minorHAnsi"/>
                <w:bCs/>
                <w:iCs/>
                <w:sz w:val="24"/>
                <w:szCs w:val="24"/>
                <w:highlight w:val="yellow"/>
              </w:rPr>
            </w:pPr>
          </w:p>
        </w:tc>
      </w:tr>
      <w:tr w:rsidR="00970495" w:rsidRPr="00F353B7" w14:paraId="5537665F" w14:textId="77777777" w:rsidTr="00527D87">
        <w:trPr>
          <w:trHeight w:val="253"/>
          <w:jc w:val="center"/>
        </w:trPr>
        <w:tc>
          <w:tcPr>
            <w:tcW w:w="776" w:type="dxa"/>
            <w:vMerge/>
            <w:tcBorders>
              <w:left w:val="single" w:sz="4" w:space="0" w:color="auto"/>
              <w:bottom w:val="single" w:sz="4" w:space="0" w:color="auto"/>
              <w:right w:val="single" w:sz="4" w:space="0" w:color="auto"/>
            </w:tcBorders>
            <w:shd w:val="clear" w:color="auto" w:fill="DBE5F1" w:themeFill="accent1" w:themeFillTint="33"/>
          </w:tcPr>
          <w:p w14:paraId="19230304" w14:textId="77777777" w:rsidR="00970495" w:rsidRPr="00995336" w:rsidRDefault="00970495" w:rsidP="00970495">
            <w:pPr>
              <w:rPr>
                <w:rFonts w:asciiTheme="minorHAnsi" w:hAnsiTheme="minorHAnsi"/>
                <w:bCs/>
                <w:iCs/>
                <w:sz w:val="24"/>
                <w:szCs w:val="24"/>
              </w:rPr>
            </w:pPr>
          </w:p>
        </w:tc>
        <w:tc>
          <w:tcPr>
            <w:tcW w:w="2542" w:type="dxa"/>
            <w:tcBorders>
              <w:top w:val="single" w:sz="4" w:space="0" w:color="auto"/>
              <w:left w:val="single" w:sz="4" w:space="0" w:color="auto"/>
              <w:bottom w:val="single" w:sz="4" w:space="0" w:color="auto"/>
              <w:right w:val="single" w:sz="4" w:space="0" w:color="auto"/>
            </w:tcBorders>
          </w:tcPr>
          <w:p w14:paraId="6F3780C6" w14:textId="77777777" w:rsidR="00970495" w:rsidRPr="00995336" w:rsidRDefault="00970495" w:rsidP="00970495">
            <w:pPr>
              <w:rPr>
                <w:rFonts w:asciiTheme="minorHAnsi" w:hAnsiTheme="minorHAnsi"/>
                <w:bCs/>
                <w:iCs/>
                <w:sz w:val="24"/>
                <w:szCs w:val="24"/>
              </w:rPr>
            </w:pPr>
            <w:r>
              <w:rPr>
                <w:rFonts w:asciiTheme="minorHAnsi" w:hAnsiTheme="minorHAnsi"/>
                <w:bCs/>
                <w:iCs/>
                <w:sz w:val="24"/>
                <w:szCs w:val="24"/>
              </w:rPr>
              <w:t>Non-Migrant</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3F542158"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ELA</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98FF8B9"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459D2F"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0ABF4F4"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E12F86" w14:textId="77777777" w:rsidR="00970495" w:rsidRPr="00970495" w:rsidRDefault="00970495" w:rsidP="00970495">
            <w:pPr>
              <w:rPr>
                <w:rFonts w:asciiTheme="minorHAnsi" w:hAnsiTheme="minorHAnsi"/>
                <w:bCs/>
                <w:i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E8FD53"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Math</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14B243B"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AB9C56C" w14:textId="77777777" w:rsidR="00970495" w:rsidRPr="00970495" w:rsidRDefault="00970495" w:rsidP="00970495">
            <w:pPr>
              <w:rPr>
                <w:rFonts w:asciiTheme="minorHAnsi" w:hAnsiTheme="minorHAnsi"/>
                <w:bCs/>
                <w:iCs/>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3D79FD8" w14:textId="77777777" w:rsidR="00970495" w:rsidRPr="00970495" w:rsidRDefault="00970495" w:rsidP="00970495">
            <w:pPr>
              <w:rPr>
                <w:rFonts w:asciiTheme="minorHAnsi" w:hAnsiTheme="minorHAnsi"/>
                <w:bCs/>
                <w:iCs/>
                <w:sz w:val="24"/>
                <w:szCs w:val="24"/>
              </w:rPr>
            </w:pPr>
            <w:r w:rsidRPr="00970495">
              <w:rPr>
                <w:rFonts w:asciiTheme="minorHAnsi" w:hAnsiTheme="minorHAnsi"/>
                <w:bCs/>
                <w:iCs/>
                <w:sz w:val="24"/>
                <w:szCs w:val="24"/>
              </w:rPr>
              <w:t>%</w:t>
            </w:r>
          </w:p>
        </w:tc>
        <w:tc>
          <w:tcPr>
            <w:tcW w:w="810" w:type="dxa"/>
            <w:tcBorders>
              <w:top w:val="single" w:sz="4" w:space="0" w:color="auto"/>
              <w:left w:val="single" w:sz="4" w:space="0" w:color="auto"/>
              <w:bottom w:val="single" w:sz="4" w:space="0" w:color="auto"/>
              <w:right w:val="single" w:sz="4" w:space="0" w:color="auto"/>
            </w:tcBorders>
          </w:tcPr>
          <w:p w14:paraId="121BF29F" w14:textId="77777777" w:rsidR="00970495" w:rsidRPr="0094059B" w:rsidRDefault="00970495" w:rsidP="00970495">
            <w:pPr>
              <w:rPr>
                <w:rFonts w:asciiTheme="minorHAnsi" w:hAnsiTheme="minorHAnsi"/>
                <w:bCs/>
                <w:iCs/>
                <w:sz w:val="24"/>
                <w:szCs w:val="24"/>
                <w:highlight w:val="yellow"/>
              </w:rPr>
            </w:pPr>
          </w:p>
        </w:tc>
      </w:tr>
    </w:tbl>
    <w:p w14:paraId="3DB1F5B2" w14:textId="77777777" w:rsidR="00970495" w:rsidRDefault="00970495" w:rsidP="000F6885">
      <w:pPr>
        <w:rPr>
          <w:rFonts w:asciiTheme="minorHAnsi" w:eastAsia="Times New Roman" w:hAnsiTheme="minorHAnsi"/>
          <w:bCs/>
          <w:i/>
          <w:sz w:val="24"/>
          <w:szCs w:val="24"/>
        </w:rPr>
      </w:pPr>
    </w:p>
    <w:tbl>
      <w:tblPr>
        <w:tblStyle w:val="TableGrid"/>
        <w:tblW w:w="9810" w:type="dxa"/>
        <w:jc w:val="center"/>
        <w:tblLook w:val="04A0" w:firstRow="1" w:lastRow="0" w:firstColumn="1" w:lastColumn="0" w:noHBand="0" w:noVBand="1"/>
      </w:tblPr>
      <w:tblGrid>
        <w:gridCol w:w="1710"/>
        <w:gridCol w:w="8100"/>
      </w:tblGrid>
      <w:tr w:rsidR="00EF7F92" w14:paraId="681890F2" w14:textId="77777777" w:rsidTr="00527D87">
        <w:trPr>
          <w:trHeight w:val="285"/>
          <w:jc w:val="center"/>
        </w:trPr>
        <w:tc>
          <w:tcPr>
            <w:tcW w:w="98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4CB716" w14:textId="23B52719" w:rsidR="00EF7F92" w:rsidRPr="00995336" w:rsidRDefault="00EF7F92" w:rsidP="004F7CAC">
            <w:pPr>
              <w:rPr>
                <w:rFonts w:asciiTheme="minorHAnsi" w:hAnsiTheme="minorHAnsi"/>
                <w:bCs/>
                <w:iCs/>
                <w:sz w:val="24"/>
                <w:szCs w:val="24"/>
              </w:rPr>
            </w:pPr>
            <w:r w:rsidRPr="00995336">
              <w:rPr>
                <w:rFonts w:asciiTheme="minorHAnsi" w:hAnsiTheme="minorHAnsi"/>
                <w:bCs/>
                <w:iCs/>
                <w:sz w:val="24"/>
                <w:szCs w:val="24"/>
              </w:rPr>
              <w:t xml:space="preserve">Explain how participation in the GaDOE Consolidation of Funds Initiative will meet these children’s </w:t>
            </w:r>
            <w:r w:rsidR="00F84490" w:rsidRPr="00527D87">
              <w:rPr>
                <w:rFonts w:asciiTheme="minorHAnsi" w:hAnsiTheme="minorHAnsi"/>
                <w:bCs/>
                <w:iCs/>
                <w:sz w:val="24"/>
                <w:szCs w:val="24"/>
              </w:rPr>
              <w:t>academic and non-academic</w:t>
            </w:r>
            <w:r w:rsidR="00F84490">
              <w:rPr>
                <w:rFonts w:asciiTheme="minorHAnsi" w:hAnsiTheme="minorHAnsi"/>
                <w:bCs/>
                <w:iCs/>
                <w:sz w:val="24"/>
                <w:szCs w:val="24"/>
              </w:rPr>
              <w:t xml:space="preserve"> </w:t>
            </w:r>
            <w:r w:rsidRPr="00995336">
              <w:rPr>
                <w:rFonts w:asciiTheme="minorHAnsi" w:hAnsiTheme="minorHAnsi"/>
                <w:bCs/>
                <w:iCs/>
                <w:sz w:val="24"/>
                <w:szCs w:val="24"/>
              </w:rPr>
              <w:t xml:space="preserve">needs during the </w:t>
            </w:r>
            <w:r w:rsidR="00B85724" w:rsidRPr="00995336">
              <w:rPr>
                <w:rFonts w:asciiTheme="minorHAnsi" w:hAnsiTheme="minorHAnsi"/>
                <w:bCs/>
                <w:iCs/>
                <w:sz w:val="24"/>
                <w:szCs w:val="24"/>
              </w:rPr>
              <w:t>2020-2021</w:t>
            </w:r>
            <w:r w:rsidRPr="00995336">
              <w:rPr>
                <w:rFonts w:asciiTheme="minorHAnsi" w:hAnsiTheme="minorHAnsi"/>
                <w:bCs/>
                <w:iCs/>
                <w:sz w:val="24"/>
                <w:szCs w:val="24"/>
              </w:rPr>
              <w:t xml:space="preserve"> school year and how these supports will be measured.  </w:t>
            </w:r>
          </w:p>
        </w:tc>
      </w:tr>
      <w:tr w:rsidR="00527D87" w14:paraId="0512F55F" w14:textId="77777777" w:rsidTr="00527D87">
        <w:trPr>
          <w:trHeight w:val="285"/>
          <w:jc w:val="center"/>
        </w:trPr>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A117AD" w14:textId="0EAAA191" w:rsidR="00527D87" w:rsidRPr="00527D87" w:rsidRDefault="00527D87" w:rsidP="004F7CAC">
            <w:pPr>
              <w:rPr>
                <w:rFonts w:asciiTheme="minorHAnsi" w:hAnsiTheme="minorHAnsi"/>
                <w:b/>
                <w:iCs/>
                <w:sz w:val="24"/>
                <w:szCs w:val="24"/>
              </w:rPr>
            </w:pPr>
            <w:r w:rsidRPr="00527D87">
              <w:rPr>
                <w:rFonts w:asciiTheme="minorHAnsi" w:hAnsiTheme="minorHAnsi"/>
                <w:b/>
                <w:iCs/>
                <w:sz w:val="24"/>
                <w:szCs w:val="24"/>
              </w:rPr>
              <w:t>Academic</w:t>
            </w:r>
          </w:p>
        </w:tc>
        <w:tc>
          <w:tcPr>
            <w:tcW w:w="8100" w:type="dxa"/>
            <w:tcBorders>
              <w:top w:val="single" w:sz="4" w:space="0" w:color="auto"/>
              <w:left w:val="single" w:sz="4" w:space="0" w:color="auto"/>
              <w:bottom w:val="single" w:sz="4" w:space="0" w:color="auto"/>
              <w:right w:val="single" w:sz="4" w:space="0" w:color="auto"/>
            </w:tcBorders>
          </w:tcPr>
          <w:p w14:paraId="6CAB5CC5" w14:textId="207E1966" w:rsidR="00527D87" w:rsidRDefault="00527D87" w:rsidP="004F7CAC">
            <w:pPr>
              <w:rPr>
                <w:rFonts w:asciiTheme="minorHAnsi" w:hAnsiTheme="minorHAnsi"/>
                <w:bCs/>
                <w:i/>
                <w:sz w:val="24"/>
                <w:szCs w:val="24"/>
              </w:rPr>
            </w:pPr>
          </w:p>
        </w:tc>
      </w:tr>
      <w:tr w:rsidR="00527D87" w14:paraId="330B2BAB" w14:textId="77777777" w:rsidTr="00527D87">
        <w:trPr>
          <w:trHeight w:val="285"/>
          <w:jc w:val="center"/>
        </w:trPr>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E0CE71" w14:textId="124AA3A9" w:rsidR="00527D87" w:rsidRPr="00527D87" w:rsidRDefault="00527D87" w:rsidP="004F7CAC">
            <w:pPr>
              <w:rPr>
                <w:rFonts w:asciiTheme="minorHAnsi" w:hAnsiTheme="minorHAnsi"/>
                <w:b/>
                <w:iCs/>
                <w:sz w:val="24"/>
                <w:szCs w:val="24"/>
              </w:rPr>
            </w:pPr>
            <w:r w:rsidRPr="00527D87">
              <w:rPr>
                <w:rFonts w:asciiTheme="minorHAnsi" w:hAnsiTheme="minorHAnsi"/>
                <w:b/>
                <w:iCs/>
                <w:sz w:val="24"/>
                <w:szCs w:val="24"/>
              </w:rPr>
              <w:t>Non-Academic</w:t>
            </w:r>
          </w:p>
        </w:tc>
        <w:tc>
          <w:tcPr>
            <w:tcW w:w="8100" w:type="dxa"/>
            <w:tcBorders>
              <w:top w:val="single" w:sz="4" w:space="0" w:color="auto"/>
              <w:left w:val="single" w:sz="4" w:space="0" w:color="auto"/>
              <w:bottom w:val="single" w:sz="4" w:space="0" w:color="auto"/>
              <w:right w:val="single" w:sz="4" w:space="0" w:color="auto"/>
            </w:tcBorders>
          </w:tcPr>
          <w:p w14:paraId="5A5CBEA8" w14:textId="77777777" w:rsidR="00527D87" w:rsidRDefault="00527D87" w:rsidP="004F7CAC">
            <w:pPr>
              <w:rPr>
                <w:rFonts w:asciiTheme="minorHAnsi" w:hAnsiTheme="minorHAnsi"/>
                <w:bCs/>
                <w:i/>
                <w:sz w:val="24"/>
                <w:szCs w:val="24"/>
              </w:rPr>
            </w:pPr>
          </w:p>
        </w:tc>
      </w:tr>
      <w:tr w:rsidR="00527D87" w14:paraId="3A178933" w14:textId="77777777" w:rsidTr="006F4057">
        <w:trPr>
          <w:trHeight w:val="285"/>
          <w:jc w:val="center"/>
        </w:trPr>
        <w:tc>
          <w:tcPr>
            <w:tcW w:w="98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B4C5DD" w14:textId="5E9B27BB" w:rsidR="00527D87" w:rsidRPr="00527D87" w:rsidRDefault="00527D87" w:rsidP="004F7CAC">
            <w:pPr>
              <w:rPr>
                <w:rFonts w:asciiTheme="minorHAnsi" w:hAnsiTheme="minorHAnsi"/>
                <w:bCs/>
                <w:iCs/>
                <w:sz w:val="24"/>
                <w:szCs w:val="24"/>
              </w:rPr>
            </w:pPr>
            <w:r w:rsidRPr="00527D87">
              <w:rPr>
                <w:rFonts w:asciiTheme="minorHAnsi" w:hAnsiTheme="minorHAnsi"/>
                <w:bCs/>
                <w:iCs/>
                <w:sz w:val="24"/>
                <w:szCs w:val="24"/>
              </w:rPr>
              <w:t xml:space="preserve">What, if anything, will the </w:t>
            </w:r>
            <w:r w:rsidR="00E10F01">
              <w:rPr>
                <w:rFonts w:asciiTheme="minorHAnsi" w:hAnsiTheme="minorHAnsi"/>
                <w:bCs/>
                <w:iCs/>
                <w:sz w:val="24"/>
                <w:szCs w:val="24"/>
              </w:rPr>
              <w:t>LEA</w:t>
            </w:r>
            <w:r w:rsidR="00E10F01" w:rsidRPr="00527D87">
              <w:rPr>
                <w:rFonts w:asciiTheme="minorHAnsi" w:hAnsiTheme="minorHAnsi"/>
                <w:bCs/>
                <w:iCs/>
                <w:sz w:val="24"/>
                <w:szCs w:val="24"/>
              </w:rPr>
              <w:t xml:space="preserve"> </w:t>
            </w:r>
            <w:r w:rsidRPr="00527D87">
              <w:rPr>
                <w:rFonts w:asciiTheme="minorHAnsi" w:hAnsiTheme="minorHAnsi"/>
                <w:bCs/>
                <w:iCs/>
                <w:sz w:val="24"/>
                <w:szCs w:val="24"/>
              </w:rPr>
              <w:t>do differently to support</w:t>
            </w:r>
            <w:r w:rsidRPr="00527D87">
              <w:rPr>
                <w:iCs/>
              </w:rPr>
              <w:t xml:space="preserve"> </w:t>
            </w:r>
            <w:r w:rsidRPr="00527D87">
              <w:rPr>
                <w:rFonts w:asciiTheme="minorHAnsi" w:hAnsiTheme="minorHAnsi"/>
                <w:b/>
                <w:iCs/>
                <w:sz w:val="24"/>
                <w:szCs w:val="24"/>
              </w:rPr>
              <w:t>incoming</w:t>
            </w:r>
            <w:r w:rsidRPr="00527D87">
              <w:rPr>
                <w:rFonts w:asciiTheme="minorHAnsi" w:hAnsiTheme="minorHAnsi"/>
                <w:bCs/>
                <w:iCs/>
                <w:sz w:val="24"/>
                <w:szCs w:val="24"/>
              </w:rPr>
              <w:t xml:space="preserve"> migratory children </w:t>
            </w:r>
            <w:r w:rsidRPr="00527D87">
              <w:rPr>
                <w:rFonts w:asciiTheme="minorHAnsi" w:hAnsiTheme="minorHAnsi"/>
                <w:b/>
                <w:iCs/>
                <w:sz w:val="24"/>
                <w:szCs w:val="24"/>
              </w:rPr>
              <w:t>during the summer</w:t>
            </w:r>
            <w:r w:rsidRPr="00527D87">
              <w:rPr>
                <w:rFonts w:asciiTheme="minorHAnsi" w:hAnsiTheme="minorHAnsi"/>
                <w:bCs/>
                <w:iCs/>
                <w:sz w:val="24"/>
                <w:szCs w:val="24"/>
              </w:rPr>
              <w:t xml:space="preserve"> to ensure new students</w:t>
            </w:r>
            <w:r>
              <w:rPr>
                <w:rFonts w:asciiTheme="minorHAnsi" w:hAnsiTheme="minorHAnsi"/>
                <w:bCs/>
                <w:iCs/>
                <w:sz w:val="24"/>
                <w:szCs w:val="24"/>
              </w:rPr>
              <w:t>’</w:t>
            </w:r>
            <w:r w:rsidRPr="00527D87">
              <w:rPr>
                <w:rFonts w:asciiTheme="minorHAnsi" w:hAnsiTheme="minorHAnsi"/>
                <w:bCs/>
                <w:iCs/>
                <w:sz w:val="24"/>
                <w:szCs w:val="24"/>
              </w:rPr>
              <w:t xml:space="preserve"> unique academic and non-academic needs are met.</w:t>
            </w:r>
          </w:p>
        </w:tc>
      </w:tr>
      <w:tr w:rsidR="00527D87" w14:paraId="5C3EF9F4" w14:textId="77777777" w:rsidTr="00527D87">
        <w:trPr>
          <w:trHeight w:val="285"/>
          <w:jc w:val="center"/>
        </w:trPr>
        <w:tc>
          <w:tcPr>
            <w:tcW w:w="9810" w:type="dxa"/>
            <w:gridSpan w:val="2"/>
            <w:tcBorders>
              <w:top w:val="single" w:sz="4" w:space="0" w:color="auto"/>
              <w:left w:val="single" w:sz="4" w:space="0" w:color="auto"/>
              <w:bottom w:val="single" w:sz="4" w:space="0" w:color="auto"/>
              <w:right w:val="single" w:sz="4" w:space="0" w:color="auto"/>
            </w:tcBorders>
            <w:shd w:val="clear" w:color="auto" w:fill="auto"/>
          </w:tcPr>
          <w:p w14:paraId="303E2C87" w14:textId="77777777" w:rsidR="00527D87" w:rsidRPr="00527D87" w:rsidRDefault="00527D87" w:rsidP="004F7CAC">
            <w:pPr>
              <w:rPr>
                <w:rFonts w:asciiTheme="minorHAnsi" w:hAnsiTheme="minorHAnsi"/>
                <w:bCs/>
                <w:iCs/>
                <w:sz w:val="24"/>
                <w:szCs w:val="24"/>
              </w:rPr>
            </w:pPr>
          </w:p>
        </w:tc>
      </w:tr>
      <w:tr w:rsidR="00527D87" w14:paraId="121614AF" w14:textId="77777777" w:rsidTr="006F4057">
        <w:trPr>
          <w:trHeight w:val="285"/>
          <w:jc w:val="center"/>
        </w:trPr>
        <w:tc>
          <w:tcPr>
            <w:tcW w:w="98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72AAFA" w14:textId="225419B6" w:rsidR="00527D87" w:rsidRPr="00527D87" w:rsidRDefault="00527D87" w:rsidP="00527D87">
            <w:pPr>
              <w:rPr>
                <w:rFonts w:asciiTheme="minorHAnsi" w:hAnsiTheme="minorHAnsi"/>
                <w:bCs/>
                <w:iCs/>
                <w:sz w:val="24"/>
                <w:szCs w:val="24"/>
              </w:rPr>
            </w:pPr>
            <w:r w:rsidRPr="00995336">
              <w:rPr>
                <w:rFonts w:asciiTheme="minorHAnsi" w:hAnsiTheme="minorHAnsi"/>
                <w:bCs/>
                <w:iCs/>
                <w:sz w:val="24"/>
                <w:szCs w:val="24"/>
              </w:rPr>
              <w:t xml:space="preserve">Explain how the </w:t>
            </w:r>
            <w:r w:rsidR="00E10F01">
              <w:rPr>
                <w:rFonts w:asciiTheme="minorHAnsi" w:hAnsiTheme="minorHAnsi"/>
                <w:bCs/>
                <w:iCs/>
                <w:sz w:val="24"/>
                <w:szCs w:val="24"/>
              </w:rPr>
              <w:t xml:space="preserve">LEA </w:t>
            </w:r>
            <w:r w:rsidRPr="00995336">
              <w:rPr>
                <w:rFonts w:asciiTheme="minorHAnsi" w:hAnsiTheme="minorHAnsi"/>
                <w:bCs/>
                <w:iCs/>
                <w:sz w:val="24"/>
                <w:szCs w:val="24"/>
              </w:rPr>
              <w:t xml:space="preserve">will monitor the mobility of </w:t>
            </w:r>
            <w:r w:rsidRPr="00995336">
              <w:rPr>
                <w:rFonts w:asciiTheme="minorHAnsi" w:hAnsiTheme="minorHAnsi"/>
                <w:b/>
                <w:iCs/>
                <w:sz w:val="24"/>
                <w:szCs w:val="24"/>
              </w:rPr>
              <w:t>outgoing</w:t>
            </w:r>
            <w:r w:rsidRPr="00995336">
              <w:rPr>
                <w:rFonts w:asciiTheme="minorHAnsi" w:hAnsiTheme="minorHAnsi"/>
                <w:bCs/>
                <w:iCs/>
                <w:sz w:val="24"/>
                <w:szCs w:val="24"/>
              </w:rPr>
              <w:t xml:space="preserve"> migratory children during the year to ensure student’s unique needs are met.</w:t>
            </w:r>
          </w:p>
        </w:tc>
      </w:tr>
      <w:tr w:rsidR="00527D87" w14:paraId="15871661" w14:textId="77777777" w:rsidTr="00527D87">
        <w:trPr>
          <w:trHeight w:val="285"/>
          <w:jc w:val="center"/>
        </w:trPr>
        <w:tc>
          <w:tcPr>
            <w:tcW w:w="9810" w:type="dxa"/>
            <w:gridSpan w:val="2"/>
            <w:tcBorders>
              <w:top w:val="single" w:sz="4" w:space="0" w:color="auto"/>
              <w:left w:val="single" w:sz="4" w:space="0" w:color="auto"/>
              <w:bottom w:val="single" w:sz="4" w:space="0" w:color="auto"/>
              <w:right w:val="single" w:sz="4" w:space="0" w:color="auto"/>
            </w:tcBorders>
            <w:shd w:val="clear" w:color="auto" w:fill="auto"/>
          </w:tcPr>
          <w:p w14:paraId="2F74239D" w14:textId="77777777" w:rsidR="00527D87" w:rsidRPr="00527D87" w:rsidRDefault="00527D87" w:rsidP="00527D87">
            <w:pPr>
              <w:rPr>
                <w:rFonts w:asciiTheme="minorHAnsi" w:hAnsiTheme="minorHAnsi"/>
                <w:bCs/>
                <w:iCs/>
                <w:sz w:val="24"/>
                <w:szCs w:val="24"/>
              </w:rPr>
            </w:pPr>
          </w:p>
        </w:tc>
      </w:tr>
    </w:tbl>
    <w:p w14:paraId="654F96B3" w14:textId="77777777" w:rsidR="000F6885" w:rsidRDefault="000F6885" w:rsidP="000F6885">
      <w:pPr>
        <w:rPr>
          <w:rFonts w:asciiTheme="minorHAnsi" w:eastAsia="Times New Roman" w:hAnsiTheme="minorHAnsi"/>
          <w:bCs/>
          <w:i/>
          <w:sz w:val="24"/>
          <w:szCs w:val="24"/>
        </w:rPr>
      </w:pPr>
    </w:p>
    <w:p w14:paraId="0AC9570C" w14:textId="667D100A" w:rsidR="008C613D" w:rsidRDefault="0050500A" w:rsidP="008C613D">
      <w:pPr>
        <w:pStyle w:val="ListParagraph"/>
        <w:numPr>
          <w:ilvl w:val="0"/>
          <w:numId w:val="1"/>
        </w:numPr>
        <w:rPr>
          <w:rFonts w:asciiTheme="minorHAnsi" w:hAnsiTheme="minorHAnsi"/>
          <w:bCs/>
          <w:sz w:val="24"/>
          <w:szCs w:val="24"/>
        </w:rPr>
      </w:pPr>
      <w:r w:rsidRPr="0050500A">
        <w:rPr>
          <w:rFonts w:asciiTheme="minorHAnsi" w:hAnsiTheme="minorHAnsi"/>
          <w:b/>
          <w:sz w:val="24"/>
          <w:szCs w:val="24"/>
        </w:rPr>
        <w:t>Priority for Service Students</w:t>
      </w:r>
      <w:r>
        <w:rPr>
          <w:rFonts w:asciiTheme="minorHAnsi" w:hAnsiTheme="minorHAnsi"/>
          <w:bCs/>
          <w:sz w:val="24"/>
          <w:szCs w:val="24"/>
        </w:rPr>
        <w:t xml:space="preserve"> </w:t>
      </w:r>
      <w:r w:rsidR="008C613D">
        <w:rPr>
          <w:rFonts w:asciiTheme="minorHAnsi" w:hAnsiTheme="minorHAnsi"/>
          <w:bCs/>
          <w:sz w:val="24"/>
          <w:szCs w:val="24"/>
        </w:rPr>
        <w:t xml:space="preserve">(SEC. 1302(d)) </w:t>
      </w:r>
    </w:p>
    <w:tbl>
      <w:tblPr>
        <w:tblStyle w:val="TableGrid"/>
        <w:tblW w:w="9900" w:type="dxa"/>
        <w:jc w:val="center"/>
        <w:tblLook w:val="04A0" w:firstRow="1" w:lastRow="0" w:firstColumn="1" w:lastColumn="0" w:noHBand="0" w:noVBand="1"/>
      </w:tblPr>
      <w:tblGrid>
        <w:gridCol w:w="9900"/>
      </w:tblGrid>
      <w:tr w:rsidR="00BA6683" w14:paraId="64099883" w14:textId="77777777" w:rsidTr="00527D87">
        <w:trPr>
          <w:trHeight w:val="285"/>
          <w:jc w:val="center"/>
        </w:trPr>
        <w:tc>
          <w:tcPr>
            <w:tcW w:w="99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D3981A4" w14:textId="41D48E10" w:rsidR="00BA6683" w:rsidRPr="00BA6683" w:rsidRDefault="00BA6683" w:rsidP="00BA6683">
            <w:pPr>
              <w:pStyle w:val="ListParagraph"/>
              <w:numPr>
                <w:ilvl w:val="4"/>
                <w:numId w:val="1"/>
              </w:numPr>
              <w:ind w:left="612"/>
              <w:rPr>
                <w:rFonts w:asciiTheme="minorHAnsi" w:hAnsiTheme="minorHAnsi"/>
                <w:bCs/>
                <w:sz w:val="24"/>
                <w:szCs w:val="24"/>
              </w:rPr>
            </w:pPr>
            <w:r w:rsidRPr="00BA6683">
              <w:rPr>
                <w:rFonts w:asciiTheme="minorHAnsi" w:hAnsiTheme="minorHAnsi"/>
                <w:bCs/>
                <w:sz w:val="24"/>
                <w:szCs w:val="24"/>
              </w:rPr>
              <w:t xml:space="preserve">Did the </w:t>
            </w:r>
            <w:r w:rsidR="00E10F01">
              <w:rPr>
                <w:rFonts w:asciiTheme="minorHAnsi" w:hAnsiTheme="minorHAnsi"/>
                <w:bCs/>
                <w:sz w:val="24"/>
                <w:szCs w:val="24"/>
              </w:rPr>
              <w:t>LEA</w:t>
            </w:r>
            <w:r w:rsidR="00E10F01" w:rsidRPr="00BA6683">
              <w:rPr>
                <w:rFonts w:asciiTheme="minorHAnsi" w:hAnsiTheme="minorHAnsi"/>
                <w:bCs/>
                <w:sz w:val="24"/>
                <w:szCs w:val="24"/>
              </w:rPr>
              <w:t xml:space="preserve"> </w:t>
            </w:r>
            <w:r w:rsidRPr="00BA6683">
              <w:rPr>
                <w:rFonts w:asciiTheme="minorHAnsi" w:hAnsiTheme="minorHAnsi"/>
                <w:bCs/>
                <w:sz w:val="24"/>
                <w:szCs w:val="24"/>
              </w:rPr>
              <w:t xml:space="preserve">participate in the Consolidation of Funds Initiative </w:t>
            </w:r>
            <w:r w:rsidRPr="00527D87">
              <w:rPr>
                <w:rFonts w:asciiTheme="minorHAnsi" w:hAnsiTheme="minorHAnsi"/>
                <w:bCs/>
                <w:sz w:val="24"/>
                <w:szCs w:val="24"/>
              </w:rPr>
              <w:t>in FY20? Did</w:t>
            </w:r>
            <w:r w:rsidRPr="00BA6683">
              <w:rPr>
                <w:rFonts w:asciiTheme="minorHAnsi" w:hAnsiTheme="minorHAnsi"/>
                <w:bCs/>
                <w:sz w:val="24"/>
                <w:szCs w:val="24"/>
              </w:rPr>
              <w:t xml:space="preserve"> the </w:t>
            </w:r>
            <w:r w:rsidR="00E10F01">
              <w:rPr>
                <w:rFonts w:asciiTheme="minorHAnsi" w:hAnsiTheme="minorHAnsi"/>
                <w:bCs/>
                <w:sz w:val="24"/>
                <w:szCs w:val="24"/>
              </w:rPr>
              <w:t>LEA</w:t>
            </w:r>
            <w:r w:rsidR="00E10F01" w:rsidRPr="00BA6683">
              <w:rPr>
                <w:rFonts w:asciiTheme="minorHAnsi" w:hAnsiTheme="minorHAnsi"/>
                <w:bCs/>
                <w:sz w:val="24"/>
                <w:szCs w:val="24"/>
              </w:rPr>
              <w:t xml:space="preserve"> </w:t>
            </w:r>
            <w:r w:rsidRPr="00BA6683">
              <w:rPr>
                <w:rFonts w:asciiTheme="minorHAnsi" w:hAnsiTheme="minorHAnsi"/>
                <w:bCs/>
                <w:sz w:val="24"/>
                <w:szCs w:val="24"/>
              </w:rPr>
              <w:t xml:space="preserve">meet the statutory requirements of priority for service (PFS) students in the </w:t>
            </w:r>
            <w:r w:rsidRPr="00BA6683">
              <w:rPr>
                <w:rFonts w:asciiTheme="minorHAnsi" w:hAnsiTheme="minorHAnsi"/>
                <w:b/>
                <w:sz w:val="24"/>
                <w:szCs w:val="24"/>
              </w:rPr>
              <w:t>prior year?</w:t>
            </w:r>
            <w:r w:rsidRPr="00BA6683">
              <w:rPr>
                <w:rFonts w:asciiTheme="minorHAnsi" w:hAnsiTheme="minorHAnsi"/>
                <w:bCs/>
                <w:sz w:val="24"/>
                <w:szCs w:val="24"/>
              </w:rPr>
              <w:t xml:space="preserve"> </w:t>
            </w:r>
          </w:p>
          <w:p w14:paraId="0AB53046" w14:textId="40EDF775" w:rsidR="00BA6683" w:rsidRPr="00BA6683" w:rsidRDefault="00BA6683" w:rsidP="004F7CAC">
            <w:pPr>
              <w:rPr>
                <w:rFonts w:asciiTheme="minorHAnsi" w:hAnsiTheme="minorHAnsi"/>
                <w:bCs/>
                <w:sz w:val="24"/>
                <w:szCs w:val="24"/>
              </w:rPr>
            </w:pPr>
          </w:p>
        </w:tc>
      </w:tr>
      <w:tr w:rsidR="00BA6683" w14:paraId="2F1C33B3" w14:textId="77777777" w:rsidTr="00527D87">
        <w:trPr>
          <w:trHeight w:val="285"/>
          <w:jc w:val="center"/>
        </w:trPr>
        <w:tc>
          <w:tcPr>
            <w:tcW w:w="9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AEF083F" w14:textId="77777777" w:rsidR="00BA6683" w:rsidRPr="00BA6683" w:rsidRDefault="00BA6683" w:rsidP="00BA6683">
            <w:pPr>
              <w:rPr>
                <w:rFonts w:asciiTheme="minorHAnsi" w:hAnsiTheme="minorHAnsi"/>
                <w:bCs/>
                <w:sz w:val="24"/>
                <w:szCs w:val="24"/>
              </w:rPr>
            </w:pPr>
          </w:p>
        </w:tc>
      </w:tr>
      <w:tr w:rsidR="00BA6683" w14:paraId="4BE33032" w14:textId="77777777" w:rsidTr="00527D87">
        <w:trPr>
          <w:trHeight w:val="285"/>
          <w:jc w:val="center"/>
        </w:trPr>
        <w:tc>
          <w:tcPr>
            <w:tcW w:w="99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C4AC7E4" w14:textId="0E809FA6" w:rsidR="00BA6683" w:rsidRPr="00BA6683" w:rsidRDefault="00BA6683" w:rsidP="00BA6683">
            <w:pPr>
              <w:pStyle w:val="ListParagraph"/>
              <w:numPr>
                <w:ilvl w:val="4"/>
                <w:numId w:val="1"/>
              </w:numPr>
              <w:ind w:left="612"/>
              <w:rPr>
                <w:rFonts w:asciiTheme="minorHAnsi" w:hAnsiTheme="minorHAnsi"/>
                <w:bCs/>
                <w:sz w:val="24"/>
                <w:szCs w:val="24"/>
              </w:rPr>
            </w:pPr>
            <w:r w:rsidRPr="00BA6683">
              <w:rPr>
                <w:rFonts w:asciiTheme="minorHAnsi" w:hAnsiTheme="minorHAnsi"/>
                <w:bCs/>
                <w:sz w:val="24"/>
                <w:szCs w:val="24"/>
              </w:rPr>
              <w:t xml:space="preserve">How will the </w:t>
            </w:r>
            <w:r w:rsidR="00E10F01">
              <w:rPr>
                <w:rFonts w:asciiTheme="minorHAnsi" w:hAnsiTheme="minorHAnsi"/>
                <w:bCs/>
                <w:sz w:val="24"/>
                <w:szCs w:val="24"/>
              </w:rPr>
              <w:t>LEA</w:t>
            </w:r>
            <w:r w:rsidR="00E10F01" w:rsidRPr="00BA6683">
              <w:rPr>
                <w:rFonts w:asciiTheme="minorHAnsi" w:hAnsiTheme="minorHAnsi"/>
                <w:bCs/>
                <w:sz w:val="24"/>
                <w:szCs w:val="24"/>
              </w:rPr>
              <w:t xml:space="preserve"> </w:t>
            </w:r>
            <w:r w:rsidRPr="00BA6683">
              <w:rPr>
                <w:rFonts w:asciiTheme="minorHAnsi" w:hAnsiTheme="minorHAnsi"/>
                <w:bCs/>
                <w:sz w:val="24"/>
                <w:szCs w:val="24"/>
              </w:rPr>
              <w:t xml:space="preserve">meet the statutory requirements of priority for service (PFS) students in the </w:t>
            </w:r>
            <w:r w:rsidRPr="00BA6683">
              <w:rPr>
                <w:rFonts w:asciiTheme="minorHAnsi" w:hAnsiTheme="minorHAnsi"/>
                <w:b/>
                <w:sz w:val="24"/>
                <w:szCs w:val="24"/>
              </w:rPr>
              <w:t xml:space="preserve">current year </w:t>
            </w:r>
            <w:r w:rsidRPr="00BA6683">
              <w:rPr>
                <w:rFonts w:asciiTheme="minorHAnsi" w:hAnsiTheme="minorHAnsi"/>
                <w:bCs/>
                <w:sz w:val="24"/>
                <w:szCs w:val="24"/>
              </w:rPr>
              <w:t>2020-2021?</w:t>
            </w:r>
          </w:p>
        </w:tc>
      </w:tr>
      <w:tr w:rsidR="00BA6683" w14:paraId="1154E8FD" w14:textId="77777777" w:rsidTr="00527D87">
        <w:trPr>
          <w:trHeight w:val="285"/>
          <w:jc w:val="center"/>
        </w:trPr>
        <w:tc>
          <w:tcPr>
            <w:tcW w:w="9900" w:type="dxa"/>
            <w:tcBorders>
              <w:top w:val="single" w:sz="4" w:space="0" w:color="auto"/>
              <w:left w:val="single" w:sz="4" w:space="0" w:color="auto"/>
              <w:bottom w:val="single" w:sz="4" w:space="0" w:color="auto"/>
              <w:right w:val="single" w:sz="4" w:space="0" w:color="auto"/>
            </w:tcBorders>
            <w:shd w:val="clear" w:color="auto" w:fill="FFFFFF" w:themeFill="background1"/>
          </w:tcPr>
          <w:p w14:paraId="692D7E58" w14:textId="77777777" w:rsidR="00BA6683" w:rsidRPr="00995336" w:rsidRDefault="00BA6683" w:rsidP="00BA6683">
            <w:pPr>
              <w:rPr>
                <w:rFonts w:asciiTheme="minorHAnsi" w:hAnsiTheme="minorHAnsi"/>
                <w:bCs/>
                <w:iCs/>
                <w:sz w:val="24"/>
                <w:szCs w:val="24"/>
              </w:rPr>
            </w:pPr>
          </w:p>
        </w:tc>
      </w:tr>
    </w:tbl>
    <w:p w14:paraId="4CDC60AE" w14:textId="28AD40A2" w:rsidR="00995336" w:rsidRDefault="00995336" w:rsidP="00E17D0B">
      <w:pPr>
        <w:rPr>
          <w:rFonts w:asciiTheme="minorHAnsi" w:hAnsiTheme="minorHAnsi"/>
          <w:b/>
          <w:bCs/>
          <w:sz w:val="24"/>
          <w:szCs w:val="24"/>
        </w:rPr>
      </w:pPr>
    </w:p>
    <w:p w14:paraId="3ECEF7D0" w14:textId="53E792BD" w:rsidR="00E17D0B" w:rsidRPr="007B28AC" w:rsidRDefault="0050500A" w:rsidP="00E17D0B">
      <w:pPr>
        <w:pStyle w:val="ListParagraph"/>
        <w:numPr>
          <w:ilvl w:val="0"/>
          <w:numId w:val="1"/>
        </w:numPr>
        <w:rPr>
          <w:rFonts w:asciiTheme="minorHAnsi" w:hAnsiTheme="minorHAnsi"/>
          <w:bCs/>
          <w:sz w:val="24"/>
          <w:szCs w:val="24"/>
        </w:rPr>
      </w:pPr>
      <w:r>
        <w:rPr>
          <w:rFonts w:asciiTheme="minorHAnsi" w:hAnsiTheme="minorHAnsi"/>
          <w:b/>
          <w:sz w:val="24"/>
          <w:szCs w:val="24"/>
        </w:rPr>
        <w:t xml:space="preserve">Use of </w:t>
      </w:r>
      <w:r w:rsidR="00B85724" w:rsidRPr="0050500A">
        <w:rPr>
          <w:rFonts w:asciiTheme="minorHAnsi" w:hAnsiTheme="minorHAnsi"/>
          <w:b/>
          <w:sz w:val="24"/>
          <w:szCs w:val="24"/>
        </w:rPr>
        <w:t>K-12 Consolidated Funds</w:t>
      </w:r>
      <w:r w:rsidR="00B85724" w:rsidRPr="0050500A">
        <w:rPr>
          <w:rFonts w:eastAsia="Times New Roman"/>
          <w:i/>
          <w:iCs/>
        </w:rPr>
        <w:t xml:space="preserve"> (Not set-asides Preschool, Out of School Youth and Dropouts)</w:t>
      </w:r>
    </w:p>
    <w:tbl>
      <w:tblPr>
        <w:tblStyle w:val="TableGrid"/>
        <w:tblW w:w="9940" w:type="dxa"/>
        <w:jc w:val="center"/>
        <w:tblLook w:val="04A0" w:firstRow="1" w:lastRow="0" w:firstColumn="1" w:lastColumn="0" w:noHBand="0" w:noVBand="1"/>
      </w:tblPr>
      <w:tblGrid>
        <w:gridCol w:w="8185"/>
        <w:gridCol w:w="900"/>
        <w:gridCol w:w="855"/>
      </w:tblGrid>
      <w:tr w:rsidR="00527D87" w14:paraId="20517C52" w14:textId="77777777" w:rsidTr="004E0F1C">
        <w:trPr>
          <w:trHeight w:val="50"/>
          <w:jc w:val="center"/>
        </w:trPr>
        <w:tc>
          <w:tcPr>
            <w:tcW w:w="8185" w:type="dxa"/>
            <w:shd w:val="clear" w:color="auto" w:fill="DBE5F1" w:themeFill="accent1" w:themeFillTint="33"/>
          </w:tcPr>
          <w:p w14:paraId="7E96768B" w14:textId="6DFE5C33" w:rsidR="00527D87" w:rsidRDefault="00527D87" w:rsidP="004E0F1C">
            <w:pPr>
              <w:rPr>
                <w:rFonts w:asciiTheme="minorHAnsi" w:hAnsiTheme="minorHAnsi"/>
                <w:bCs/>
                <w:sz w:val="24"/>
                <w:szCs w:val="24"/>
              </w:rPr>
            </w:pPr>
            <w:bookmarkStart w:id="0" w:name="_Hlk17204041"/>
            <w:r>
              <w:rPr>
                <w:rFonts w:eastAsia="Times New Roman"/>
                <w:sz w:val="24"/>
                <w:szCs w:val="24"/>
              </w:rPr>
              <w:t xml:space="preserve">The LEA assures the </w:t>
            </w:r>
            <w:r w:rsidR="00E10F01">
              <w:rPr>
                <w:rFonts w:eastAsia="Times New Roman"/>
                <w:sz w:val="24"/>
                <w:szCs w:val="24"/>
              </w:rPr>
              <w:t xml:space="preserve">Georgia Department of Education Migrant Education </w:t>
            </w:r>
            <w:r>
              <w:rPr>
                <w:rFonts w:eastAsia="Times New Roman"/>
                <w:sz w:val="24"/>
                <w:szCs w:val="24"/>
              </w:rPr>
              <w:t xml:space="preserve">Program that </w:t>
            </w:r>
            <w:r w:rsidR="004E0F1C">
              <w:rPr>
                <w:rFonts w:eastAsia="Times New Roman"/>
                <w:sz w:val="24"/>
                <w:szCs w:val="24"/>
              </w:rPr>
              <w:t xml:space="preserve">the academic and non-academic needs of K-12 </w:t>
            </w:r>
            <w:r w:rsidR="00E10F01">
              <w:rPr>
                <w:rFonts w:eastAsia="Times New Roman"/>
                <w:sz w:val="24"/>
                <w:szCs w:val="24"/>
              </w:rPr>
              <w:t xml:space="preserve">migrant students </w:t>
            </w:r>
            <w:r w:rsidR="004E0F1C">
              <w:rPr>
                <w:rFonts w:eastAsia="Times New Roman"/>
                <w:sz w:val="24"/>
                <w:szCs w:val="24"/>
              </w:rPr>
              <w:t>are explicitly addressed in the Consolidation of Funds Schoolwide Plan to include summer and school year supports and which may include school-based and home-based supports.</w:t>
            </w:r>
          </w:p>
        </w:tc>
        <w:tc>
          <w:tcPr>
            <w:tcW w:w="900" w:type="dxa"/>
            <w:shd w:val="clear" w:color="auto" w:fill="auto"/>
            <w:vAlign w:val="center"/>
          </w:tcPr>
          <w:p w14:paraId="6D4EB04C" w14:textId="21EBA3D6" w:rsidR="00527D87" w:rsidRDefault="00527D87" w:rsidP="004E0F1C">
            <w:pPr>
              <w:rPr>
                <w:rFonts w:asciiTheme="minorHAnsi" w:hAnsiTheme="minorHAnsi"/>
                <w:bCs/>
                <w:sz w:val="24"/>
                <w:szCs w:val="24"/>
              </w:rPr>
            </w:pPr>
            <w:r>
              <w:rPr>
                <w:rFonts w:asciiTheme="minorHAnsi" w:hAnsiTheme="minorHAnsi"/>
                <w:bCs/>
                <w:sz w:val="24"/>
                <w:szCs w:val="24"/>
              </w:rPr>
              <w:t xml:space="preserve">Yes </w:t>
            </w:r>
            <w:sdt>
              <w:sdtPr>
                <w:rPr>
                  <w:rFonts w:asciiTheme="minorHAnsi" w:hAnsiTheme="minorHAnsi"/>
                  <w:bCs/>
                  <w:sz w:val="24"/>
                  <w:szCs w:val="24"/>
                </w:rPr>
                <w:id w:val="2048949287"/>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p>
        </w:tc>
        <w:tc>
          <w:tcPr>
            <w:tcW w:w="855" w:type="dxa"/>
            <w:shd w:val="clear" w:color="auto" w:fill="auto"/>
            <w:vAlign w:val="center"/>
          </w:tcPr>
          <w:p w14:paraId="2E201850" w14:textId="7267B264" w:rsidR="00527D87" w:rsidRDefault="00527D87" w:rsidP="004E0F1C">
            <w:pPr>
              <w:rPr>
                <w:rFonts w:asciiTheme="minorHAnsi" w:hAnsiTheme="minorHAnsi"/>
                <w:bCs/>
                <w:sz w:val="24"/>
                <w:szCs w:val="24"/>
              </w:rPr>
            </w:pPr>
            <w:r>
              <w:rPr>
                <w:rFonts w:asciiTheme="minorHAnsi" w:hAnsiTheme="minorHAnsi"/>
                <w:bCs/>
                <w:sz w:val="24"/>
                <w:szCs w:val="24"/>
              </w:rPr>
              <w:t>No</w:t>
            </w:r>
            <w:sdt>
              <w:sdtPr>
                <w:rPr>
                  <w:rFonts w:asciiTheme="minorHAnsi" w:hAnsiTheme="minorHAnsi"/>
                  <w:bCs/>
                  <w:sz w:val="24"/>
                  <w:szCs w:val="24"/>
                </w:rPr>
                <w:id w:val="789706161"/>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p>
        </w:tc>
      </w:tr>
    </w:tbl>
    <w:bookmarkEnd w:id="0"/>
    <w:p w14:paraId="66C6CA93" w14:textId="130B1DB2" w:rsidR="00E17D0B" w:rsidRDefault="00E17D0B" w:rsidP="00E17D0B">
      <w:pPr>
        <w:rPr>
          <w:rFonts w:asciiTheme="minorHAnsi" w:hAnsiTheme="minorHAnsi"/>
          <w:bCs/>
          <w:sz w:val="24"/>
          <w:szCs w:val="24"/>
        </w:rPr>
      </w:pPr>
      <w:r>
        <w:rPr>
          <w:rFonts w:asciiTheme="minorHAnsi" w:hAnsiTheme="minorHAnsi"/>
          <w:bCs/>
          <w:sz w:val="24"/>
          <w:szCs w:val="24"/>
        </w:rPr>
        <w:t xml:space="preserve">       </w:t>
      </w:r>
    </w:p>
    <w:p w14:paraId="774FD5ED" w14:textId="1FBDC4BE" w:rsidR="00B85724" w:rsidRPr="0050500A" w:rsidRDefault="00995336" w:rsidP="0050500A">
      <w:pPr>
        <w:pStyle w:val="ListParagraph"/>
        <w:numPr>
          <w:ilvl w:val="0"/>
          <w:numId w:val="1"/>
        </w:numPr>
        <w:rPr>
          <w:rFonts w:asciiTheme="minorHAnsi" w:hAnsiTheme="minorHAnsi"/>
          <w:b/>
          <w:sz w:val="24"/>
          <w:szCs w:val="24"/>
        </w:rPr>
      </w:pPr>
      <w:bookmarkStart w:id="1" w:name="_GoBack"/>
      <w:bookmarkEnd w:id="1"/>
      <w:r>
        <w:rPr>
          <w:rFonts w:asciiTheme="minorHAnsi" w:hAnsiTheme="minorHAnsi"/>
          <w:b/>
          <w:bCs/>
          <w:sz w:val="24"/>
          <w:szCs w:val="24"/>
        </w:rPr>
        <w:t xml:space="preserve">Parent and Stakeholder </w:t>
      </w:r>
      <w:r w:rsidR="0050500A" w:rsidRPr="0050500A">
        <w:rPr>
          <w:rFonts w:asciiTheme="minorHAnsi" w:hAnsiTheme="minorHAnsi"/>
          <w:b/>
          <w:sz w:val="24"/>
          <w:szCs w:val="24"/>
        </w:rPr>
        <w:t>Consultation</w:t>
      </w:r>
    </w:p>
    <w:tbl>
      <w:tblPr>
        <w:tblStyle w:val="TableGrid"/>
        <w:tblW w:w="0" w:type="auto"/>
        <w:jc w:val="center"/>
        <w:tblLook w:val="04A0" w:firstRow="1" w:lastRow="0" w:firstColumn="1" w:lastColumn="0" w:noHBand="0" w:noVBand="1"/>
      </w:tblPr>
      <w:tblGrid>
        <w:gridCol w:w="8005"/>
        <w:gridCol w:w="1895"/>
      </w:tblGrid>
      <w:tr w:rsidR="00631F46" w14:paraId="4DF527F5" w14:textId="77777777" w:rsidTr="004E0F1C">
        <w:trPr>
          <w:trHeight w:val="50"/>
          <w:jc w:val="center"/>
        </w:trPr>
        <w:tc>
          <w:tcPr>
            <w:tcW w:w="9900" w:type="dxa"/>
            <w:gridSpan w:val="2"/>
            <w:shd w:val="clear" w:color="auto" w:fill="DBE5F1" w:themeFill="accent1" w:themeFillTint="33"/>
          </w:tcPr>
          <w:p w14:paraId="0B7621A3" w14:textId="22726F34" w:rsidR="00631F46" w:rsidRPr="004E0F1C" w:rsidRDefault="00B85724" w:rsidP="004E0F1C">
            <w:pPr>
              <w:rPr>
                <w:rFonts w:asciiTheme="minorHAnsi" w:hAnsiTheme="minorHAnsi"/>
                <w:bCs/>
                <w:sz w:val="24"/>
                <w:szCs w:val="24"/>
              </w:rPr>
            </w:pPr>
            <w:r>
              <w:rPr>
                <w:rFonts w:asciiTheme="minorHAnsi" w:hAnsiTheme="minorHAnsi"/>
                <w:bCs/>
                <w:sz w:val="24"/>
                <w:szCs w:val="24"/>
              </w:rPr>
              <w:t>Explain and provide documentation of how consultation with migrant parents, or organizations representing those parents, or both, was carried out in an organized, on-going, and timely way that involved parents in the planning/review of this schoolwide consolidation initiative.</w:t>
            </w:r>
          </w:p>
        </w:tc>
      </w:tr>
      <w:tr w:rsidR="00B85724" w14:paraId="70A23B28" w14:textId="77777777" w:rsidTr="004E0F1C">
        <w:trPr>
          <w:trHeight w:val="50"/>
          <w:jc w:val="center"/>
        </w:trPr>
        <w:tc>
          <w:tcPr>
            <w:tcW w:w="9900" w:type="dxa"/>
            <w:gridSpan w:val="2"/>
          </w:tcPr>
          <w:p w14:paraId="02EA4694" w14:textId="77777777" w:rsidR="00B85724" w:rsidRDefault="00B85724" w:rsidP="004F7CAC">
            <w:pPr>
              <w:rPr>
                <w:rFonts w:asciiTheme="minorHAnsi" w:hAnsiTheme="minorHAnsi"/>
                <w:bCs/>
                <w:sz w:val="24"/>
                <w:szCs w:val="24"/>
              </w:rPr>
            </w:pPr>
          </w:p>
        </w:tc>
      </w:tr>
      <w:tr w:rsidR="004E0F1C" w14:paraId="6626A52E" w14:textId="77777777" w:rsidTr="004E0F1C">
        <w:trPr>
          <w:trHeight w:val="50"/>
          <w:jc w:val="center"/>
        </w:trPr>
        <w:tc>
          <w:tcPr>
            <w:tcW w:w="8005" w:type="dxa"/>
            <w:shd w:val="clear" w:color="auto" w:fill="DBE5F1" w:themeFill="accent1" w:themeFillTint="33"/>
          </w:tcPr>
          <w:p w14:paraId="5043E118" w14:textId="50088931" w:rsidR="004E0F1C" w:rsidRDefault="004E0F1C" w:rsidP="004F7CAC">
            <w:pPr>
              <w:rPr>
                <w:rFonts w:asciiTheme="minorHAnsi" w:hAnsiTheme="minorHAnsi"/>
                <w:bCs/>
                <w:sz w:val="24"/>
                <w:szCs w:val="24"/>
              </w:rPr>
            </w:pPr>
            <w:r w:rsidRPr="004E0F1C">
              <w:rPr>
                <w:rFonts w:asciiTheme="minorHAnsi" w:hAnsiTheme="minorHAnsi"/>
                <w:b/>
                <w:sz w:val="24"/>
                <w:szCs w:val="24"/>
              </w:rPr>
              <w:lastRenderedPageBreak/>
              <w:t>Attach</w:t>
            </w:r>
            <w:r w:rsidRPr="004E0F1C">
              <w:rPr>
                <w:rFonts w:asciiTheme="minorHAnsi" w:hAnsiTheme="minorHAnsi"/>
                <w:bCs/>
                <w:sz w:val="24"/>
                <w:szCs w:val="24"/>
              </w:rPr>
              <w:t xml:space="preserve"> a list with the names of migrant parents and/or other participants in the creation of this plan. </w:t>
            </w:r>
          </w:p>
        </w:tc>
        <w:tc>
          <w:tcPr>
            <w:tcW w:w="1895" w:type="dxa"/>
          </w:tcPr>
          <w:p w14:paraId="14AA590B" w14:textId="412F5994" w:rsidR="004E0F1C" w:rsidRDefault="006759F3" w:rsidP="004F7CAC">
            <w:pPr>
              <w:rPr>
                <w:rFonts w:asciiTheme="minorHAnsi" w:hAnsiTheme="minorHAnsi"/>
                <w:bCs/>
                <w:sz w:val="24"/>
                <w:szCs w:val="24"/>
              </w:rPr>
            </w:pPr>
            <w:sdt>
              <w:sdtPr>
                <w:rPr>
                  <w:rFonts w:asciiTheme="minorHAnsi" w:hAnsiTheme="minorHAnsi"/>
                  <w:bCs/>
                  <w:sz w:val="24"/>
                  <w:szCs w:val="24"/>
                </w:rPr>
                <w:id w:val="2041930206"/>
                <w14:checkbox>
                  <w14:checked w14:val="0"/>
                  <w14:checkedState w14:val="2612" w14:font="MS Gothic"/>
                  <w14:uncheckedState w14:val="2610" w14:font="MS Gothic"/>
                </w14:checkbox>
              </w:sdtPr>
              <w:sdtEndPr/>
              <w:sdtContent>
                <w:r w:rsidR="004E0F1C">
                  <w:rPr>
                    <w:rFonts w:ascii="MS Gothic" w:eastAsia="MS Gothic" w:hAnsi="MS Gothic" w:hint="eastAsia"/>
                    <w:bCs/>
                    <w:sz w:val="24"/>
                    <w:szCs w:val="24"/>
                  </w:rPr>
                  <w:t>☐</w:t>
                </w:r>
              </w:sdtContent>
            </w:sdt>
            <w:r w:rsidR="004E0F1C">
              <w:rPr>
                <w:rFonts w:asciiTheme="minorHAnsi" w:hAnsiTheme="minorHAnsi"/>
                <w:bCs/>
                <w:sz w:val="24"/>
                <w:szCs w:val="24"/>
              </w:rPr>
              <w:t xml:space="preserve"> Attached</w:t>
            </w:r>
          </w:p>
        </w:tc>
      </w:tr>
      <w:tr w:rsidR="004E0F1C" w14:paraId="442CAF70" w14:textId="77777777" w:rsidTr="004E0F1C">
        <w:trPr>
          <w:trHeight w:val="50"/>
          <w:jc w:val="center"/>
        </w:trPr>
        <w:tc>
          <w:tcPr>
            <w:tcW w:w="9900" w:type="dxa"/>
            <w:gridSpan w:val="2"/>
            <w:shd w:val="clear" w:color="auto" w:fill="DBE5F1" w:themeFill="accent1" w:themeFillTint="33"/>
          </w:tcPr>
          <w:p w14:paraId="2A70CB1C" w14:textId="2AAA14B1" w:rsidR="004E0F1C" w:rsidRPr="004E0F1C" w:rsidRDefault="004E0F1C" w:rsidP="004F7CAC">
            <w:pPr>
              <w:rPr>
                <w:rFonts w:asciiTheme="minorHAnsi" w:hAnsiTheme="minorHAnsi"/>
                <w:bCs/>
                <w:i/>
                <w:iCs/>
                <w:sz w:val="24"/>
                <w:szCs w:val="24"/>
              </w:rPr>
            </w:pPr>
            <w:r>
              <w:rPr>
                <w:rFonts w:asciiTheme="minorHAnsi" w:hAnsiTheme="minorHAnsi"/>
                <w:bCs/>
                <w:i/>
                <w:iCs/>
                <w:sz w:val="24"/>
                <w:szCs w:val="24"/>
              </w:rPr>
              <w:t>**</w:t>
            </w:r>
            <w:r w:rsidRPr="004E0F1C">
              <w:rPr>
                <w:rFonts w:asciiTheme="minorHAnsi" w:hAnsiTheme="minorHAnsi"/>
                <w:bCs/>
                <w:i/>
                <w:iCs/>
                <w:sz w:val="24"/>
                <w:szCs w:val="24"/>
              </w:rPr>
              <w:t xml:space="preserve">Agendas and other supporting documentation </w:t>
            </w:r>
            <w:r w:rsidRPr="004E0F1C">
              <w:rPr>
                <w:rFonts w:asciiTheme="minorHAnsi" w:hAnsiTheme="minorHAnsi"/>
                <w:b/>
                <w:i/>
                <w:iCs/>
                <w:sz w:val="24"/>
                <w:szCs w:val="24"/>
                <w:u w:val="single"/>
              </w:rPr>
              <w:t>must</w:t>
            </w:r>
            <w:r w:rsidRPr="004E0F1C">
              <w:rPr>
                <w:rFonts w:asciiTheme="minorHAnsi" w:hAnsiTheme="minorHAnsi"/>
                <w:b/>
                <w:i/>
                <w:iCs/>
                <w:sz w:val="24"/>
                <w:szCs w:val="24"/>
              </w:rPr>
              <w:t xml:space="preserve"> be</w:t>
            </w:r>
            <w:r w:rsidRPr="004E0F1C">
              <w:rPr>
                <w:rFonts w:asciiTheme="minorHAnsi" w:hAnsiTheme="minorHAnsi"/>
                <w:bCs/>
                <w:i/>
                <w:iCs/>
                <w:sz w:val="24"/>
                <w:szCs w:val="24"/>
              </w:rPr>
              <w:t xml:space="preserve"> </w:t>
            </w:r>
            <w:r w:rsidRPr="004E0F1C">
              <w:rPr>
                <w:rFonts w:asciiTheme="minorHAnsi" w:hAnsiTheme="minorHAnsi"/>
                <w:b/>
                <w:i/>
                <w:iCs/>
                <w:sz w:val="24"/>
                <w:szCs w:val="24"/>
              </w:rPr>
              <w:t>kept on file</w:t>
            </w:r>
            <w:r w:rsidRPr="004E0F1C">
              <w:rPr>
                <w:rFonts w:asciiTheme="minorHAnsi" w:hAnsiTheme="minorHAnsi"/>
                <w:bCs/>
                <w:i/>
                <w:iCs/>
                <w:sz w:val="24"/>
                <w:szCs w:val="24"/>
              </w:rPr>
              <w:t xml:space="preserve"> for Cross-Functional or Programmatic Monitoring.</w:t>
            </w:r>
            <w:r>
              <w:rPr>
                <w:rFonts w:asciiTheme="minorHAnsi" w:hAnsiTheme="minorHAnsi"/>
                <w:bCs/>
                <w:i/>
                <w:iCs/>
                <w:sz w:val="24"/>
                <w:szCs w:val="24"/>
              </w:rPr>
              <w:t>**</w:t>
            </w:r>
          </w:p>
        </w:tc>
      </w:tr>
    </w:tbl>
    <w:p w14:paraId="22D613D4" w14:textId="77777777" w:rsidR="00631F46" w:rsidRDefault="00631F46" w:rsidP="00631F46">
      <w:pPr>
        <w:rPr>
          <w:rFonts w:asciiTheme="minorHAnsi" w:hAnsiTheme="minorHAnsi"/>
          <w:bCs/>
          <w:sz w:val="24"/>
          <w:szCs w:val="24"/>
        </w:rPr>
      </w:pPr>
    </w:p>
    <w:p w14:paraId="358DEBDA" w14:textId="3FC87260" w:rsidR="00514E79" w:rsidRPr="00995336" w:rsidRDefault="00995336" w:rsidP="00995336">
      <w:pPr>
        <w:pStyle w:val="ListParagraph"/>
        <w:numPr>
          <w:ilvl w:val="0"/>
          <w:numId w:val="1"/>
        </w:numPr>
        <w:rPr>
          <w:rFonts w:eastAsia="Times New Roman"/>
          <w:b/>
          <w:sz w:val="24"/>
          <w:szCs w:val="24"/>
        </w:rPr>
      </w:pPr>
      <w:r w:rsidRPr="00995336">
        <w:rPr>
          <w:rFonts w:eastAsia="Times New Roman"/>
          <w:b/>
          <w:sz w:val="24"/>
          <w:szCs w:val="24"/>
        </w:rPr>
        <w:t xml:space="preserve">Monitoring the Migrant Education Program </w:t>
      </w:r>
      <w:r w:rsidR="00E10F01">
        <w:rPr>
          <w:rFonts w:eastAsia="Times New Roman"/>
          <w:b/>
          <w:sz w:val="24"/>
          <w:szCs w:val="24"/>
        </w:rPr>
        <w:t xml:space="preserve">(MEP) </w:t>
      </w:r>
      <w:r>
        <w:rPr>
          <w:rFonts w:eastAsia="Times New Roman"/>
          <w:b/>
          <w:sz w:val="24"/>
          <w:szCs w:val="24"/>
        </w:rPr>
        <w:t xml:space="preserve">under Consolidation for </w:t>
      </w:r>
      <w:r w:rsidR="00631F46" w:rsidRPr="00995336">
        <w:rPr>
          <w:rFonts w:eastAsia="Times New Roman"/>
          <w:b/>
          <w:sz w:val="24"/>
          <w:szCs w:val="24"/>
        </w:rPr>
        <w:t>Effectiveness</w:t>
      </w:r>
    </w:p>
    <w:p w14:paraId="354FC336" w14:textId="77777777" w:rsidR="0050500A" w:rsidRDefault="0050500A" w:rsidP="00E17D0B">
      <w:pPr>
        <w:rPr>
          <w:rFonts w:eastAsia="Times New Roman"/>
          <w:b/>
          <w:sz w:val="24"/>
          <w:szCs w:val="24"/>
        </w:rPr>
      </w:pPr>
    </w:p>
    <w:tbl>
      <w:tblPr>
        <w:tblStyle w:val="TableGrid"/>
        <w:tblW w:w="0" w:type="auto"/>
        <w:jc w:val="center"/>
        <w:tblLook w:val="04A0" w:firstRow="1" w:lastRow="0" w:firstColumn="1" w:lastColumn="0" w:noHBand="0" w:noVBand="1"/>
      </w:tblPr>
      <w:tblGrid>
        <w:gridCol w:w="9895"/>
      </w:tblGrid>
      <w:tr w:rsidR="00631F46" w14:paraId="36E8AADA" w14:textId="77777777" w:rsidTr="004E0F1C">
        <w:trPr>
          <w:jc w:val="center"/>
        </w:trPr>
        <w:tc>
          <w:tcPr>
            <w:tcW w:w="9895" w:type="dxa"/>
            <w:shd w:val="clear" w:color="auto" w:fill="DBE5F1" w:themeFill="accent1" w:themeFillTint="33"/>
          </w:tcPr>
          <w:p w14:paraId="292CCE07" w14:textId="1E52828F" w:rsidR="00631F46" w:rsidRPr="00B85724" w:rsidRDefault="00631F46" w:rsidP="004F7CAC">
            <w:pPr>
              <w:pStyle w:val="ListParagraph"/>
              <w:ind w:left="0"/>
              <w:rPr>
                <w:rFonts w:asciiTheme="minorHAnsi" w:hAnsiTheme="minorHAnsi"/>
                <w:bCs/>
                <w:iCs/>
                <w:sz w:val="24"/>
                <w:szCs w:val="24"/>
              </w:rPr>
            </w:pPr>
            <w:r w:rsidRPr="00B85724">
              <w:rPr>
                <w:rFonts w:asciiTheme="minorHAnsi" w:hAnsiTheme="minorHAnsi"/>
                <w:bCs/>
                <w:iCs/>
                <w:sz w:val="24"/>
                <w:szCs w:val="24"/>
              </w:rPr>
              <w:t xml:space="preserve">In order to ensure that the MEP supported by Consolidated Funds is successful, how will the </w:t>
            </w:r>
            <w:r w:rsidR="0027371A">
              <w:rPr>
                <w:rFonts w:asciiTheme="minorHAnsi" w:hAnsiTheme="minorHAnsi"/>
                <w:bCs/>
                <w:iCs/>
                <w:sz w:val="24"/>
                <w:szCs w:val="24"/>
              </w:rPr>
              <w:t>LEA</w:t>
            </w:r>
            <w:r w:rsidRPr="00B85724">
              <w:rPr>
                <w:rFonts w:asciiTheme="minorHAnsi" w:hAnsiTheme="minorHAnsi"/>
                <w:bCs/>
                <w:iCs/>
                <w:sz w:val="24"/>
                <w:szCs w:val="24"/>
              </w:rPr>
              <w:t xml:space="preserve"> monitor </w:t>
            </w:r>
            <w:r w:rsidRPr="00B85724">
              <w:rPr>
                <w:rFonts w:eastAsia="Times New Roman"/>
                <w:iCs/>
                <w:sz w:val="24"/>
                <w:szCs w:val="24"/>
              </w:rPr>
              <w:t>migrant participant’s needs.</w:t>
            </w:r>
            <w:r w:rsidRPr="00B85724">
              <w:rPr>
                <w:rFonts w:asciiTheme="minorHAnsi" w:hAnsiTheme="minorHAnsi"/>
                <w:bCs/>
                <w:iCs/>
                <w:sz w:val="24"/>
                <w:szCs w:val="24"/>
              </w:rPr>
              <w:t xml:space="preserve"> </w:t>
            </w:r>
          </w:p>
        </w:tc>
      </w:tr>
      <w:tr w:rsidR="00631F46" w14:paraId="70660567" w14:textId="77777777" w:rsidTr="004E0F1C">
        <w:trPr>
          <w:jc w:val="center"/>
        </w:trPr>
        <w:tc>
          <w:tcPr>
            <w:tcW w:w="9895" w:type="dxa"/>
          </w:tcPr>
          <w:p w14:paraId="16EF2B8A" w14:textId="77777777" w:rsidR="00631F46" w:rsidRPr="00C76015" w:rsidRDefault="00631F46" w:rsidP="004F7CAC">
            <w:pPr>
              <w:pStyle w:val="ListParagraph"/>
              <w:ind w:left="0"/>
              <w:rPr>
                <w:rFonts w:asciiTheme="minorHAnsi" w:hAnsiTheme="minorHAnsi"/>
                <w:bCs/>
                <w:i/>
                <w:sz w:val="24"/>
                <w:szCs w:val="24"/>
              </w:rPr>
            </w:pPr>
          </w:p>
        </w:tc>
      </w:tr>
      <w:tr w:rsidR="00631F46" w14:paraId="672CCA87" w14:textId="77777777" w:rsidTr="004E0F1C">
        <w:trPr>
          <w:jc w:val="center"/>
        </w:trPr>
        <w:tc>
          <w:tcPr>
            <w:tcW w:w="9895" w:type="dxa"/>
            <w:shd w:val="clear" w:color="auto" w:fill="DBE5F1" w:themeFill="accent1" w:themeFillTint="33"/>
          </w:tcPr>
          <w:p w14:paraId="50E4736C" w14:textId="06F63BC6" w:rsidR="00631F46" w:rsidRPr="0050500A" w:rsidRDefault="00631F46" w:rsidP="004F7CAC">
            <w:pPr>
              <w:pStyle w:val="ListParagraph"/>
              <w:ind w:left="0"/>
              <w:rPr>
                <w:rFonts w:asciiTheme="minorHAnsi" w:hAnsiTheme="minorHAnsi"/>
                <w:bCs/>
                <w:iCs/>
                <w:sz w:val="24"/>
                <w:szCs w:val="24"/>
              </w:rPr>
            </w:pPr>
            <w:bookmarkStart w:id="2" w:name="_Hlk17204618"/>
            <w:r w:rsidRPr="0050500A">
              <w:rPr>
                <w:rFonts w:asciiTheme="minorHAnsi" w:hAnsiTheme="minorHAnsi"/>
                <w:bCs/>
                <w:iCs/>
                <w:sz w:val="24"/>
                <w:szCs w:val="24"/>
              </w:rPr>
              <w:t xml:space="preserve">In the event that, through monitoring, the </w:t>
            </w:r>
            <w:r w:rsidR="00E10F01">
              <w:rPr>
                <w:rFonts w:asciiTheme="minorHAnsi" w:hAnsiTheme="minorHAnsi"/>
                <w:bCs/>
                <w:iCs/>
                <w:sz w:val="24"/>
                <w:szCs w:val="24"/>
              </w:rPr>
              <w:t>LEA</w:t>
            </w:r>
            <w:r w:rsidR="00E10F01" w:rsidRPr="0050500A">
              <w:rPr>
                <w:rFonts w:asciiTheme="minorHAnsi" w:hAnsiTheme="minorHAnsi"/>
                <w:bCs/>
                <w:iCs/>
                <w:sz w:val="24"/>
                <w:szCs w:val="24"/>
              </w:rPr>
              <w:t xml:space="preserve"> </w:t>
            </w:r>
            <w:r w:rsidR="0050500A" w:rsidRPr="0050500A">
              <w:rPr>
                <w:rFonts w:asciiTheme="minorHAnsi" w:hAnsiTheme="minorHAnsi"/>
                <w:bCs/>
                <w:iCs/>
                <w:sz w:val="24"/>
                <w:szCs w:val="24"/>
              </w:rPr>
              <w:t xml:space="preserve">determines the </w:t>
            </w:r>
            <w:r w:rsidRPr="0050500A">
              <w:rPr>
                <w:rFonts w:asciiTheme="minorHAnsi" w:hAnsiTheme="minorHAnsi"/>
                <w:bCs/>
                <w:iCs/>
                <w:sz w:val="24"/>
                <w:szCs w:val="24"/>
              </w:rPr>
              <w:t>MEP is not effective under Consolidation, what steps will be taken to transition the program out of consolidation.</w:t>
            </w:r>
          </w:p>
        </w:tc>
      </w:tr>
      <w:tr w:rsidR="00631F46" w14:paraId="2A7456E2" w14:textId="77777777" w:rsidTr="004E0F1C">
        <w:trPr>
          <w:jc w:val="center"/>
        </w:trPr>
        <w:tc>
          <w:tcPr>
            <w:tcW w:w="9895" w:type="dxa"/>
          </w:tcPr>
          <w:p w14:paraId="3C628425" w14:textId="77777777" w:rsidR="00631F46" w:rsidRPr="00C76015" w:rsidRDefault="00631F46" w:rsidP="004F7CAC">
            <w:pPr>
              <w:pStyle w:val="ListParagraph"/>
              <w:ind w:left="0"/>
              <w:rPr>
                <w:rFonts w:asciiTheme="minorHAnsi" w:hAnsiTheme="minorHAnsi"/>
                <w:bCs/>
                <w:i/>
                <w:sz w:val="24"/>
                <w:szCs w:val="24"/>
              </w:rPr>
            </w:pPr>
          </w:p>
        </w:tc>
      </w:tr>
      <w:bookmarkEnd w:id="2"/>
    </w:tbl>
    <w:p w14:paraId="2D8138D7" w14:textId="46763B52" w:rsidR="00E17D0B" w:rsidRDefault="00E17D0B" w:rsidP="00B63CB9">
      <w:pPr>
        <w:ind w:firstLine="720"/>
        <w:rPr>
          <w:rFonts w:asciiTheme="minorHAnsi" w:hAnsiTheme="minorHAnsi"/>
          <w:bCs/>
          <w:sz w:val="24"/>
          <w:szCs w:val="24"/>
        </w:rPr>
      </w:pPr>
    </w:p>
    <w:p w14:paraId="516E5C62" w14:textId="257D8255" w:rsidR="00E17D0B" w:rsidRPr="00995336" w:rsidRDefault="006759F3" w:rsidP="00995336">
      <w:pPr>
        <w:pStyle w:val="ListParagraph"/>
        <w:numPr>
          <w:ilvl w:val="0"/>
          <w:numId w:val="1"/>
        </w:numPr>
        <w:rPr>
          <w:rFonts w:eastAsia="Times New Roman"/>
          <w:b/>
          <w:sz w:val="24"/>
          <w:szCs w:val="24"/>
        </w:rPr>
      </w:pPr>
      <w:sdt>
        <w:sdtPr>
          <w:rPr>
            <w:rFonts w:eastAsia="Times New Roman"/>
            <w:b/>
            <w:sz w:val="24"/>
            <w:szCs w:val="24"/>
          </w:rPr>
          <w:id w:val="-754899835"/>
          <w14:checkbox>
            <w14:checked w14:val="0"/>
            <w14:checkedState w14:val="2612" w14:font="MS Gothic"/>
            <w14:uncheckedState w14:val="2610" w14:font="MS Gothic"/>
          </w14:checkbox>
        </w:sdtPr>
        <w:sdtEndPr/>
        <w:sdtContent>
          <w:r w:rsidR="00995336" w:rsidRPr="00995336">
            <w:rPr>
              <w:rFonts w:ascii="Segoe UI Symbol" w:eastAsia="Times New Roman" w:hAnsi="Segoe UI Symbol" w:cs="Segoe UI Symbol"/>
              <w:b/>
              <w:sz w:val="24"/>
              <w:szCs w:val="24"/>
            </w:rPr>
            <w:t>☐</w:t>
          </w:r>
        </w:sdtContent>
      </w:sdt>
      <w:r w:rsidR="00F87F52" w:rsidRPr="00995336">
        <w:rPr>
          <w:rFonts w:eastAsia="Times New Roman"/>
          <w:b/>
          <w:sz w:val="24"/>
          <w:szCs w:val="24"/>
        </w:rPr>
        <w:t xml:space="preserve"> </w:t>
      </w:r>
      <w:r w:rsidR="00E17D0B" w:rsidRPr="00995336">
        <w:rPr>
          <w:rFonts w:eastAsia="Times New Roman"/>
          <w:b/>
          <w:sz w:val="24"/>
          <w:szCs w:val="24"/>
        </w:rPr>
        <w:t xml:space="preserve">Assurance:  </w:t>
      </w:r>
      <w:r w:rsidR="00E17D0B" w:rsidRPr="00995336">
        <w:rPr>
          <w:rFonts w:eastAsia="Times New Roman"/>
          <w:bCs/>
          <w:i/>
          <w:iCs/>
          <w:sz w:val="24"/>
          <w:szCs w:val="24"/>
        </w:rPr>
        <w:t>Our LEA meets the requirements above as described in (ESEA section 1306(b)(4); 34 C.F.R. § 200.29(c)(1)) as amended by ESSA.</w:t>
      </w:r>
    </w:p>
    <w:p w14:paraId="11DAF1FF" w14:textId="77DBA6B3" w:rsidR="00E17D0B" w:rsidRDefault="00E17D0B" w:rsidP="00E17D0B">
      <w:pPr>
        <w:rPr>
          <w:rFonts w:asciiTheme="minorHAnsi" w:hAnsiTheme="minorHAnsi"/>
          <w:bCs/>
          <w:sz w:val="24"/>
          <w:szCs w:val="24"/>
        </w:rPr>
      </w:pPr>
    </w:p>
    <w:p w14:paraId="2450E413" w14:textId="0F9430D8" w:rsidR="00DE7EED" w:rsidRPr="00507B7B" w:rsidRDefault="00DE7EED" w:rsidP="00DE7EED">
      <w:pPr>
        <w:pStyle w:val="ListParagraph"/>
        <w:numPr>
          <w:ilvl w:val="0"/>
          <w:numId w:val="1"/>
        </w:numPr>
        <w:rPr>
          <w:rFonts w:eastAsia="Times New Roman"/>
          <w:b/>
          <w:sz w:val="24"/>
          <w:szCs w:val="24"/>
        </w:rPr>
      </w:pPr>
      <w:r w:rsidRPr="00507B7B">
        <w:rPr>
          <w:rFonts w:eastAsia="Times New Roman"/>
          <w:b/>
          <w:sz w:val="24"/>
          <w:szCs w:val="24"/>
        </w:rPr>
        <w:t>OPTIONAL Request for Flexibility</w:t>
      </w:r>
      <w:r w:rsidRPr="00995336">
        <w:rPr>
          <w:rFonts w:eastAsia="Times New Roman"/>
          <w:b/>
          <w:sz w:val="24"/>
          <w:szCs w:val="24"/>
        </w:rPr>
        <w:t xml:space="preserve">:  </w:t>
      </w:r>
      <w:r>
        <w:rPr>
          <w:rFonts w:eastAsia="Times New Roman"/>
          <w:bCs/>
          <w:sz w:val="24"/>
          <w:szCs w:val="24"/>
        </w:rPr>
        <w:t xml:space="preserve">Based on a thorough review of migrant participant needs and enrollment trends by month, a </w:t>
      </w:r>
      <w:r w:rsidR="00E10F01">
        <w:rPr>
          <w:rFonts w:eastAsia="Times New Roman"/>
          <w:bCs/>
          <w:sz w:val="24"/>
          <w:szCs w:val="24"/>
        </w:rPr>
        <w:t xml:space="preserve">LEA </w:t>
      </w:r>
      <w:r>
        <w:rPr>
          <w:rFonts w:eastAsia="Times New Roman"/>
          <w:bCs/>
          <w:sz w:val="24"/>
          <w:szCs w:val="24"/>
        </w:rPr>
        <w:t xml:space="preserve">may seek flexibility in funding available to K-12 under consolidation. However, all commitments of supporting preschool children, K-12 students, and Out-of-School Youth must be met. </w:t>
      </w:r>
      <w:r w:rsidRPr="00DE7EED">
        <w:rPr>
          <w:rFonts w:eastAsia="Times New Roman"/>
          <w:bCs/>
          <w:i/>
          <w:iCs/>
          <w:sz w:val="24"/>
          <w:szCs w:val="24"/>
        </w:rPr>
        <w:t xml:space="preserve">For example, a </w:t>
      </w:r>
      <w:r w:rsidR="00E10F01">
        <w:rPr>
          <w:rFonts w:eastAsia="Times New Roman"/>
          <w:bCs/>
          <w:i/>
          <w:iCs/>
          <w:sz w:val="24"/>
          <w:szCs w:val="24"/>
        </w:rPr>
        <w:t>LEA</w:t>
      </w:r>
      <w:r w:rsidR="00E10F01" w:rsidRPr="00DE7EED">
        <w:rPr>
          <w:rFonts w:eastAsia="Times New Roman"/>
          <w:bCs/>
          <w:i/>
          <w:iCs/>
          <w:sz w:val="24"/>
          <w:szCs w:val="24"/>
        </w:rPr>
        <w:t xml:space="preserve"> </w:t>
      </w:r>
      <w:r w:rsidRPr="00DE7EED">
        <w:rPr>
          <w:rFonts w:eastAsia="Times New Roman"/>
          <w:bCs/>
          <w:i/>
          <w:iCs/>
          <w:sz w:val="24"/>
          <w:szCs w:val="24"/>
        </w:rPr>
        <w:t>could seek flexibility to prorate the salary of a staff member who serves K-12 for 7 months (Aug-Feb) and who serves out-of-school youth for 5 months (Mar-Jul).</w:t>
      </w:r>
      <w:r w:rsidR="00507B7B">
        <w:rPr>
          <w:rFonts w:eastAsia="Times New Roman"/>
          <w:bCs/>
          <w:i/>
          <w:iCs/>
          <w:sz w:val="24"/>
          <w:szCs w:val="24"/>
        </w:rPr>
        <w:t xml:space="preserve"> Please note that in this example, an individual would be responsible for completing time and effort documentation to include Fund 150 (state and local) and Title I, Part C (federal). </w:t>
      </w:r>
    </w:p>
    <w:p w14:paraId="5ED346D5" w14:textId="77777777" w:rsidR="00507B7B" w:rsidRPr="00507B7B" w:rsidRDefault="00507B7B" w:rsidP="00507B7B">
      <w:pPr>
        <w:rPr>
          <w:rFonts w:eastAsia="Times New Roman"/>
          <w:b/>
          <w:sz w:val="24"/>
          <w:szCs w:val="24"/>
        </w:rPr>
      </w:pPr>
    </w:p>
    <w:tbl>
      <w:tblPr>
        <w:tblStyle w:val="TableGrid"/>
        <w:tblW w:w="0" w:type="auto"/>
        <w:jc w:val="center"/>
        <w:tblLook w:val="04A0" w:firstRow="1" w:lastRow="0" w:firstColumn="1" w:lastColumn="0" w:noHBand="0" w:noVBand="1"/>
      </w:tblPr>
      <w:tblGrid>
        <w:gridCol w:w="7015"/>
        <w:gridCol w:w="2885"/>
      </w:tblGrid>
      <w:tr w:rsidR="00DE7EED" w14:paraId="613F0143" w14:textId="77777777" w:rsidTr="00507B7B">
        <w:trPr>
          <w:trHeight w:val="50"/>
          <w:jc w:val="center"/>
        </w:trPr>
        <w:tc>
          <w:tcPr>
            <w:tcW w:w="7015" w:type="dxa"/>
            <w:shd w:val="clear" w:color="auto" w:fill="DBE5F1" w:themeFill="accent1" w:themeFillTint="33"/>
          </w:tcPr>
          <w:p w14:paraId="5E45D0A8" w14:textId="72C4AE58" w:rsidR="00DE7EED" w:rsidRPr="00507B7B" w:rsidRDefault="00DE7EED" w:rsidP="0010400D">
            <w:pPr>
              <w:rPr>
                <w:rFonts w:asciiTheme="minorHAnsi" w:hAnsiTheme="minorHAnsi"/>
                <w:bCs/>
                <w:sz w:val="24"/>
                <w:szCs w:val="24"/>
              </w:rPr>
            </w:pPr>
            <w:r w:rsidRPr="00507B7B">
              <w:rPr>
                <w:rFonts w:asciiTheme="minorHAnsi" w:hAnsiTheme="minorHAnsi"/>
                <w:bCs/>
                <w:sz w:val="24"/>
                <w:szCs w:val="24"/>
              </w:rPr>
              <w:t xml:space="preserve">Is the </w:t>
            </w:r>
            <w:r w:rsidR="00E10F01">
              <w:rPr>
                <w:rFonts w:asciiTheme="minorHAnsi" w:hAnsiTheme="minorHAnsi"/>
                <w:bCs/>
                <w:sz w:val="24"/>
                <w:szCs w:val="24"/>
              </w:rPr>
              <w:t>LEA</w:t>
            </w:r>
            <w:r w:rsidR="00E10F01" w:rsidRPr="00507B7B">
              <w:rPr>
                <w:rFonts w:asciiTheme="minorHAnsi" w:hAnsiTheme="minorHAnsi"/>
                <w:bCs/>
                <w:sz w:val="24"/>
                <w:szCs w:val="24"/>
              </w:rPr>
              <w:t xml:space="preserve"> </w:t>
            </w:r>
            <w:r w:rsidRPr="00507B7B">
              <w:rPr>
                <w:rFonts w:asciiTheme="minorHAnsi" w:hAnsiTheme="minorHAnsi"/>
                <w:bCs/>
                <w:sz w:val="24"/>
                <w:szCs w:val="24"/>
              </w:rPr>
              <w:t>seeking flexibility</w:t>
            </w:r>
            <w:r w:rsidR="00507B7B">
              <w:rPr>
                <w:rFonts w:asciiTheme="minorHAnsi" w:hAnsiTheme="minorHAnsi"/>
                <w:bCs/>
                <w:sz w:val="24"/>
                <w:szCs w:val="24"/>
              </w:rPr>
              <w:t>?</w:t>
            </w:r>
            <w:r w:rsidRPr="00507B7B">
              <w:rPr>
                <w:rFonts w:asciiTheme="minorHAnsi" w:hAnsiTheme="minorHAnsi"/>
                <w:bCs/>
                <w:sz w:val="24"/>
                <w:szCs w:val="24"/>
              </w:rPr>
              <w:t xml:space="preserve"> </w:t>
            </w:r>
          </w:p>
        </w:tc>
        <w:tc>
          <w:tcPr>
            <w:tcW w:w="2885" w:type="dxa"/>
          </w:tcPr>
          <w:p w14:paraId="3762B824" w14:textId="50B1FC05" w:rsidR="00DE7EED" w:rsidRDefault="006759F3" w:rsidP="0010400D">
            <w:pPr>
              <w:rPr>
                <w:rFonts w:asciiTheme="minorHAnsi" w:hAnsiTheme="minorHAnsi"/>
                <w:bCs/>
                <w:sz w:val="24"/>
                <w:szCs w:val="24"/>
              </w:rPr>
            </w:pPr>
            <w:sdt>
              <w:sdtPr>
                <w:rPr>
                  <w:rFonts w:asciiTheme="minorHAnsi" w:hAnsiTheme="minorHAnsi"/>
                  <w:bCs/>
                  <w:sz w:val="24"/>
                  <w:szCs w:val="24"/>
                </w:rPr>
                <w:id w:val="-1500884543"/>
                <w14:checkbox>
                  <w14:checked w14:val="0"/>
                  <w14:checkedState w14:val="2612" w14:font="MS Gothic"/>
                  <w14:uncheckedState w14:val="2610" w14:font="MS Gothic"/>
                </w14:checkbox>
              </w:sdtPr>
              <w:sdtEndPr/>
              <w:sdtContent>
                <w:r w:rsidR="00DE7EED">
                  <w:rPr>
                    <w:rFonts w:ascii="MS Gothic" w:eastAsia="MS Gothic" w:hAnsi="MS Gothic" w:hint="eastAsia"/>
                    <w:bCs/>
                    <w:sz w:val="24"/>
                    <w:szCs w:val="24"/>
                  </w:rPr>
                  <w:t>☐</w:t>
                </w:r>
              </w:sdtContent>
            </w:sdt>
            <w:r w:rsidR="00DE7EED">
              <w:rPr>
                <w:rFonts w:asciiTheme="minorHAnsi" w:hAnsiTheme="minorHAnsi"/>
                <w:bCs/>
                <w:sz w:val="24"/>
                <w:szCs w:val="24"/>
              </w:rPr>
              <w:t xml:space="preserve"> Yes             </w:t>
            </w:r>
            <w:sdt>
              <w:sdtPr>
                <w:rPr>
                  <w:rFonts w:asciiTheme="minorHAnsi" w:hAnsiTheme="minorHAnsi"/>
                  <w:bCs/>
                  <w:sz w:val="24"/>
                  <w:szCs w:val="24"/>
                </w:rPr>
                <w:id w:val="1728489968"/>
                <w14:checkbox>
                  <w14:checked w14:val="0"/>
                  <w14:checkedState w14:val="2612" w14:font="MS Gothic"/>
                  <w14:uncheckedState w14:val="2610" w14:font="MS Gothic"/>
                </w14:checkbox>
              </w:sdtPr>
              <w:sdtEndPr/>
              <w:sdtContent>
                <w:r w:rsidR="00DE7EED">
                  <w:rPr>
                    <w:rFonts w:ascii="MS Gothic" w:eastAsia="MS Gothic" w:hAnsi="MS Gothic" w:hint="eastAsia"/>
                    <w:bCs/>
                    <w:sz w:val="24"/>
                    <w:szCs w:val="24"/>
                  </w:rPr>
                  <w:t>☐</w:t>
                </w:r>
              </w:sdtContent>
            </w:sdt>
            <w:r w:rsidR="00DE7EED">
              <w:rPr>
                <w:rFonts w:asciiTheme="minorHAnsi" w:hAnsiTheme="minorHAnsi"/>
                <w:bCs/>
                <w:sz w:val="24"/>
                <w:szCs w:val="24"/>
              </w:rPr>
              <w:t xml:space="preserve"> No</w:t>
            </w:r>
          </w:p>
        </w:tc>
      </w:tr>
      <w:tr w:rsidR="00DE7EED" w:rsidRPr="004E0F1C" w14:paraId="77207FFB" w14:textId="77777777" w:rsidTr="0010400D">
        <w:trPr>
          <w:trHeight w:val="50"/>
          <w:jc w:val="center"/>
        </w:trPr>
        <w:tc>
          <w:tcPr>
            <w:tcW w:w="9900" w:type="dxa"/>
            <w:gridSpan w:val="2"/>
            <w:shd w:val="clear" w:color="auto" w:fill="DBE5F1" w:themeFill="accent1" w:themeFillTint="33"/>
          </w:tcPr>
          <w:p w14:paraId="49204C6B" w14:textId="002131F8" w:rsidR="00DE7EED" w:rsidRPr="00507B7B" w:rsidRDefault="00DE7EED" w:rsidP="0010400D">
            <w:pPr>
              <w:rPr>
                <w:rFonts w:asciiTheme="minorHAnsi" w:hAnsiTheme="minorHAnsi"/>
                <w:bCs/>
                <w:sz w:val="24"/>
                <w:szCs w:val="24"/>
              </w:rPr>
            </w:pPr>
            <w:r w:rsidRPr="00507B7B">
              <w:rPr>
                <w:rFonts w:asciiTheme="minorHAnsi" w:hAnsiTheme="minorHAnsi"/>
                <w:bCs/>
                <w:sz w:val="24"/>
                <w:szCs w:val="24"/>
              </w:rPr>
              <w:t xml:space="preserve">If yes, provide a detailed explanation of </w:t>
            </w:r>
            <w:r w:rsidR="00507B7B" w:rsidRPr="00507B7B">
              <w:rPr>
                <w:rFonts w:asciiTheme="minorHAnsi" w:hAnsiTheme="minorHAnsi"/>
                <w:bCs/>
                <w:sz w:val="24"/>
                <w:szCs w:val="24"/>
              </w:rPr>
              <w:t xml:space="preserve">what flexibility is sought and how the </w:t>
            </w:r>
            <w:r w:rsidR="00E10F01">
              <w:rPr>
                <w:rFonts w:asciiTheme="minorHAnsi" w:hAnsiTheme="minorHAnsi"/>
                <w:bCs/>
                <w:sz w:val="24"/>
                <w:szCs w:val="24"/>
              </w:rPr>
              <w:t>LEA</w:t>
            </w:r>
            <w:r w:rsidR="00E10F01" w:rsidRPr="00507B7B">
              <w:rPr>
                <w:rFonts w:asciiTheme="minorHAnsi" w:hAnsiTheme="minorHAnsi"/>
                <w:bCs/>
                <w:sz w:val="24"/>
                <w:szCs w:val="24"/>
              </w:rPr>
              <w:t xml:space="preserve"> </w:t>
            </w:r>
            <w:r w:rsidR="00507B7B" w:rsidRPr="00507B7B">
              <w:rPr>
                <w:rFonts w:asciiTheme="minorHAnsi" w:hAnsiTheme="minorHAnsi"/>
                <w:bCs/>
                <w:sz w:val="24"/>
                <w:szCs w:val="24"/>
              </w:rPr>
              <w:t>will be able to meet commitments to preschool children, K-12 students and out-of-school youth</w:t>
            </w:r>
            <w:r w:rsidR="00E35D3E">
              <w:rPr>
                <w:rFonts w:asciiTheme="minorHAnsi" w:hAnsiTheme="minorHAnsi"/>
                <w:bCs/>
                <w:sz w:val="24"/>
                <w:szCs w:val="24"/>
              </w:rPr>
              <w:t>, including verifying that there is no reduction in services to preschool children and out-of-school youth</w:t>
            </w:r>
            <w:r w:rsidR="00507B7B" w:rsidRPr="00507B7B">
              <w:rPr>
                <w:rFonts w:asciiTheme="minorHAnsi" w:hAnsiTheme="minorHAnsi"/>
                <w:bCs/>
                <w:sz w:val="24"/>
                <w:szCs w:val="24"/>
              </w:rPr>
              <w:t>.</w:t>
            </w:r>
          </w:p>
        </w:tc>
      </w:tr>
      <w:tr w:rsidR="00DE7EED" w:rsidRPr="004E0F1C" w14:paraId="5AB8408B" w14:textId="77777777" w:rsidTr="00507B7B">
        <w:trPr>
          <w:trHeight w:val="50"/>
          <w:jc w:val="center"/>
        </w:trPr>
        <w:tc>
          <w:tcPr>
            <w:tcW w:w="9900" w:type="dxa"/>
            <w:gridSpan w:val="2"/>
            <w:shd w:val="clear" w:color="auto" w:fill="auto"/>
          </w:tcPr>
          <w:p w14:paraId="3A83509C" w14:textId="77777777" w:rsidR="00DE7EED" w:rsidRPr="00507B7B" w:rsidRDefault="00DE7EED" w:rsidP="0010400D">
            <w:pPr>
              <w:rPr>
                <w:rFonts w:asciiTheme="minorHAnsi" w:hAnsiTheme="minorHAnsi"/>
                <w:bCs/>
                <w:sz w:val="24"/>
                <w:szCs w:val="24"/>
              </w:rPr>
            </w:pPr>
          </w:p>
        </w:tc>
      </w:tr>
    </w:tbl>
    <w:p w14:paraId="4E4A7B6D" w14:textId="77777777" w:rsidR="00DE7EED" w:rsidRPr="00DE7EED" w:rsidRDefault="00DE7EED" w:rsidP="00DE7EED">
      <w:pPr>
        <w:pStyle w:val="ListParagraph"/>
        <w:rPr>
          <w:rFonts w:eastAsia="Times New Roman"/>
          <w:bCs/>
          <w:sz w:val="24"/>
          <w:szCs w:val="24"/>
        </w:rPr>
      </w:pPr>
    </w:p>
    <w:p w14:paraId="39402920" w14:textId="473D8850" w:rsidR="00DE7EED" w:rsidRDefault="00DE7EED" w:rsidP="00E17D0B">
      <w:pPr>
        <w:rPr>
          <w:rFonts w:asciiTheme="minorHAnsi" w:hAnsiTheme="minorHAnsi"/>
          <w:bCs/>
          <w:sz w:val="24"/>
          <w:szCs w:val="24"/>
        </w:rPr>
      </w:pPr>
    </w:p>
    <w:p w14:paraId="1EA3450C" w14:textId="789CAAFB" w:rsidR="00507B7B" w:rsidRDefault="00507B7B" w:rsidP="00E17D0B">
      <w:pPr>
        <w:rPr>
          <w:rFonts w:asciiTheme="minorHAnsi" w:hAnsiTheme="minorHAnsi"/>
          <w:bCs/>
          <w:sz w:val="24"/>
          <w:szCs w:val="24"/>
        </w:rPr>
      </w:pPr>
    </w:p>
    <w:p w14:paraId="2D586648" w14:textId="77777777" w:rsidR="00507B7B" w:rsidRDefault="00507B7B" w:rsidP="00E17D0B">
      <w:pPr>
        <w:rPr>
          <w:rFonts w:asciiTheme="minorHAnsi" w:hAnsiTheme="minorHAnsi"/>
          <w:bCs/>
          <w:sz w:val="24"/>
          <w:szCs w:val="24"/>
        </w:rPr>
      </w:pPr>
    </w:p>
    <w:tbl>
      <w:tblPr>
        <w:tblStyle w:val="TableGrid"/>
        <w:tblW w:w="0" w:type="auto"/>
        <w:tblInd w:w="445" w:type="dxa"/>
        <w:tblLook w:val="04A0" w:firstRow="1" w:lastRow="0" w:firstColumn="1" w:lastColumn="0" w:noHBand="0" w:noVBand="1"/>
      </w:tblPr>
      <w:tblGrid>
        <w:gridCol w:w="2808"/>
        <w:gridCol w:w="7087"/>
      </w:tblGrid>
      <w:tr w:rsidR="00B85724" w:rsidRPr="00B85724" w14:paraId="47660B9E" w14:textId="77777777" w:rsidTr="00507B7B">
        <w:tc>
          <w:tcPr>
            <w:tcW w:w="2808" w:type="dxa"/>
            <w:shd w:val="clear" w:color="auto" w:fill="DBE5F1" w:themeFill="accent1" w:themeFillTint="33"/>
          </w:tcPr>
          <w:p w14:paraId="05DBEABC" w14:textId="77777777" w:rsidR="00B85724" w:rsidRPr="00B85724" w:rsidRDefault="00B85724" w:rsidP="00B85724">
            <w:pPr>
              <w:rPr>
                <w:rFonts w:asciiTheme="minorHAnsi" w:hAnsiTheme="minorHAnsi"/>
                <w:bCs/>
                <w:i/>
                <w:sz w:val="24"/>
                <w:szCs w:val="24"/>
              </w:rPr>
            </w:pPr>
            <w:r>
              <w:rPr>
                <w:rFonts w:asciiTheme="minorHAnsi" w:hAnsiTheme="minorHAnsi"/>
                <w:sz w:val="24"/>
                <w:szCs w:val="24"/>
              </w:rPr>
              <w:t>Submitted to GADOE by</w:t>
            </w:r>
          </w:p>
        </w:tc>
        <w:tc>
          <w:tcPr>
            <w:tcW w:w="7087" w:type="dxa"/>
          </w:tcPr>
          <w:p w14:paraId="4C8FE58C" w14:textId="39B5932D" w:rsidR="00B85724" w:rsidRPr="00B85724" w:rsidRDefault="00B85724" w:rsidP="00B85724">
            <w:pPr>
              <w:rPr>
                <w:rFonts w:asciiTheme="minorHAnsi" w:hAnsiTheme="minorHAnsi"/>
                <w:bCs/>
                <w:i/>
                <w:sz w:val="24"/>
                <w:szCs w:val="24"/>
              </w:rPr>
            </w:pPr>
          </w:p>
        </w:tc>
      </w:tr>
      <w:tr w:rsidR="00B85724" w:rsidRPr="00B85724" w14:paraId="10FC49C0" w14:textId="77777777" w:rsidTr="00507B7B">
        <w:tc>
          <w:tcPr>
            <w:tcW w:w="2808" w:type="dxa"/>
            <w:shd w:val="clear" w:color="auto" w:fill="DBE5F1" w:themeFill="accent1" w:themeFillTint="33"/>
          </w:tcPr>
          <w:p w14:paraId="7BE0D80D" w14:textId="126EF4F0" w:rsidR="00B85724" w:rsidRDefault="00B85724" w:rsidP="00B85724">
            <w:pPr>
              <w:rPr>
                <w:rFonts w:asciiTheme="minorHAnsi" w:hAnsiTheme="minorHAnsi"/>
                <w:sz w:val="24"/>
                <w:szCs w:val="24"/>
              </w:rPr>
            </w:pPr>
            <w:r>
              <w:rPr>
                <w:rFonts w:asciiTheme="minorHAnsi" w:hAnsiTheme="minorHAnsi"/>
                <w:sz w:val="24"/>
                <w:szCs w:val="24"/>
              </w:rPr>
              <w:t>Contact Name</w:t>
            </w:r>
          </w:p>
        </w:tc>
        <w:tc>
          <w:tcPr>
            <w:tcW w:w="7087" w:type="dxa"/>
          </w:tcPr>
          <w:p w14:paraId="7BCD6082" w14:textId="77777777" w:rsidR="00B85724" w:rsidRPr="00B85724" w:rsidRDefault="00B85724" w:rsidP="00B85724">
            <w:pPr>
              <w:rPr>
                <w:rFonts w:asciiTheme="minorHAnsi" w:hAnsiTheme="minorHAnsi"/>
                <w:bCs/>
                <w:i/>
                <w:sz w:val="24"/>
                <w:szCs w:val="24"/>
              </w:rPr>
            </w:pPr>
          </w:p>
        </w:tc>
      </w:tr>
      <w:tr w:rsidR="00B85724" w:rsidRPr="00B85724" w14:paraId="38A5643A" w14:textId="77777777" w:rsidTr="00507B7B">
        <w:tc>
          <w:tcPr>
            <w:tcW w:w="2808" w:type="dxa"/>
            <w:shd w:val="clear" w:color="auto" w:fill="DBE5F1" w:themeFill="accent1" w:themeFillTint="33"/>
          </w:tcPr>
          <w:p w14:paraId="5E6F6BB8" w14:textId="2B3712B5" w:rsidR="00B85724" w:rsidRDefault="00B85724" w:rsidP="00B85724">
            <w:pPr>
              <w:rPr>
                <w:rFonts w:asciiTheme="minorHAnsi" w:hAnsiTheme="minorHAnsi"/>
                <w:sz w:val="24"/>
                <w:szCs w:val="24"/>
              </w:rPr>
            </w:pPr>
            <w:r>
              <w:rPr>
                <w:rFonts w:asciiTheme="minorHAnsi" w:hAnsiTheme="minorHAnsi"/>
                <w:sz w:val="24"/>
                <w:szCs w:val="24"/>
              </w:rPr>
              <w:t>Contact Email</w:t>
            </w:r>
          </w:p>
        </w:tc>
        <w:tc>
          <w:tcPr>
            <w:tcW w:w="7087" w:type="dxa"/>
          </w:tcPr>
          <w:p w14:paraId="738461B5" w14:textId="77777777" w:rsidR="00B85724" w:rsidRPr="00B85724" w:rsidRDefault="00B85724" w:rsidP="00B85724">
            <w:pPr>
              <w:rPr>
                <w:rFonts w:asciiTheme="minorHAnsi" w:hAnsiTheme="minorHAnsi"/>
                <w:bCs/>
                <w:i/>
                <w:sz w:val="24"/>
                <w:szCs w:val="24"/>
              </w:rPr>
            </w:pPr>
          </w:p>
        </w:tc>
      </w:tr>
      <w:tr w:rsidR="00B85724" w:rsidRPr="00B85724" w14:paraId="00E35B29" w14:textId="77777777" w:rsidTr="00507B7B">
        <w:tc>
          <w:tcPr>
            <w:tcW w:w="2808" w:type="dxa"/>
            <w:shd w:val="clear" w:color="auto" w:fill="DBE5F1" w:themeFill="accent1" w:themeFillTint="33"/>
          </w:tcPr>
          <w:p w14:paraId="3BB2654D" w14:textId="27A98BBD" w:rsidR="00B85724" w:rsidRDefault="00B85724" w:rsidP="00B85724">
            <w:pPr>
              <w:rPr>
                <w:rFonts w:asciiTheme="minorHAnsi" w:hAnsiTheme="minorHAnsi"/>
                <w:sz w:val="24"/>
                <w:szCs w:val="24"/>
              </w:rPr>
            </w:pPr>
            <w:r>
              <w:rPr>
                <w:rFonts w:asciiTheme="minorHAnsi" w:hAnsiTheme="minorHAnsi"/>
                <w:sz w:val="24"/>
                <w:szCs w:val="24"/>
              </w:rPr>
              <w:t>Contact Date</w:t>
            </w:r>
          </w:p>
        </w:tc>
        <w:tc>
          <w:tcPr>
            <w:tcW w:w="7087" w:type="dxa"/>
          </w:tcPr>
          <w:p w14:paraId="45E51855" w14:textId="77777777" w:rsidR="00B85724" w:rsidRPr="00B85724" w:rsidRDefault="00B85724" w:rsidP="00B85724">
            <w:pPr>
              <w:rPr>
                <w:rFonts w:asciiTheme="minorHAnsi" w:hAnsiTheme="minorHAnsi"/>
                <w:bCs/>
                <w:i/>
                <w:sz w:val="24"/>
                <w:szCs w:val="24"/>
              </w:rPr>
            </w:pPr>
          </w:p>
        </w:tc>
      </w:tr>
    </w:tbl>
    <w:p w14:paraId="346F269C" w14:textId="1F035B01" w:rsidR="00631F46" w:rsidRDefault="00631F46" w:rsidP="00E17D0B">
      <w:pPr>
        <w:rPr>
          <w:rFonts w:asciiTheme="minorHAnsi" w:hAnsiTheme="minorHAnsi"/>
          <w:bCs/>
          <w:sz w:val="24"/>
          <w:szCs w:val="24"/>
        </w:rPr>
      </w:pPr>
    </w:p>
    <w:tbl>
      <w:tblPr>
        <w:tblStyle w:val="TableGrid"/>
        <w:tblW w:w="0" w:type="auto"/>
        <w:tblInd w:w="445" w:type="dxa"/>
        <w:tblLook w:val="04A0" w:firstRow="1" w:lastRow="0" w:firstColumn="1" w:lastColumn="0" w:noHBand="0" w:noVBand="1"/>
      </w:tblPr>
      <w:tblGrid>
        <w:gridCol w:w="4585"/>
        <w:gridCol w:w="5310"/>
      </w:tblGrid>
      <w:tr w:rsidR="00460DDE" w:rsidRPr="00B85724" w14:paraId="5C056AD7" w14:textId="77777777" w:rsidTr="00507B7B">
        <w:tc>
          <w:tcPr>
            <w:tcW w:w="4585" w:type="dxa"/>
            <w:shd w:val="clear" w:color="auto" w:fill="DBE5F1" w:themeFill="accent1" w:themeFillTint="33"/>
          </w:tcPr>
          <w:p w14:paraId="14E9F7B7" w14:textId="77777777" w:rsidR="00460DDE" w:rsidRDefault="00460DDE" w:rsidP="004F7CAC">
            <w:pPr>
              <w:rPr>
                <w:rFonts w:asciiTheme="minorHAnsi" w:hAnsiTheme="minorHAnsi"/>
                <w:sz w:val="24"/>
                <w:szCs w:val="24"/>
              </w:rPr>
            </w:pPr>
            <w:r>
              <w:rPr>
                <w:rFonts w:asciiTheme="minorHAnsi" w:hAnsiTheme="minorHAnsi"/>
                <w:sz w:val="24"/>
                <w:szCs w:val="24"/>
              </w:rPr>
              <w:t>Approved by GaDOE MEP Program Manager</w:t>
            </w:r>
          </w:p>
        </w:tc>
        <w:tc>
          <w:tcPr>
            <w:tcW w:w="5310" w:type="dxa"/>
            <w:shd w:val="clear" w:color="auto" w:fill="DBE5F1" w:themeFill="accent1" w:themeFillTint="33"/>
          </w:tcPr>
          <w:p w14:paraId="6ED0D196" w14:textId="77777777" w:rsidR="00460DDE" w:rsidRPr="00B85724" w:rsidRDefault="00460DDE" w:rsidP="004F7CAC">
            <w:pPr>
              <w:rPr>
                <w:rFonts w:asciiTheme="minorHAnsi" w:hAnsiTheme="minorHAnsi"/>
                <w:bCs/>
                <w:i/>
                <w:sz w:val="24"/>
                <w:szCs w:val="24"/>
              </w:rPr>
            </w:pPr>
          </w:p>
        </w:tc>
      </w:tr>
      <w:tr w:rsidR="00460DDE" w:rsidRPr="00B85724" w14:paraId="23CCE47C" w14:textId="77777777" w:rsidTr="00507B7B">
        <w:tc>
          <w:tcPr>
            <w:tcW w:w="4585" w:type="dxa"/>
            <w:shd w:val="clear" w:color="auto" w:fill="DBE5F1" w:themeFill="accent1" w:themeFillTint="33"/>
          </w:tcPr>
          <w:p w14:paraId="56E0A3FA" w14:textId="77777777" w:rsidR="00460DDE" w:rsidRDefault="00460DDE" w:rsidP="004F7CAC">
            <w:pPr>
              <w:rPr>
                <w:rFonts w:asciiTheme="minorHAnsi" w:hAnsiTheme="minorHAnsi"/>
                <w:sz w:val="24"/>
                <w:szCs w:val="24"/>
              </w:rPr>
            </w:pPr>
            <w:r>
              <w:rPr>
                <w:rFonts w:asciiTheme="minorHAnsi" w:hAnsiTheme="minorHAnsi"/>
                <w:sz w:val="24"/>
                <w:szCs w:val="24"/>
              </w:rPr>
              <w:t>Date Approved</w:t>
            </w:r>
          </w:p>
        </w:tc>
        <w:tc>
          <w:tcPr>
            <w:tcW w:w="5310" w:type="dxa"/>
            <w:shd w:val="clear" w:color="auto" w:fill="DBE5F1" w:themeFill="accent1" w:themeFillTint="33"/>
          </w:tcPr>
          <w:p w14:paraId="02FFA0EA" w14:textId="77777777" w:rsidR="00460DDE" w:rsidRPr="00B85724" w:rsidRDefault="00460DDE" w:rsidP="004F7CAC">
            <w:pPr>
              <w:rPr>
                <w:rFonts w:asciiTheme="minorHAnsi" w:hAnsiTheme="minorHAnsi"/>
                <w:bCs/>
                <w:i/>
                <w:sz w:val="24"/>
                <w:szCs w:val="24"/>
              </w:rPr>
            </w:pPr>
          </w:p>
        </w:tc>
      </w:tr>
    </w:tbl>
    <w:p w14:paraId="5EC70A7B" w14:textId="77777777" w:rsidR="00460DDE" w:rsidRDefault="00460DDE" w:rsidP="00E17D0B">
      <w:pPr>
        <w:rPr>
          <w:rFonts w:asciiTheme="minorHAnsi" w:hAnsiTheme="minorHAnsi"/>
          <w:bCs/>
          <w:sz w:val="24"/>
          <w:szCs w:val="24"/>
        </w:rPr>
      </w:pPr>
    </w:p>
    <w:sectPr w:rsidR="00460DDE" w:rsidSect="0099533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1F64F" w14:textId="77777777" w:rsidR="00A76203" w:rsidRDefault="00A76203" w:rsidP="00A274D6">
      <w:r>
        <w:separator/>
      </w:r>
    </w:p>
  </w:endnote>
  <w:endnote w:type="continuationSeparator" w:id="0">
    <w:p w14:paraId="520DE46F" w14:textId="77777777" w:rsidR="00A76203" w:rsidRDefault="00A76203" w:rsidP="00A2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721892"/>
      <w:docPartObj>
        <w:docPartGallery w:val="Page Numbers (Bottom of Page)"/>
        <w:docPartUnique/>
      </w:docPartObj>
    </w:sdtPr>
    <w:sdtEndPr/>
    <w:sdtContent>
      <w:sdt>
        <w:sdtPr>
          <w:id w:val="-1769616900"/>
          <w:docPartObj>
            <w:docPartGallery w:val="Page Numbers (Top of Page)"/>
            <w:docPartUnique/>
          </w:docPartObj>
        </w:sdtPr>
        <w:sdtEndPr/>
        <w:sdtContent>
          <w:p w14:paraId="7B444A6F" w14:textId="461F6A8C" w:rsidR="00995336" w:rsidRDefault="00995336">
            <w:pPr>
              <w:pStyle w:val="Footer"/>
              <w:jc w:val="right"/>
            </w:pPr>
            <w:r w:rsidRPr="00995336">
              <w:t xml:space="preserve">Page </w:t>
            </w:r>
            <w:r w:rsidRPr="00995336">
              <w:rPr>
                <w:sz w:val="24"/>
                <w:szCs w:val="24"/>
              </w:rPr>
              <w:fldChar w:fldCharType="begin"/>
            </w:r>
            <w:r w:rsidRPr="00995336">
              <w:instrText xml:space="preserve"> PAGE </w:instrText>
            </w:r>
            <w:r w:rsidRPr="00995336">
              <w:rPr>
                <w:sz w:val="24"/>
                <w:szCs w:val="24"/>
              </w:rPr>
              <w:fldChar w:fldCharType="separate"/>
            </w:r>
            <w:r w:rsidRPr="00995336">
              <w:rPr>
                <w:noProof/>
              </w:rPr>
              <w:t>2</w:t>
            </w:r>
            <w:r w:rsidRPr="00995336">
              <w:rPr>
                <w:sz w:val="24"/>
                <w:szCs w:val="24"/>
              </w:rPr>
              <w:fldChar w:fldCharType="end"/>
            </w:r>
            <w:r w:rsidRPr="00995336">
              <w:t xml:space="preserve"> of </w:t>
            </w:r>
            <w:fldSimple w:instr=" NUMPAGES  ">
              <w:r w:rsidRPr="00995336">
                <w:rPr>
                  <w:noProof/>
                </w:rPr>
                <w:t>2</w:t>
              </w:r>
            </w:fldSimple>
          </w:p>
        </w:sdtContent>
      </w:sdt>
    </w:sdtContent>
  </w:sdt>
  <w:p w14:paraId="1F719B1E" w14:textId="77777777" w:rsidR="00A274D6" w:rsidRDefault="00A27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33347" w14:textId="77777777" w:rsidR="00A76203" w:rsidRDefault="00A76203" w:rsidP="00A274D6">
      <w:r>
        <w:separator/>
      </w:r>
    </w:p>
  </w:footnote>
  <w:footnote w:type="continuationSeparator" w:id="0">
    <w:p w14:paraId="6845D73D" w14:textId="77777777" w:rsidR="00A76203" w:rsidRDefault="00A76203" w:rsidP="00A27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6E6"/>
    <w:multiLevelType w:val="hybridMultilevel"/>
    <w:tmpl w:val="4A9C956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3AB5436"/>
    <w:multiLevelType w:val="hybridMultilevel"/>
    <w:tmpl w:val="A24489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D95B93"/>
    <w:multiLevelType w:val="hybridMultilevel"/>
    <w:tmpl w:val="BD1C5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301214"/>
    <w:multiLevelType w:val="hybridMultilevel"/>
    <w:tmpl w:val="F218153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A0426"/>
    <w:multiLevelType w:val="hybridMultilevel"/>
    <w:tmpl w:val="BA3626F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 w15:restartNumberingAfterBreak="0">
    <w:nsid w:val="4F437051"/>
    <w:multiLevelType w:val="hybridMultilevel"/>
    <w:tmpl w:val="345C34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0B69EB"/>
    <w:multiLevelType w:val="hybridMultilevel"/>
    <w:tmpl w:val="5BBEF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25768FE"/>
    <w:multiLevelType w:val="hybridMultilevel"/>
    <w:tmpl w:val="275EA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3026C0F"/>
    <w:multiLevelType w:val="hybridMultilevel"/>
    <w:tmpl w:val="E200A564"/>
    <w:lvl w:ilvl="0" w:tplc="D14CEB5A">
      <w:start w:val="1"/>
      <w:numFmt w:val="upperLetter"/>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2"/>
  </w:num>
  <w:num w:numId="7">
    <w:abstractNumId w:val="4"/>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0B"/>
    <w:rsid w:val="0005746C"/>
    <w:rsid w:val="00071B12"/>
    <w:rsid w:val="000F6885"/>
    <w:rsid w:val="000F7A10"/>
    <w:rsid w:val="001207BC"/>
    <w:rsid w:val="0012116E"/>
    <w:rsid w:val="00156432"/>
    <w:rsid w:val="001854CE"/>
    <w:rsid w:val="001A3751"/>
    <w:rsid w:val="00261779"/>
    <w:rsid w:val="0027371A"/>
    <w:rsid w:val="002930B4"/>
    <w:rsid w:val="002A650E"/>
    <w:rsid w:val="00350D98"/>
    <w:rsid w:val="00367BD0"/>
    <w:rsid w:val="003B48CF"/>
    <w:rsid w:val="00416E0F"/>
    <w:rsid w:val="00444740"/>
    <w:rsid w:val="00460DDE"/>
    <w:rsid w:val="004A161C"/>
    <w:rsid w:val="004B77C8"/>
    <w:rsid w:val="004C378F"/>
    <w:rsid w:val="004E0F1C"/>
    <w:rsid w:val="0050500A"/>
    <w:rsid w:val="00507B7B"/>
    <w:rsid w:val="00514E79"/>
    <w:rsid w:val="00527D87"/>
    <w:rsid w:val="00546E21"/>
    <w:rsid w:val="005B2CC6"/>
    <w:rsid w:val="00614231"/>
    <w:rsid w:val="0061756C"/>
    <w:rsid w:val="00631F46"/>
    <w:rsid w:val="00657B37"/>
    <w:rsid w:val="006759F3"/>
    <w:rsid w:val="006A37FA"/>
    <w:rsid w:val="006B13E4"/>
    <w:rsid w:val="007039CD"/>
    <w:rsid w:val="00752752"/>
    <w:rsid w:val="00776495"/>
    <w:rsid w:val="0078224A"/>
    <w:rsid w:val="0078648E"/>
    <w:rsid w:val="007B28AC"/>
    <w:rsid w:val="007D0E2C"/>
    <w:rsid w:val="00800056"/>
    <w:rsid w:val="008502BE"/>
    <w:rsid w:val="00892CD9"/>
    <w:rsid w:val="008C613D"/>
    <w:rsid w:val="00927CAF"/>
    <w:rsid w:val="0094059B"/>
    <w:rsid w:val="00970495"/>
    <w:rsid w:val="00995336"/>
    <w:rsid w:val="009F769A"/>
    <w:rsid w:val="00A274D6"/>
    <w:rsid w:val="00A76203"/>
    <w:rsid w:val="00A812B5"/>
    <w:rsid w:val="00B57CB1"/>
    <w:rsid w:val="00B61054"/>
    <w:rsid w:val="00B63CB9"/>
    <w:rsid w:val="00B85724"/>
    <w:rsid w:val="00BA6683"/>
    <w:rsid w:val="00BD6858"/>
    <w:rsid w:val="00BF072D"/>
    <w:rsid w:val="00C23FF6"/>
    <w:rsid w:val="00C37E4D"/>
    <w:rsid w:val="00C6372E"/>
    <w:rsid w:val="00C677CF"/>
    <w:rsid w:val="00C76015"/>
    <w:rsid w:val="00C82C2A"/>
    <w:rsid w:val="00CE704C"/>
    <w:rsid w:val="00D8608A"/>
    <w:rsid w:val="00DA6E52"/>
    <w:rsid w:val="00DC2988"/>
    <w:rsid w:val="00DC7780"/>
    <w:rsid w:val="00DE7EED"/>
    <w:rsid w:val="00E10F01"/>
    <w:rsid w:val="00E17D0B"/>
    <w:rsid w:val="00E20AC4"/>
    <w:rsid w:val="00E24DAE"/>
    <w:rsid w:val="00E35D3E"/>
    <w:rsid w:val="00E80AE3"/>
    <w:rsid w:val="00E80F02"/>
    <w:rsid w:val="00EA7447"/>
    <w:rsid w:val="00EC16F1"/>
    <w:rsid w:val="00EF3835"/>
    <w:rsid w:val="00EF7F92"/>
    <w:rsid w:val="00F353B7"/>
    <w:rsid w:val="00F84490"/>
    <w:rsid w:val="00F87F52"/>
    <w:rsid w:val="00FA5565"/>
    <w:rsid w:val="00FC1311"/>
    <w:rsid w:val="00FD525F"/>
    <w:rsid w:val="00FE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2BD4CE"/>
  <w15:docId w15:val="{56902D03-9BE5-441C-B7D9-DE7F987A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D0B"/>
    <w:pPr>
      <w:ind w:left="720"/>
      <w:contextualSpacing/>
    </w:pPr>
  </w:style>
  <w:style w:type="table" w:styleId="TableGrid">
    <w:name w:val="Table Grid"/>
    <w:basedOn w:val="TableNormal"/>
    <w:uiPriority w:val="59"/>
    <w:rsid w:val="00E1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7BC"/>
    <w:rPr>
      <w:rFonts w:ascii="Tahoma" w:hAnsi="Tahoma" w:cs="Tahoma"/>
      <w:sz w:val="16"/>
      <w:szCs w:val="16"/>
    </w:rPr>
  </w:style>
  <w:style w:type="character" w:customStyle="1" w:styleId="BalloonTextChar">
    <w:name w:val="Balloon Text Char"/>
    <w:basedOn w:val="DefaultParagraphFont"/>
    <w:link w:val="BalloonText"/>
    <w:uiPriority w:val="99"/>
    <w:semiHidden/>
    <w:rsid w:val="001207BC"/>
    <w:rPr>
      <w:rFonts w:ascii="Tahoma" w:hAnsi="Tahoma" w:cs="Tahoma"/>
      <w:sz w:val="16"/>
      <w:szCs w:val="16"/>
    </w:rPr>
  </w:style>
  <w:style w:type="paragraph" w:styleId="Header">
    <w:name w:val="header"/>
    <w:basedOn w:val="Normal"/>
    <w:link w:val="HeaderChar"/>
    <w:uiPriority w:val="99"/>
    <w:unhideWhenUsed/>
    <w:rsid w:val="00A274D6"/>
    <w:pPr>
      <w:tabs>
        <w:tab w:val="center" w:pos="4680"/>
        <w:tab w:val="right" w:pos="9360"/>
      </w:tabs>
    </w:pPr>
  </w:style>
  <w:style w:type="character" w:customStyle="1" w:styleId="HeaderChar">
    <w:name w:val="Header Char"/>
    <w:basedOn w:val="DefaultParagraphFont"/>
    <w:link w:val="Header"/>
    <w:uiPriority w:val="99"/>
    <w:rsid w:val="00A274D6"/>
    <w:rPr>
      <w:rFonts w:ascii="Calibri" w:hAnsi="Calibri" w:cs="Calibri"/>
    </w:rPr>
  </w:style>
  <w:style w:type="paragraph" w:styleId="Footer">
    <w:name w:val="footer"/>
    <w:basedOn w:val="Normal"/>
    <w:link w:val="FooterChar"/>
    <w:uiPriority w:val="99"/>
    <w:unhideWhenUsed/>
    <w:rsid w:val="00A274D6"/>
    <w:pPr>
      <w:tabs>
        <w:tab w:val="center" w:pos="4680"/>
        <w:tab w:val="right" w:pos="9360"/>
      </w:tabs>
    </w:pPr>
  </w:style>
  <w:style w:type="character" w:customStyle="1" w:styleId="FooterChar">
    <w:name w:val="Footer Char"/>
    <w:basedOn w:val="DefaultParagraphFont"/>
    <w:link w:val="Footer"/>
    <w:uiPriority w:val="99"/>
    <w:rsid w:val="00A274D6"/>
    <w:rPr>
      <w:rFonts w:ascii="Calibri" w:hAnsi="Calibri" w:cs="Calibri"/>
    </w:rPr>
  </w:style>
  <w:style w:type="paragraph" w:styleId="Revision">
    <w:name w:val="Revision"/>
    <w:hidden/>
    <w:uiPriority w:val="99"/>
    <w:semiHidden/>
    <w:rsid w:val="00A274D6"/>
    <w:pPr>
      <w:spacing w:after="0" w:line="240" w:lineRule="auto"/>
    </w:pPr>
    <w:rPr>
      <w:rFonts w:ascii="Calibri" w:hAnsi="Calibri" w:cs="Calibri"/>
    </w:rPr>
  </w:style>
  <w:style w:type="paragraph" w:styleId="NoSpacing">
    <w:name w:val="No Spacing"/>
    <w:uiPriority w:val="1"/>
    <w:qFormat/>
    <w:rsid w:val="00614231"/>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677CF"/>
    <w:rPr>
      <w:sz w:val="16"/>
      <w:szCs w:val="16"/>
    </w:rPr>
  </w:style>
  <w:style w:type="paragraph" w:styleId="CommentText">
    <w:name w:val="annotation text"/>
    <w:basedOn w:val="Normal"/>
    <w:link w:val="CommentTextChar"/>
    <w:uiPriority w:val="99"/>
    <w:semiHidden/>
    <w:unhideWhenUsed/>
    <w:rsid w:val="00C677CF"/>
    <w:rPr>
      <w:sz w:val="20"/>
      <w:szCs w:val="20"/>
    </w:rPr>
  </w:style>
  <w:style w:type="character" w:customStyle="1" w:styleId="CommentTextChar">
    <w:name w:val="Comment Text Char"/>
    <w:basedOn w:val="DefaultParagraphFont"/>
    <w:link w:val="CommentText"/>
    <w:uiPriority w:val="99"/>
    <w:semiHidden/>
    <w:rsid w:val="00C677C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677CF"/>
    <w:rPr>
      <w:b/>
      <w:bCs/>
    </w:rPr>
  </w:style>
  <w:style w:type="character" w:customStyle="1" w:styleId="CommentSubjectChar">
    <w:name w:val="Comment Subject Char"/>
    <w:basedOn w:val="CommentTextChar"/>
    <w:link w:val="CommentSubject"/>
    <w:uiPriority w:val="99"/>
    <w:semiHidden/>
    <w:rsid w:val="00C677C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39272">
      <w:bodyDiv w:val="1"/>
      <w:marLeft w:val="0"/>
      <w:marRight w:val="0"/>
      <w:marTop w:val="0"/>
      <w:marBottom w:val="0"/>
      <w:divBdr>
        <w:top w:val="none" w:sz="0" w:space="0" w:color="auto"/>
        <w:left w:val="none" w:sz="0" w:space="0" w:color="auto"/>
        <w:bottom w:val="none" w:sz="0" w:space="0" w:color="auto"/>
        <w:right w:val="none" w:sz="0" w:space="0" w:color="auto"/>
      </w:divBdr>
    </w:div>
    <w:div w:id="17244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3A112-10CF-4A02-B193-ED3921BB4353}"/>
</file>

<file path=customXml/itemProps2.xml><?xml version="1.0" encoding="utf-8"?>
<ds:datastoreItem xmlns:ds="http://schemas.openxmlformats.org/officeDocument/2006/customXml" ds:itemID="{90796BD6-09D3-498C-9FA3-FF2747AAE708}"/>
</file>

<file path=customXml/itemProps3.xml><?xml version="1.0" encoding="utf-8"?>
<ds:datastoreItem xmlns:ds="http://schemas.openxmlformats.org/officeDocument/2006/customXml" ds:itemID="{1B3944E9-9E24-49B2-A7AF-CF7AB8BEFACC}"/>
</file>

<file path=customXml/itemProps4.xml><?xml version="1.0" encoding="utf-8"?>
<ds:datastoreItem xmlns:ds="http://schemas.openxmlformats.org/officeDocument/2006/customXml" ds:itemID="{C6E9B32D-60A8-4519-B5A8-3AAFC7535D4B}"/>
</file>

<file path=docProps/app.xml><?xml version="1.0" encoding="utf-8"?>
<Properties xmlns="http://schemas.openxmlformats.org/officeDocument/2006/extended-properties" xmlns:vt="http://schemas.openxmlformats.org/officeDocument/2006/docPropsVTypes">
  <Template>Normal</Template>
  <TotalTime>12</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Gainesville City Schools</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Carly Ambler</cp:lastModifiedBy>
  <cp:revision>5</cp:revision>
  <cp:lastPrinted>2019-07-29T13:50:00Z</cp:lastPrinted>
  <dcterms:created xsi:type="dcterms:W3CDTF">2020-03-23T15:46:00Z</dcterms:created>
  <dcterms:modified xsi:type="dcterms:W3CDTF">2020-03-24T10:58:00Z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