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0E" w:rsidRPr="008B1122" w:rsidRDefault="003D36BF" w:rsidP="007C577B">
      <w:pPr>
        <w:rPr>
          <w:b/>
          <w:szCs w:val="22"/>
        </w:rPr>
      </w:pPr>
      <w:r w:rsidRPr="008B1122">
        <w:rPr>
          <w:szCs w:val="22"/>
        </w:rPr>
        <w:t xml:space="preserve">System:   </w:t>
      </w:r>
      <w:r w:rsidR="00212CE1" w:rsidRPr="008B1122">
        <w:rPr>
          <w:szCs w:val="22"/>
        </w:rPr>
        <w:tab/>
      </w:r>
      <w:r w:rsidRPr="008B1122">
        <w:rPr>
          <w:b/>
          <w:szCs w:val="22"/>
        </w:rPr>
        <w:t>Supportive Learning Environment</w:t>
      </w:r>
      <w:bookmarkStart w:id="0" w:name="_GoBack"/>
      <w:bookmarkEnd w:id="0"/>
    </w:p>
    <w:p w:rsidR="003D36BF" w:rsidRPr="008B1122" w:rsidRDefault="003D36BF" w:rsidP="007C577B">
      <w:pPr>
        <w:rPr>
          <w:b/>
          <w:szCs w:val="22"/>
        </w:rPr>
      </w:pPr>
      <w:r w:rsidRPr="008B1122">
        <w:rPr>
          <w:szCs w:val="22"/>
        </w:rPr>
        <w:t xml:space="preserve">Structure: </w:t>
      </w:r>
      <w:r w:rsidR="00212CE1" w:rsidRPr="008B1122">
        <w:rPr>
          <w:szCs w:val="22"/>
        </w:rPr>
        <w:tab/>
      </w:r>
      <w:r w:rsidRPr="008B1122">
        <w:rPr>
          <w:b/>
          <w:szCs w:val="22"/>
        </w:rPr>
        <w:t>Developing and Monitoring a Tiered System of Supports</w:t>
      </w:r>
    </w:p>
    <w:p w:rsidR="00585712" w:rsidRPr="008B1122" w:rsidRDefault="003D36BF" w:rsidP="007C577B">
      <w:pPr>
        <w:jc w:val="both"/>
        <w:rPr>
          <w:b/>
          <w:szCs w:val="22"/>
        </w:rPr>
      </w:pPr>
      <w:r w:rsidRPr="008B1122">
        <w:rPr>
          <w:szCs w:val="22"/>
        </w:rPr>
        <w:t xml:space="preserve">Process Name: </w:t>
      </w:r>
      <w:r w:rsidR="00072C4C">
        <w:rPr>
          <w:szCs w:val="22"/>
        </w:rPr>
        <w:t xml:space="preserve"> </w:t>
      </w:r>
      <w:r w:rsidR="00072C4C">
        <w:rPr>
          <w:b/>
          <w:szCs w:val="22"/>
        </w:rPr>
        <w:t xml:space="preserve">Develop </w:t>
      </w:r>
      <w:r w:rsidRPr="008B1122">
        <w:rPr>
          <w:b/>
          <w:szCs w:val="22"/>
        </w:rPr>
        <w:t>Universal S</w:t>
      </w:r>
      <w:r w:rsidR="00212CE1" w:rsidRPr="008B1122">
        <w:rPr>
          <w:b/>
          <w:szCs w:val="22"/>
        </w:rPr>
        <w:t>creening and Data Review</w:t>
      </w:r>
    </w:p>
    <w:p w:rsidR="002C5FC5" w:rsidRPr="008B1122" w:rsidRDefault="00AF400E" w:rsidP="007C577B">
      <w:pPr>
        <w:rPr>
          <w:szCs w:val="22"/>
        </w:rPr>
      </w:pPr>
      <w:r w:rsidRPr="008B1122">
        <w:rPr>
          <w:szCs w:val="22"/>
        </w:rPr>
        <w:t xml:space="preserve">School-level </w:t>
      </w:r>
      <w:sdt>
        <w:sdtPr>
          <w:rPr>
            <w:szCs w:val="22"/>
          </w:rPr>
          <w:id w:val="619879601"/>
          <w14:checkbox>
            <w14:checked w14:val="1"/>
            <w14:checkedState w14:val="2612" w14:font="MS Gothic"/>
            <w14:uncheckedState w14:val="2610" w14:font="MS Gothic"/>
          </w14:checkbox>
        </w:sdtPr>
        <w:sdtEndPr/>
        <w:sdtContent>
          <w:r w:rsidR="003D36BF" w:rsidRPr="008B1122">
            <w:rPr>
              <w:rFonts w:ascii="Segoe UI Symbol" w:eastAsia="MS Gothic" w:hAnsi="Segoe UI Symbol" w:cs="Segoe UI Symbol"/>
              <w:szCs w:val="22"/>
            </w:rPr>
            <w:t>☒</w:t>
          </w:r>
        </w:sdtContent>
      </w:sdt>
      <w:r w:rsidRPr="008B1122">
        <w:rPr>
          <w:szCs w:val="22"/>
        </w:rPr>
        <w:tab/>
      </w:r>
      <w:r w:rsidR="002C5FC5" w:rsidRPr="008B1122">
        <w:rPr>
          <w:szCs w:val="22"/>
        </w:rPr>
        <w:tab/>
      </w:r>
      <w:r w:rsidRPr="008B1122">
        <w:rPr>
          <w:szCs w:val="22"/>
        </w:rPr>
        <w:t xml:space="preserve">District-level </w:t>
      </w:r>
      <w:sdt>
        <w:sdtPr>
          <w:rPr>
            <w:szCs w:val="22"/>
          </w:rPr>
          <w:id w:val="-2064942701"/>
          <w14:checkbox>
            <w14:checked w14:val="0"/>
            <w14:checkedState w14:val="2612" w14:font="MS Gothic"/>
            <w14:uncheckedState w14:val="2610" w14:font="MS Gothic"/>
          </w14:checkbox>
        </w:sdtPr>
        <w:sdtEndPr/>
        <w:sdtContent>
          <w:r w:rsidR="002C5FC5" w:rsidRPr="008B1122">
            <w:rPr>
              <w:rFonts w:ascii="Segoe UI Symbol" w:eastAsia="MS Gothic" w:hAnsi="Segoe UI Symbol" w:cs="Segoe UI Symbol"/>
              <w:szCs w:val="22"/>
            </w:rPr>
            <w:t>☐</w:t>
          </w:r>
        </w:sdtContent>
      </w:sdt>
    </w:p>
    <w:p w:rsidR="00110D84" w:rsidRPr="008B1122" w:rsidRDefault="00110D84" w:rsidP="007C577B">
      <w:pPr>
        <w:rPr>
          <w:b/>
          <w:szCs w:val="22"/>
        </w:rPr>
      </w:pPr>
    </w:p>
    <w:p w:rsidR="00AF400E" w:rsidRPr="008B1122" w:rsidRDefault="00AF400E" w:rsidP="007C577B">
      <w:pPr>
        <w:rPr>
          <w:b/>
          <w:szCs w:val="22"/>
        </w:rPr>
      </w:pPr>
      <w:r w:rsidRPr="008B1122">
        <w:rPr>
          <w:b/>
          <w:szCs w:val="22"/>
        </w:rPr>
        <w:t xml:space="preserve">Purpose of the process: </w:t>
      </w:r>
    </w:p>
    <w:p w:rsidR="00AF400E" w:rsidRPr="008B1122" w:rsidRDefault="00E11DB5" w:rsidP="007C577B">
      <w:pPr>
        <w:rPr>
          <w:b/>
          <w:szCs w:val="22"/>
        </w:rPr>
      </w:pPr>
      <w:r w:rsidRPr="008B1122">
        <w:rPr>
          <w:szCs w:val="22"/>
        </w:rPr>
        <w:t>To</w:t>
      </w:r>
      <w:r w:rsidR="003D36BF" w:rsidRPr="008B1122">
        <w:rPr>
          <w:szCs w:val="22"/>
        </w:rPr>
        <w:t xml:space="preserve"> screen students for risk of reading failure in order to plan instruction and early intervention to meet the needs of all students through a multi-tiered system of reading supports.</w:t>
      </w:r>
    </w:p>
    <w:p w:rsidR="007C36E4" w:rsidRPr="008B1122" w:rsidRDefault="007C36E4" w:rsidP="007C577B">
      <w:pPr>
        <w:rPr>
          <w:b/>
          <w:szCs w:val="22"/>
        </w:rPr>
      </w:pPr>
    </w:p>
    <w:p w:rsidR="00AF400E" w:rsidRPr="008B1122" w:rsidRDefault="00AF400E" w:rsidP="007C577B">
      <w:pPr>
        <w:rPr>
          <w:szCs w:val="22"/>
        </w:rPr>
      </w:pPr>
      <w:r w:rsidRPr="008B1122">
        <w:rPr>
          <w:b/>
          <w:szCs w:val="22"/>
        </w:rPr>
        <w:t xml:space="preserve">Who is responsible for monitoring this process? </w:t>
      </w:r>
      <w:r w:rsidR="00D3089E" w:rsidRPr="008B1122">
        <w:rPr>
          <w:szCs w:val="22"/>
        </w:rPr>
        <w:t>RTI Coordinator</w:t>
      </w:r>
    </w:p>
    <w:p w:rsidR="00AF400E" w:rsidRPr="008B1122" w:rsidRDefault="00AF400E" w:rsidP="007C577B">
      <w:pPr>
        <w:rPr>
          <w:szCs w:val="22"/>
        </w:rPr>
      </w:pPr>
    </w:p>
    <w:tbl>
      <w:tblPr>
        <w:tblStyle w:val="TableGrid"/>
        <w:tblW w:w="10080" w:type="dxa"/>
        <w:jc w:val="center"/>
        <w:tblLayout w:type="fixed"/>
        <w:tblLook w:val="04A0" w:firstRow="1" w:lastRow="0" w:firstColumn="1" w:lastColumn="0" w:noHBand="0" w:noVBand="1"/>
      </w:tblPr>
      <w:tblGrid>
        <w:gridCol w:w="4010"/>
        <w:gridCol w:w="1565"/>
        <w:gridCol w:w="3011"/>
        <w:gridCol w:w="1494"/>
      </w:tblGrid>
      <w:tr w:rsidR="00AF400E" w:rsidRPr="008B1122" w:rsidTr="00D3089E">
        <w:trPr>
          <w:tblHeader/>
          <w:jc w:val="center"/>
        </w:trPr>
        <w:tc>
          <w:tcPr>
            <w:tcW w:w="4010" w:type="dxa"/>
            <w:shd w:val="clear" w:color="auto" w:fill="BFBFBF"/>
            <w:vAlign w:val="center"/>
          </w:tcPr>
          <w:p w:rsidR="00AF400E" w:rsidRPr="008B1122" w:rsidRDefault="00AF400E" w:rsidP="007C577B">
            <w:pPr>
              <w:jc w:val="center"/>
              <w:rPr>
                <w:rFonts w:ascii="Times New Roman" w:hAnsi="Times New Roman"/>
                <w:b/>
                <w:szCs w:val="22"/>
              </w:rPr>
            </w:pPr>
            <w:r w:rsidRPr="008B1122">
              <w:rPr>
                <w:rFonts w:ascii="Times New Roman" w:hAnsi="Times New Roman"/>
                <w:b/>
                <w:szCs w:val="22"/>
              </w:rPr>
              <w:t>Action Step</w:t>
            </w:r>
          </w:p>
        </w:tc>
        <w:tc>
          <w:tcPr>
            <w:tcW w:w="1565" w:type="dxa"/>
            <w:shd w:val="clear" w:color="auto" w:fill="BFBFBF"/>
            <w:vAlign w:val="center"/>
          </w:tcPr>
          <w:p w:rsidR="00AF400E" w:rsidRPr="008B1122" w:rsidRDefault="00AF400E" w:rsidP="007C577B">
            <w:pPr>
              <w:jc w:val="center"/>
              <w:rPr>
                <w:rFonts w:ascii="Times New Roman" w:hAnsi="Times New Roman"/>
                <w:b/>
                <w:szCs w:val="22"/>
              </w:rPr>
            </w:pPr>
            <w:r w:rsidRPr="008B1122">
              <w:rPr>
                <w:rFonts w:ascii="Times New Roman" w:hAnsi="Times New Roman"/>
                <w:b/>
                <w:szCs w:val="22"/>
              </w:rPr>
              <w:t>Position Responsible</w:t>
            </w:r>
          </w:p>
        </w:tc>
        <w:tc>
          <w:tcPr>
            <w:tcW w:w="3011" w:type="dxa"/>
            <w:shd w:val="clear" w:color="auto" w:fill="BFBFBF"/>
            <w:vAlign w:val="center"/>
          </w:tcPr>
          <w:p w:rsidR="00AF400E" w:rsidRPr="008B1122" w:rsidRDefault="00AF400E" w:rsidP="007C577B">
            <w:pPr>
              <w:jc w:val="center"/>
              <w:rPr>
                <w:rFonts w:ascii="Times New Roman" w:hAnsi="Times New Roman"/>
                <w:b/>
                <w:szCs w:val="22"/>
              </w:rPr>
            </w:pPr>
            <w:r w:rsidRPr="008B1122">
              <w:rPr>
                <w:rFonts w:ascii="Times New Roman" w:hAnsi="Times New Roman"/>
                <w:b/>
                <w:szCs w:val="22"/>
              </w:rPr>
              <w:t>Link to applicable tool(s)/resource(s)</w:t>
            </w:r>
          </w:p>
        </w:tc>
        <w:tc>
          <w:tcPr>
            <w:tcW w:w="1494" w:type="dxa"/>
            <w:shd w:val="clear" w:color="auto" w:fill="BFBFBF"/>
            <w:vAlign w:val="center"/>
          </w:tcPr>
          <w:p w:rsidR="00AF400E" w:rsidRPr="008B1122" w:rsidRDefault="00AF400E" w:rsidP="007C577B">
            <w:pPr>
              <w:jc w:val="center"/>
              <w:rPr>
                <w:rFonts w:ascii="Times New Roman" w:hAnsi="Times New Roman"/>
                <w:b/>
                <w:szCs w:val="22"/>
              </w:rPr>
            </w:pPr>
            <w:r w:rsidRPr="008B1122">
              <w:rPr>
                <w:rFonts w:ascii="Times New Roman" w:hAnsi="Times New Roman"/>
                <w:b/>
                <w:szCs w:val="22"/>
              </w:rPr>
              <w:t>Action Step Completion Date</w:t>
            </w:r>
          </w:p>
        </w:tc>
      </w:tr>
      <w:tr w:rsidR="00AF400E" w:rsidRPr="008B1122" w:rsidTr="00D3089E">
        <w:trPr>
          <w:trHeight w:val="893"/>
          <w:jc w:val="center"/>
        </w:trPr>
        <w:tc>
          <w:tcPr>
            <w:tcW w:w="4010" w:type="dxa"/>
          </w:tcPr>
          <w:p w:rsidR="00AF400E" w:rsidRPr="008B1122" w:rsidRDefault="003D36BF" w:rsidP="007C577B">
            <w:pPr>
              <w:pStyle w:val="ListParagraph"/>
              <w:numPr>
                <w:ilvl w:val="0"/>
                <w:numId w:val="11"/>
              </w:numPr>
              <w:ind w:left="517"/>
              <w:rPr>
                <w:rFonts w:ascii="Times New Roman" w:hAnsi="Times New Roman"/>
                <w:szCs w:val="22"/>
              </w:rPr>
            </w:pPr>
            <w:r w:rsidRPr="008B1122">
              <w:rPr>
                <w:rFonts w:ascii="Times New Roman" w:hAnsi="Times New Roman"/>
                <w:szCs w:val="22"/>
              </w:rPr>
              <w:t>Form a team of staff who will be responsible for administering universal screening measures in reading.</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t>Curriculum AP</w:t>
            </w:r>
          </w:p>
        </w:tc>
        <w:tc>
          <w:tcPr>
            <w:tcW w:w="3011" w:type="dxa"/>
          </w:tcPr>
          <w:p w:rsidR="00AB73EE" w:rsidRDefault="00072C4C" w:rsidP="007C577B">
            <w:pPr>
              <w:rPr>
                <w:rStyle w:val="Hyperlink"/>
              </w:rPr>
            </w:pPr>
            <w:hyperlink r:id="rId7" w:history="1">
              <w:r w:rsidR="00AB73EE" w:rsidRPr="00AB73EE">
                <w:rPr>
                  <w:rStyle w:val="Hyperlink"/>
                </w:rPr>
                <w:t>Best Practice for RTI: Universal Screening</w:t>
              </w:r>
            </w:hyperlink>
          </w:p>
          <w:p w:rsidR="00AF400E" w:rsidRPr="00AB73EE" w:rsidRDefault="00AB73EE" w:rsidP="007C577B">
            <w:pPr>
              <w:rPr>
                <w:rStyle w:val="Hyperlink"/>
                <w:u w:val="none"/>
              </w:rPr>
            </w:pPr>
            <w:r w:rsidRPr="00AB73EE">
              <w:rPr>
                <w:rStyle w:val="Hyperlink"/>
                <w:color w:val="auto"/>
                <w:u w:val="none"/>
              </w:rPr>
              <w:t>(Reading Rockets)</w:t>
            </w: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890"/>
          <w:jc w:val="center"/>
        </w:trPr>
        <w:tc>
          <w:tcPr>
            <w:tcW w:w="4010" w:type="dxa"/>
          </w:tcPr>
          <w:p w:rsidR="00AF400E" w:rsidRPr="008B1122" w:rsidRDefault="003D36BF" w:rsidP="007C577B">
            <w:pPr>
              <w:pStyle w:val="ListParagraph"/>
              <w:numPr>
                <w:ilvl w:val="0"/>
                <w:numId w:val="11"/>
              </w:numPr>
              <w:ind w:left="517"/>
              <w:rPr>
                <w:rFonts w:ascii="Times New Roman" w:hAnsi="Times New Roman"/>
                <w:szCs w:val="22"/>
              </w:rPr>
            </w:pPr>
            <w:r w:rsidRPr="008B1122">
              <w:rPr>
                <w:rFonts w:ascii="Times New Roman" w:hAnsi="Times New Roman"/>
                <w:szCs w:val="22"/>
              </w:rPr>
              <w:t>Train the team in the standardized administration of the universal screening measures identified by the district</w:t>
            </w:r>
            <w:r w:rsidR="002945A4" w:rsidRPr="008B1122">
              <w:rPr>
                <w:rFonts w:ascii="Times New Roman" w:hAnsi="Times New Roman"/>
                <w:szCs w:val="22"/>
              </w:rPr>
              <w:t xml:space="preserve"> (e.g. FASTBridge, MAP, DIBELS)</w:t>
            </w:r>
            <w:r w:rsidRPr="008B1122">
              <w:rPr>
                <w:rFonts w:ascii="Times New Roman" w:hAnsi="Times New Roman"/>
                <w:szCs w:val="22"/>
              </w:rPr>
              <w:t>.</w:t>
            </w:r>
          </w:p>
        </w:tc>
        <w:tc>
          <w:tcPr>
            <w:tcW w:w="1565" w:type="dxa"/>
          </w:tcPr>
          <w:p w:rsidR="00AF400E" w:rsidRPr="008B1122" w:rsidRDefault="003D36BF" w:rsidP="007C577B">
            <w:pPr>
              <w:rPr>
                <w:rFonts w:ascii="Times New Roman" w:hAnsi="Times New Roman"/>
                <w:szCs w:val="22"/>
              </w:rPr>
            </w:pPr>
            <w:r w:rsidRPr="008B1122">
              <w:rPr>
                <w:rFonts w:ascii="Times New Roman" w:hAnsi="Times New Roman"/>
                <w:szCs w:val="22"/>
              </w:rPr>
              <w:t xml:space="preserve">District </w:t>
            </w:r>
            <w:r w:rsidR="00D3089E" w:rsidRPr="008B1122">
              <w:rPr>
                <w:rFonts w:ascii="Times New Roman" w:hAnsi="Times New Roman"/>
                <w:szCs w:val="22"/>
              </w:rPr>
              <w:t>RTI Supervisor</w:t>
            </w:r>
          </w:p>
        </w:tc>
        <w:tc>
          <w:tcPr>
            <w:tcW w:w="3011" w:type="dxa"/>
          </w:tcPr>
          <w:p w:rsidR="00AF400E" w:rsidRDefault="00072C4C" w:rsidP="007C577B">
            <w:pPr>
              <w:rPr>
                <w:rStyle w:val="Hyperlink"/>
              </w:rPr>
            </w:pPr>
            <w:hyperlink r:id="rId8" w:history="1">
              <w:r w:rsidR="00AB73EE" w:rsidRPr="00AB73EE">
                <w:rPr>
                  <w:rStyle w:val="Hyperlink"/>
                </w:rPr>
                <w:t>Universal Screening Within a Response-to-Intervention Model</w:t>
              </w:r>
            </w:hyperlink>
          </w:p>
          <w:p w:rsidR="00AB73EE" w:rsidRPr="00AB73EE" w:rsidRDefault="00AB73EE" w:rsidP="007C577B">
            <w:pPr>
              <w:rPr>
                <w:rStyle w:val="Hyperlink"/>
                <w:color w:val="auto"/>
                <w:u w:val="none"/>
              </w:rPr>
            </w:pPr>
            <w:r>
              <w:rPr>
                <w:rStyle w:val="Hyperlink"/>
                <w:color w:val="auto"/>
                <w:u w:val="none"/>
              </w:rPr>
              <w:t>(RTI Action Network)</w:t>
            </w: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827"/>
          <w:jc w:val="center"/>
        </w:trPr>
        <w:tc>
          <w:tcPr>
            <w:tcW w:w="4010" w:type="dxa"/>
          </w:tcPr>
          <w:p w:rsidR="00AF400E" w:rsidRPr="008B1122" w:rsidRDefault="003D36BF" w:rsidP="007C577B">
            <w:pPr>
              <w:pStyle w:val="ListParagraph"/>
              <w:numPr>
                <w:ilvl w:val="0"/>
                <w:numId w:val="11"/>
              </w:numPr>
              <w:ind w:left="517"/>
              <w:rPr>
                <w:rFonts w:ascii="Times New Roman" w:hAnsi="Times New Roman"/>
                <w:szCs w:val="22"/>
              </w:rPr>
            </w:pPr>
            <w:r w:rsidRPr="008B1122">
              <w:rPr>
                <w:rFonts w:ascii="Times New Roman" w:hAnsi="Times New Roman"/>
                <w:szCs w:val="22"/>
              </w:rPr>
              <w:t>Administer the universal screening measures during the screening window and according to the calendar set by the district.</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t>Grade Level Chair</w:t>
            </w:r>
          </w:p>
        </w:tc>
        <w:tc>
          <w:tcPr>
            <w:tcW w:w="3011" w:type="dxa"/>
          </w:tcPr>
          <w:p w:rsidR="007C577B" w:rsidRDefault="00072C4C" w:rsidP="007C577B">
            <w:pPr>
              <w:rPr>
                <w:rFonts w:ascii="Georgia" w:hAnsi="Georgia"/>
                <w:color w:val="222222"/>
                <w:sz w:val="19"/>
                <w:szCs w:val="19"/>
                <w:shd w:val="clear" w:color="auto" w:fill="FFFFFF"/>
              </w:rPr>
            </w:pPr>
            <w:hyperlink r:id="rId9" w:history="1">
              <w:r w:rsidR="007C577B" w:rsidRPr="007C577B">
                <w:rPr>
                  <w:rStyle w:val="Hyperlink"/>
                  <w:rFonts w:ascii="Georgia" w:hAnsi="Georgia"/>
                  <w:sz w:val="19"/>
                  <w:szCs w:val="19"/>
                  <w:shd w:val="clear" w:color="auto" w:fill="FFFFFF"/>
                </w:rPr>
                <w:t>Madison County Elementary Universal Screening Process 2016-17 Sample Calendar</w:t>
              </w:r>
            </w:hyperlink>
          </w:p>
          <w:p w:rsidR="007C577B" w:rsidRPr="007C577B" w:rsidRDefault="007C577B" w:rsidP="007C577B">
            <w:pPr>
              <w:rPr>
                <w:rFonts w:ascii="Times New Roman" w:hAnsi="Times New Roman"/>
                <w:color w:val="222222"/>
                <w:szCs w:val="22"/>
                <w:shd w:val="clear" w:color="auto" w:fill="FFFFFF"/>
              </w:rPr>
            </w:pPr>
            <w:r w:rsidRPr="007C577B">
              <w:rPr>
                <w:rFonts w:ascii="Times New Roman" w:hAnsi="Times New Roman"/>
                <w:color w:val="222222"/>
                <w:szCs w:val="22"/>
                <w:shd w:val="clear" w:color="auto" w:fill="FFFFFF"/>
              </w:rPr>
              <w:t>(Madison County Elementary RTI Team)</w:t>
            </w:r>
          </w:p>
          <w:p w:rsidR="00DB057A" w:rsidRPr="008B1122" w:rsidRDefault="00DB057A" w:rsidP="007C577B">
            <w:pPr>
              <w:rPr>
                <w:rStyle w:val="Hyperlink"/>
                <w:color w:val="auto"/>
                <w:u w:val="none"/>
              </w:rPr>
            </w:pP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1106"/>
          <w:jc w:val="center"/>
        </w:trPr>
        <w:tc>
          <w:tcPr>
            <w:tcW w:w="4010" w:type="dxa"/>
          </w:tcPr>
          <w:p w:rsidR="00AF400E" w:rsidRPr="008B1122" w:rsidRDefault="00B576D4" w:rsidP="007C577B">
            <w:pPr>
              <w:pStyle w:val="ListParagraph"/>
              <w:numPr>
                <w:ilvl w:val="0"/>
                <w:numId w:val="11"/>
              </w:numPr>
              <w:ind w:left="517"/>
              <w:rPr>
                <w:rFonts w:ascii="Times New Roman" w:hAnsi="Times New Roman"/>
                <w:szCs w:val="22"/>
              </w:rPr>
            </w:pPr>
            <w:r w:rsidRPr="008B1122">
              <w:rPr>
                <w:rFonts w:ascii="Times New Roman" w:hAnsi="Times New Roman"/>
                <w:szCs w:val="22"/>
              </w:rPr>
              <w:t>Ensure that data is gathered in a usable format for RTI team or grade level teams to review</w:t>
            </w:r>
            <w:r w:rsidR="002945A4" w:rsidRPr="008B1122">
              <w:rPr>
                <w:rFonts w:ascii="Times New Roman" w:hAnsi="Times New Roman"/>
                <w:szCs w:val="22"/>
              </w:rPr>
              <w:t xml:space="preserve"> (most programs generate reports for you)</w:t>
            </w:r>
            <w:r w:rsidRPr="008B1122">
              <w:rPr>
                <w:rFonts w:ascii="Times New Roman" w:hAnsi="Times New Roman"/>
                <w:szCs w:val="22"/>
              </w:rPr>
              <w:t>.</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t>Grade Level Chair</w:t>
            </w:r>
          </w:p>
        </w:tc>
        <w:tc>
          <w:tcPr>
            <w:tcW w:w="3011" w:type="dxa"/>
          </w:tcPr>
          <w:p w:rsidR="00AF400E" w:rsidRPr="00AB73EE" w:rsidRDefault="00AB73EE" w:rsidP="007C577B">
            <w:pPr>
              <w:rPr>
                <w:rStyle w:val="Hyperlink"/>
              </w:rPr>
            </w:pPr>
            <w:r>
              <w:rPr>
                <w:rStyle w:val="Hyperlink"/>
                <w:color w:val="auto"/>
                <w:u w:val="none"/>
              </w:rPr>
              <w:fldChar w:fldCharType="begin"/>
            </w:r>
            <w:r>
              <w:rPr>
                <w:rStyle w:val="Hyperlink"/>
                <w:color w:val="auto"/>
                <w:u w:val="none"/>
              </w:rPr>
              <w:instrText xml:space="preserve"> HYPERLINK "https://www.kaushik.net/avinash/data-presentation-tips-focus-think-simplify-visualize/" </w:instrText>
            </w:r>
            <w:r>
              <w:rPr>
                <w:rStyle w:val="Hyperlink"/>
                <w:color w:val="auto"/>
                <w:u w:val="none"/>
              </w:rPr>
              <w:fldChar w:fldCharType="separate"/>
            </w:r>
            <w:r w:rsidR="00D3089E" w:rsidRPr="00AB73EE">
              <w:rPr>
                <w:rStyle w:val="Hyperlink"/>
              </w:rPr>
              <w:t>7 Data Presentation Tips</w:t>
            </w:r>
            <w:r w:rsidRPr="00AB73EE">
              <w:rPr>
                <w:rStyle w:val="Hyperlink"/>
              </w:rPr>
              <w:t>: Think, Focus, Simplify, Calibrate, Visualize++</w:t>
            </w:r>
          </w:p>
          <w:p w:rsidR="00AB73EE" w:rsidRPr="008B1122" w:rsidRDefault="00AB73EE" w:rsidP="007C577B">
            <w:pPr>
              <w:rPr>
                <w:rStyle w:val="Hyperlink"/>
                <w:color w:val="auto"/>
                <w:u w:val="none"/>
              </w:rPr>
            </w:pPr>
            <w:r>
              <w:rPr>
                <w:rStyle w:val="Hyperlink"/>
                <w:color w:val="auto"/>
                <w:u w:val="none"/>
              </w:rPr>
              <w:fldChar w:fldCharType="end"/>
            </w:r>
            <w:r>
              <w:rPr>
                <w:rStyle w:val="Hyperlink"/>
                <w:color w:val="auto"/>
                <w:u w:val="none"/>
              </w:rPr>
              <w:t>(</w:t>
            </w:r>
            <w:proofErr w:type="spellStart"/>
            <w:r>
              <w:rPr>
                <w:rStyle w:val="Hyperlink"/>
                <w:color w:val="auto"/>
                <w:u w:val="none"/>
              </w:rPr>
              <w:t>Avinash</w:t>
            </w:r>
            <w:proofErr w:type="spellEnd"/>
            <w:r>
              <w:rPr>
                <w:rStyle w:val="Hyperlink"/>
                <w:color w:val="auto"/>
                <w:u w:val="none"/>
              </w:rPr>
              <w:t xml:space="preserve"> Kaushik)</w:t>
            </w:r>
          </w:p>
          <w:p w:rsidR="00D3089E" w:rsidRPr="008B1122" w:rsidRDefault="00D3089E" w:rsidP="007C577B">
            <w:pPr>
              <w:rPr>
                <w:rStyle w:val="Hyperlink"/>
                <w:color w:val="auto"/>
                <w:u w:val="none"/>
              </w:rPr>
            </w:pP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800"/>
          <w:jc w:val="center"/>
        </w:trPr>
        <w:tc>
          <w:tcPr>
            <w:tcW w:w="4010" w:type="dxa"/>
          </w:tcPr>
          <w:p w:rsidR="00AF400E" w:rsidRPr="008B1122" w:rsidRDefault="002945A4" w:rsidP="007C577B">
            <w:pPr>
              <w:pStyle w:val="ListParagraph"/>
              <w:numPr>
                <w:ilvl w:val="0"/>
                <w:numId w:val="11"/>
              </w:numPr>
              <w:ind w:left="517"/>
              <w:rPr>
                <w:rFonts w:ascii="Times New Roman" w:hAnsi="Times New Roman"/>
                <w:szCs w:val="22"/>
              </w:rPr>
            </w:pPr>
            <w:r w:rsidRPr="008B1122">
              <w:rPr>
                <w:rFonts w:ascii="Times New Roman" w:hAnsi="Times New Roman"/>
                <w:szCs w:val="22"/>
              </w:rPr>
              <w:t xml:space="preserve">Follow the RTI Data Analysis Teaming Process by using the script and recording form, as trained by the district.  Contact district MTSS Coordinator if coaching/facilitation is needed. </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t>Grade Level Chair</w:t>
            </w:r>
          </w:p>
        </w:tc>
        <w:tc>
          <w:tcPr>
            <w:tcW w:w="3011" w:type="dxa"/>
          </w:tcPr>
          <w:p w:rsidR="00AF400E" w:rsidRDefault="00072C4C" w:rsidP="007C577B">
            <w:pPr>
              <w:rPr>
                <w:rStyle w:val="Hyperlink"/>
              </w:rPr>
            </w:pPr>
            <w:hyperlink r:id="rId10" w:history="1">
              <w:r w:rsidR="00AB73EE" w:rsidRPr="00AB73EE">
                <w:rPr>
                  <w:rStyle w:val="Hyperlink"/>
                </w:rPr>
                <w:t>The RTI Data Analysis Teaming Process</w:t>
              </w:r>
            </w:hyperlink>
          </w:p>
          <w:p w:rsidR="00AB73EE" w:rsidRPr="00AB73EE" w:rsidRDefault="00AB73EE" w:rsidP="007C577B">
            <w:pPr>
              <w:rPr>
                <w:rStyle w:val="Hyperlink"/>
                <w:color w:val="auto"/>
                <w:u w:val="none"/>
              </w:rPr>
            </w:pPr>
            <w:r>
              <w:rPr>
                <w:rStyle w:val="Hyperlink"/>
                <w:color w:val="auto"/>
                <w:u w:val="none"/>
              </w:rPr>
              <w:t>(RTI Action Network)</w:t>
            </w: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908"/>
          <w:jc w:val="center"/>
        </w:trPr>
        <w:tc>
          <w:tcPr>
            <w:tcW w:w="4010" w:type="dxa"/>
          </w:tcPr>
          <w:p w:rsidR="002945A4" w:rsidRPr="008B1122" w:rsidRDefault="002945A4" w:rsidP="007C577B">
            <w:pPr>
              <w:pStyle w:val="ListParagraph"/>
              <w:numPr>
                <w:ilvl w:val="0"/>
                <w:numId w:val="11"/>
              </w:numPr>
              <w:ind w:left="517"/>
              <w:rPr>
                <w:rFonts w:ascii="Times New Roman" w:hAnsi="Times New Roman"/>
                <w:szCs w:val="22"/>
              </w:rPr>
            </w:pPr>
            <w:r w:rsidRPr="008B1122">
              <w:rPr>
                <w:rFonts w:ascii="Times New Roman" w:hAnsi="Times New Roman"/>
                <w:szCs w:val="22"/>
              </w:rPr>
              <w:t>Apply the “80-20-5” rule to the data as decisions are made regarding tiered supports (ensure that you have a pyramid, not an ice cream cone).</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t>RTI Coordinator</w:t>
            </w:r>
          </w:p>
        </w:tc>
        <w:tc>
          <w:tcPr>
            <w:tcW w:w="3011" w:type="dxa"/>
          </w:tcPr>
          <w:p w:rsidR="00AF400E" w:rsidRDefault="00072C4C" w:rsidP="007C577B">
            <w:pPr>
              <w:rPr>
                <w:rStyle w:val="Hyperlink"/>
              </w:rPr>
            </w:pPr>
            <w:hyperlink r:id="rId11" w:history="1">
              <w:r w:rsidR="007C577B" w:rsidRPr="007C577B">
                <w:rPr>
                  <w:rStyle w:val="Hyperlink"/>
                </w:rPr>
                <w:t>Righting Your RTI/MTSS Triangle</w:t>
              </w:r>
            </w:hyperlink>
          </w:p>
          <w:p w:rsidR="007C577B" w:rsidRPr="007C577B" w:rsidRDefault="007C577B" w:rsidP="007C577B">
            <w:pPr>
              <w:rPr>
                <w:rStyle w:val="Hyperlink"/>
                <w:color w:val="auto"/>
                <w:u w:val="none"/>
              </w:rPr>
            </w:pPr>
            <w:r>
              <w:rPr>
                <w:rStyle w:val="Hyperlink"/>
                <w:color w:val="auto"/>
                <w:u w:val="none"/>
              </w:rPr>
              <w:t>(McREL International)</w:t>
            </w: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800"/>
          <w:jc w:val="center"/>
        </w:trPr>
        <w:tc>
          <w:tcPr>
            <w:tcW w:w="4010" w:type="dxa"/>
          </w:tcPr>
          <w:p w:rsidR="00AF400E" w:rsidRPr="008B1122" w:rsidRDefault="002945A4" w:rsidP="007C577B">
            <w:pPr>
              <w:pStyle w:val="ListParagraph"/>
              <w:numPr>
                <w:ilvl w:val="0"/>
                <w:numId w:val="11"/>
              </w:numPr>
              <w:ind w:left="517"/>
              <w:rPr>
                <w:rFonts w:ascii="Times New Roman" w:hAnsi="Times New Roman"/>
                <w:szCs w:val="22"/>
              </w:rPr>
            </w:pPr>
            <w:r w:rsidRPr="008B1122">
              <w:rPr>
                <w:rFonts w:ascii="Times New Roman" w:hAnsi="Times New Roman"/>
                <w:szCs w:val="22"/>
              </w:rPr>
              <w:t>Determine which students will receive a Tier II intervention in reading, with progress monitoring data collected biweekly.</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t>Grade Level Chair</w:t>
            </w:r>
          </w:p>
        </w:tc>
        <w:tc>
          <w:tcPr>
            <w:tcW w:w="3011" w:type="dxa"/>
          </w:tcPr>
          <w:p w:rsidR="00AF400E" w:rsidRDefault="00072C4C" w:rsidP="007C577B">
            <w:pPr>
              <w:rPr>
                <w:rStyle w:val="Hyperlink"/>
              </w:rPr>
            </w:pPr>
            <w:hyperlink r:id="rId12" w:history="1">
              <w:r w:rsidR="007C577B" w:rsidRPr="007C577B">
                <w:rPr>
                  <w:rStyle w:val="Hyperlink"/>
                </w:rPr>
                <w:t>Tier 2 - Targeted Group Interventions</w:t>
              </w:r>
            </w:hyperlink>
          </w:p>
          <w:p w:rsidR="007C577B" w:rsidRPr="007C577B" w:rsidRDefault="007C577B" w:rsidP="007C577B">
            <w:pPr>
              <w:rPr>
                <w:rStyle w:val="Hyperlink"/>
                <w:u w:val="none"/>
              </w:rPr>
            </w:pPr>
            <w:r w:rsidRPr="007C577B">
              <w:rPr>
                <w:rStyle w:val="Hyperlink"/>
                <w:color w:val="auto"/>
                <w:u w:val="none"/>
              </w:rPr>
              <w:t>(RTI Action Network)</w:t>
            </w: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782"/>
          <w:jc w:val="center"/>
        </w:trPr>
        <w:tc>
          <w:tcPr>
            <w:tcW w:w="4010" w:type="dxa"/>
          </w:tcPr>
          <w:p w:rsidR="00AF400E" w:rsidRPr="008B1122" w:rsidRDefault="002945A4" w:rsidP="007C577B">
            <w:pPr>
              <w:pStyle w:val="ListParagraph"/>
              <w:numPr>
                <w:ilvl w:val="0"/>
                <w:numId w:val="11"/>
              </w:numPr>
              <w:ind w:left="517"/>
              <w:rPr>
                <w:rFonts w:ascii="Times New Roman" w:hAnsi="Times New Roman"/>
                <w:szCs w:val="22"/>
              </w:rPr>
            </w:pPr>
            <w:r w:rsidRPr="008B1122">
              <w:rPr>
                <w:rFonts w:ascii="Times New Roman" w:hAnsi="Times New Roman"/>
                <w:szCs w:val="22"/>
              </w:rPr>
              <w:t xml:space="preserve">Determine which students might need a referral to Tier III, based on </w:t>
            </w:r>
            <w:r w:rsidRPr="008B1122">
              <w:rPr>
                <w:rFonts w:ascii="Times New Roman" w:hAnsi="Times New Roman"/>
                <w:szCs w:val="22"/>
              </w:rPr>
              <w:lastRenderedPageBreak/>
              <w:t>universal screening data and past record of Tier II intervention.</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lastRenderedPageBreak/>
              <w:t>RTI Coordinator</w:t>
            </w:r>
          </w:p>
        </w:tc>
        <w:tc>
          <w:tcPr>
            <w:tcW w:w="3011" w:type="dxa"/>
          </w:tcPr>
          <w:p w:rsidR="00AF400E" w:rsidRDefault="00072C4C" w:rsidP="007C577B">
            <w:pPr>
              <w:rPr>
                <w:rStyle w:val="Hyperlink"/>
              </w:rPr>
            </w:pPr>
            <w:hyperlink r:id="rId13" w:history="1">
              <w:r w:rsidR="007C577B" w:rsidRPr="007C577B">
                <w:rPr>
                  <w:rStyle w:val="Hyperlink"/>
                </w:rPr>
                <w:t>Tier 3 - Intensive, Individual Interventions</w:t>
              </w:r>
            </w:hyperlink>
          </w:p>
          <w:p w:rsidR="007C577B" w:rsidRPr="007C577B" w:rsidRDefault="007C577B" w:rsidP="007C577B">
            <w:pPr>
              <w:rPr>
                <w:rStyle w:val="Hyperlink"/>
                <w:color w:val="auto"/>
                <w:u w:val="none"/>
              </w:rPr>
            </w:pPr>
            <w:r>
              <w:rPr>
                <w:rStyle w:val="Hyperlink"/>
                <w:color w:val="auto"/>
                <w:u w:val="none"/>
              </w:rPr>
              <w:t>(RTI Action Network)</w:t>
            </w:r>
          </w:p>
        </w:tc>
        <w:tc>
          <w:tcPr>
            <w:tcW w:w="1494" w:type="dxa"/>
          </w:tcPr>
          <w:p w:rsidR="00AF400E" w:rsidRPr="008B1122" w:rsidRDefault="00AF400E" w:rsidP="007C577B">
            <w:pPr>
              <w:rPr>
                <w:rFonts w:ascii="Times New Roman" w:hAnsi="Times New Roman"/>
                <w:szCs w:val="22"/>
              </w:rPr>
            </w:pPr>
          </w:p>
        </w:tc>
      </w:tr>
      <w:tr w:rsidR="00AF400E" w:rsidRPr="008B1122" w:rsidTr="00D3089E">
        <w:trPr>
          <w:trHeight w:val="800"/>
          <w:jc w:val="center"/>
        </w:trPr>
        <w:tc>
          <w:tcPr>
            <w:tcW w:w="4010" w:type="dxa"/>
          </w:tcPr>
          <w:p w:rsidR="00AF400E" w:rsidRPr="008B1122" w:rsidRDefault="002945A4" w:rsidP="007C577B">
            <w:pPr>
              <w:pStyle w:val="ListParagraph"/>
              <w:numPr>
                <w:ilvl w:val="0"/>
                <w:numId w:val="11"/>
              </w:numPr>
              <w:ind w:left="517"/>
              <w:rPr>
                <w:rFonts w:ascii="Times New Roman" w:hAnsi="Times New Roman"/>
                <w:szCs w:val="22"/>
              </w:rPr>
            </w:pPr>
            <w:r w:rsidRPr="008B1122">
              <w:rPr>
                <w:rFonts w:ascii="Times New Roman" w:hAnsi="Times New Roman"/>
                <w:szCs w:val="22"/>
              </w:rPr>
              <w:t>Complete referral paperwork to Tier III as necessary and schedule SST meetings.</w:t>
            </w:r>
          </w:p>
        </w:tc>
        <w:tc>
          <w:tcPr>
            <w:tcW w:w="1565" w:type="dxa"/>
          </w:tcPr>
          <w:p w:rsidR="00AF400E" w:rsidRPr="008B1122" w:rsidRDefault="00D3089E" w:rsidP="007C577B">
            <w:pPr>
              <w:rPr>
                <w:rFonts w:ascii="Times New Roman" w:hAnsi="Times New Roman"/>
                <w:szCs w:val="22"/>
              </w:rPr>
            </w:pPr>
            <w:r w:rsidRPr="008B1122">
              <w:rPr>
                <w:rFonts w:ascii="Times New Roman" w:hAnsi="Times New Roman"/>
                <w:szCs w:val="22"/>
              </w:rPr>
              <w:t>RTI Coordinator</w:t>
            </w:r>
          </w:p>
        </w:tc>
        <w:tc>
          <w:tcPr>
            <w:tcW w:w="3011" w:type="dxa"/>
          </w:tcPr>
          <w:p w:rsidR="00AF400E" w:rsidRPr="008B1122" w:rsidRDefault="00AF400E" w:rsidP="007C577B">
            <w:pPr>
              <w:rPr>
                <w:rStyle w:val="Hyperlink"/>
              </w:rPr>
            </w:pPr>
          </w:p>
        </w:tc>
        <w:tc>
          <w:tcPr>
            <w:tcW w:w="1494" w:type="dxa"/>
          </w:tcPr>
          <w:p w:rsidR="00AF400E" w:rsidRPr="008B1122" w:rsidRDefault="00AF400E" w:rsidP="007C577B">
            <w:pPr>
              <w:rPr>
                <w:rFonts w:ascii="Times New Roman" w:hAnsi="Times New Roman"/>
                <w:szCs w:val="22"/>
              </w:rPr>
            </w:pPr>
          </w:p>
        </w:tc>
      </w:tr>
      <w:tr w:rsidR="008C24A3" w:rsidRPr="008B1122" w:rsidTr="00D3089E">
        <w:trPr>
          <w:trHeight w:val="800"/>
          <w:jc w:val="center"/>
        </w:trPr>
        <w:tc>
          <w:tcPr>
            <w:tcW w:w="4010" w:type="dxa"/>
          </w:tcPr>
          <w:p w:rsidR="008C24A3" w:rsidRPr="008B1122" w:rsidRDefault="002945A4" w:rsidP="007C577B">
            <w:pPr>
              <w:pStyle w:val="ListParagraph"/>
              <w:numPr>
                <w:ilvl w:val="0"/>
                <w:numId w:val="11"/>
              </w:numPr>
              <w:ind w:left="517"/>
              <w:rPr>
                <w:rFonts w:ascii="Times New Roman" w:hAnsi="Times New Roman"/>
                <w:szCs w:val="22"/>
              </w:rPr>
            </w:pPr>
            <w:r w:rsidRPr="008B1122">
              <w:rPr>
                <w:rFonts w:ascii="Times New Roman" w:hAnsi="Times New Roman"/>
                <w:szCs w:val="22"/>
              </w:rPr>
              <w:t>Monitor the fidelity of interventions and progress monitoring of students in intervention between screening periods.</w:t>
            </w:r>
          </w:p>
        </w:tc>
        <w:tc>
          <w:tcPr>
            <w:tcW w:w="1565" w:type="dxa"/>
          </w:tcPr>
          <w:p w:rsidR="008C24A3" w:rsidRPr="008B1122" w:rsidRDefault="00D3089E" w:rsidP="007C577B">
            <w:pPr>
              <w:rPr>
                <w:rFonts w:ascii="Times New Roman" w:hAnsi="Times New Roman"/>
                <w:szCs w:val="22"/>
              </w:rPr>
            </w:pPr>
            <w:r w:rsidRPr="008B1122">
              <w:rPr>
                <w:rFonts w:ascii="Times New Roman" w:hAnsi="Times New Roman"/>
                <w:szCs w:val="22"/>
              </w:rPr>
              <w:t>Curriculum AP</w:t>
            </w:r>
          </w:p>
        </w:tc>
        <w:tc>
          <w:tcPr>
            <w:tcW w:w="3011" w:type="dxa"/>
          </w:tcPr>
          <w:p w:rsidR="008C24A3" w:rsidRDefault="00072C4C" w:rsidP="007C577B">
            <w:pPr>
              <w:rPr>
                <w:rStyle w:val="Hyperlink"/>
              </w:rPr>
            </w:pPr>
            <w:hyperlink r:id="rId14" w:history="1">
              <w:r w:rsidR="007C577B" w:rsidRPr="007C577B">
                <w:rPr>
                  <w:rStyle w:val="Hyperlink"/>
                </w:rPr>
                <w:t>Treatment Integrity Protocols</w:t>
              </w:r>
            </w:hyperlink>
          </w:p>
          <w:p w:rsidR="007C577B" w:rsidRPr="007C577B" w:rsidRDefault="007C577B" w:rsidP="007C577B">
            <w:pPr>
              <w:rPr>
                <w:rStyle w:val="Hyperlink"/>
                <w:u w:val="none"/>
              </w:rPr>
            </w:pPr>
            <w:r w:rsidRPr="007C577B">
              <w:rPr>
                <w:rStyle w:val="Hyperlink"/>
                <w:color w:val="auto"/>
                <w:u w:val="none"/>
              </w:rPr>
              <w:t>(RTI Action Network)</w:t>
            </w:r>
          </w:p>
        </w:tc>
        <w:tc>
          <w:tcPr>
            <w:tcW w:w="1494" w:type="dxa"/>
          </w:tcPr>
          <w:p w:rsidR="008C24A3" w:rsidRPr="008B1122" w:rsidRDefault="008C24A3" w:rsidP="007C577B">
            <w:pPr>
              <w:rPr>
                <w:rFonts w:ascii="Times New Roman" w:hAnsi="Times New Roman"/>
                <w:szCs w:val="22"/>
              </w:rPr>
            </w:pPr>
          </w:p>
        </w:tc>
      </w:tr>
      <w:tr w:rsidR="002945A4" w:rsidRPr="008B1122" w:rsidTr="00D3089E">
        <w:trPr>
          <w:trHeight w:val="800"/>
          <w:jc w:val="center"/>
        </w:trPr>
        <w:tc>
          <w:tcPr>
            <w:tcW w:w="4010" w:type="dxa"/>
          </w:tcPr>
          <w:p w:rsidR="002945A4" w:rsidRPr="008B1122" w:rsidRDefault="002945A4" w:rsidP="007C577B">
            <w:pPr>
              <w:pStyle w:val="ListParagraph"/>
              <w:numPr>
                <w:ilvl w:val="0"/>
                <w:numId w:val="11"/>
              </w:numPr>
              <w:ind w:left="517"/>
              <w:rPr>
                <w:rFonts w:ascii="Times New Roman" w:hAnsi="Times New Roman"/>
                <w:szCs w:val="22"/>
              </w:rPr>
            </w:pPr>
            <w:r w:rsidRPr="008B1122">
              <w:rPr>
                <w:rFonts w:ascii="Times New Roman" w:hAnsi="Times New Roman"/>
                <w:szCs w:val="22"/>
              </w:rPr>
              <w:t>Monitor the fidelity of Tier I instruction via the TKES process.</w:t>
            </w:r>
          </w:p>
        </w:tc>
        <w:tc>
          <w:tcPr>
            <w:tcW w:w="1565" w:type="dxa"/>
          </w:tcPr>
          <w:p w:rsidR="002945A4" w:rsidRPr="008B1122" w:rsidRDefault="00D3089E" w:rsidP="007C577B">
            <w:pPr>
              <w:rPr>
                <w:rFonts w:ascii="Times New Roman" w:hAnsi="Times New Roman"/>
                <w:szCs w:val="22"/>
              </w:rPr>
            </w:pPr>
            <w:r w:rsidRPr="008B1122">
              <w:rPr>
                <w:rFonts w:ascii="Times New Roman" w:hAnsi="Times New Roman"/>
                <w:szCs w:val="22"/>
              </w:rPr>
              <w:t>Principal</w:t>
            </w:r>
          </w:p>
        </w:tc>
        <w:tc>
          <w:tcPr>
            <w:tcW w:w="3011" w:type="dxa"/>
          </w:tcPr>
          <w:p w:rsidR="002945A4" w:rsidRDefault="00072C4C" w:rsidP="007C577B">
            <w:pPr>
              <w:rPr>
                <w:rStyle w:val="Hyperlink"/>
              </w:rPr>
            </w:pPr>
            <w:hyperlink r:id="rId15" w:history="1">
              <w:r w:rsidR="007C577B" w:rsidRPr="007C577B">
                <w:rPr>
                  <w:rStyle w:val="Hyperlink"/>
                </w:rPr>
                <w:t>Classroom Reading Instruction That Supports Struggling Readers: Key Components for Effective Teaching</w:t>
              </w:r>
            </w:hyperlink>
          </w:p>
          <w:p w:rsidR="007C577B" w:rsidRPr="007C577B" w:rsidRDefault="007C577B" w:rsidP="007C577B">
            <w:pPr>
              <w:rPr>
                <w:rStyle w:val="Hyperlink"/>
                <w:color w:val="auto"/>
                <w:u w:val="none"/>
              </w:rPr>
            </w:pPr>
            <w:r>
              <w:rPr>
                <w:rStyle w:val="Hyperlink"/>
                <w:color w:val="auto"/>
                <w:u w:val="none"/>
              </w:rPr>
              <w:t>(RTI Action Network)</w:t>
            </w:r>
          </w:p>
        </w:tc>
        <w:tc>
          <w:tcPr>
            <w:tcW w:w="1494" w:type="dxa"/>
          </w:tcPr>
          <w:p w:rsidR="002945A4" w:rsidRPr="008B1122" w:rsidRDefault="002945A4" w:rsidP="007C577B">
            <w:pPr>
              <w:rPr>
                <w:rFonts w:ascii="Times New Roman" w:hAnsi="Times New Roman"/>
                <w:szCs w:val="22"/>
              </w:rPr>
            </w:pPr>
          </w:p>
        </w:tc>
      </w:tr>
    </w:tbl>
    <w:p w:rsidR="00AF400E" w:rsidRPr="008B1122" w:rsidRDefault="00AF400E" w:rsidP="007C577B">
      <w:pPr>
        <w:rPr>
          <w:szCs w:val="22"/>
        </w:rPr>
      </w:pPr>
    </w:p>
    <w:p w:rsidR="00AF400E" w:rsidRPr="008B1122" w:rsidRDefault="00AF400E" w:rsidP="007C577B">
      <w:pPr>
        <w:rPr>
          <w:b/>
          <w:szCs w:val="22"/>
        </w:rPr>
      </w:pPr>
      <w:r w:rsidRPr="008B1122">
        <w:rPr>
          <w:b/>
          <w:szCs w:val="22"/>
        </w:rPr>
        <w:t xml:space="preserve">What </w:t>
      </w:r>
      <w:r w:rsidR="00442CDB" w:rsidRPr="008B1122">
        <w:rPr>
          <w:b/>
          <w:szCs w:val="22"/>
        </w:rPr>
        <w:t>information or resources</w:t>
      </w:r>
      <w:r w:rsidRPr="008B1122">
        <w:rPr>
          <w:b/>
          <w:szCs w:val="22"/>
        </w:rPr>
        <w:t xml:space="preserve"> </w:t>
      </w:r>
      <w:r w:rsidR="00442CDB" w:rsidRPr="008B1122">
        <w:rPr>
          <w:b/>
          <w:szCs w:val="22"/>
        </w:rPr>
        <w:t xml:space="preserve">are </w:t>
      </w:r>
      <w:r w:rsidRPr="008B1122">
        <w:rPr>
          <w:b/>
          <w:szCs w:val="22"/>
        </w:rPr>
        <w:t>needed to complete the process (including funding if applicable)?</w:t>
      </w:r>
    </w:p>
    <w:p w:rsidR="00AF400E" w:rsidRPr="008B1122" w:rsidRDefault="00B72AD3" w:rsidP="007C577B">
      <w:pPr>
        <w:pStyle w:val="ListParagraph"/>
        <w:numPr>
          <w:ilvl w:val="0"/>
          <w:numId w:val="3"/>
        </w:numPr>
        <w:contextualSpacing/>
        <w:rPr>
          <w:szCs w:val="22"/>
        </w:rPr>
      </w:pPr>
      <w:r w:rsidRPr="008B1122">
        <w:rPr>
          <w:szCs w:val="22"/>
        </w:rPr>
        <w:t>District-identified universal screening measures and funding.</w:t>
      </w:r>
    </w:p>
    <w:p w:rsidR="00AF400E" w:rsidRPr="008B1122" w:rsidRDefault="00B72AD3" w:rsidP="007C577B">
      <w:pPr>
        <w:pStyle w:val="ListParagraph"/>
        <w:numPr>
          <w:ilvl w:val="0"/>
          <w:numId w:val="3"/>
        </w:numPr>
        <w:contextualSpacing/>
        <w:rPr>
          <w:szCs w:val="22"/>
        </w:rPr>
      </w:pPr>
      <w:r w:rsidRPr="008B1122">
        <w:rPr>
          <w:szCs w:val="22"/>
        </w:rPr>
        <w:t>District-provided training on administering universal screening measures.</w:t>
      </w:r>
    </w:p>
    <w:p w:rsidR="002C5FC5" w:rsidRPr="008B1122" w:rsidRDefault="00B72AD3" w:rsidP="007C577B">
      <w:pPr>
        <w:pStyle w:val="ListParagraph"/>
        <w:numPr>
          <w:ilvl w:val="0"/>
          <w:numId w:val="3"/>
        </w:numPr>
        <w:contextualSpacing/>
        <w:rPr>
          <w:szCs w:val="22"/>
        </w:rPr>
      </w:pPr>
      <w:r w:rsidRPr="008B1122">
        <w:rPr>
          <w:szCs w:val="22"/>
        </w:rPr>
        <w:t>Training for building-level teams to complete the data review process, including additional coaching and facilitation for teams as needed.</w:t>
      </w:r>
    </w:p>
    <w:p w:rsidR="00B72AD3" w:rsidRPr="008B1122" w:rsidRDefault="00B72AD3" w:rsidP="007C577B">
      <w:pPr>
        <w:pStyle w:val="ListParagraph"/>
        <w:numPr>
          <w:ilvl w:val="0"/>
          <w:numId w:val="3"/>
        </w:numPr>
        <w:contextualSpacing/>
        <w:rPr>
          <w:szCs w:val="22"/>
        </w:rPr>
      </w:pPr>
      <w:r w:rsidRPr="008B1122">
        <w:rPr>
          <w:szCs w:val="22"/>
        </w:rPr>
        <w:t>Additional resources and information are linked to steps above.</w:t>
      </w:r>
    </w:p>
    <w:p w:rsidR="00AF400E" w:rsidRPr="008B1122" w:rsidRDefault="00AF400E" w:rsidP="007C577B">
      <w:pPr>
        <w:rPr>
          <w:szCs w:val="22"/>
        </w:rPr>
      </w:pPr>
    </w:p>
    <w:p w:rsidR="00AF400E" w:rsidRPr="008B1122" w:rsidRDefault="00AF400E" w:rsidP="007C577B">
      <w:pPr>
        <w:rPr>
          <w:szCs w:val="22"/>
        </w:rPr>
      </w:pPr>
      <w:r w:rsidRPr="008B1122">
        <w:rPr>
          <w:b/>
          <w:szCs w:val="22"/>
        </w:rPr>
        <w:t xml:space="preserve">How do you know when the process is implemented? </w:t>
      </w:r>
      <w:r w:rsidRPr="008B1122">
        <w:rPr>
          <w:szCs w:val="22"/>
        </w:rPr>
        <w:t xml:space="preserve">   </w:t>
      </w:r>
    </w:p>
    <w:p w:rsidR="005559C4" w:rsidRPr="008B1122" w:rsidRDefault="00B72AD3" w:rsidP="007C577B">
      <w:pPr>
        <w:pStyle w:val="ListParagraph"/>
        <w:numPr>
          <w:ilvl w:val="0"/>
          <w:numId w:val="3"/>
        </w:numPr>
        <w:rPr>
          <w:b/>
          <w:szCs w:val="22"/>
        </w:rPr>
      </w:pPr>
      <w:r w:rsidRPr="008B1122">
        <w:rPr>
          <w:szCs w:val="22"/>
        </w:rPr>
        <w:t>District-level MTSS coordinator can access data system to review data for each school.</w:t>
      </w:r>
    </w:p>
    <w:p w:rsidR="00B72AD3" w:rsidRPr="008B1122" w:rsidRDefault="00B72AD3" w:rsidP="007C577B">
      <w:pPr>
        <w:pStyle w:val="ListParagraph"/>
        <w:numPr>
          <w:ilvl w:val="0"/>
          <w:numId w:val="3"/>
        </w:numPr>
        <w:rPr>
          <w:b/>
          <w:szCs w:val="22"/>
        </w:rPr>
      </w:pPr>
      <w:r w:rsidRPr="008B1122">
        <w:rPr>
          <w:szCs w:val="22"/>
        </w:rPr>
        <w:t>Building-level administration can access data system to review data for grade levels/classrooms.</w:t>
      </w:r>
    </w:p>
    <w:p w:rsidR="00B72AD3" w:rsidRPr="008B1122" w:rsidRDefault="00B72AD3" w:rsidP="007C577B">
      <w:pPr>
        <w:pStyle w:val="ListParagraph"/>
        <w:numPr>
          <w:ilvl w:val="0"/>
          <w:numId w:val="3"/>
        </w:numPr>
        <w:rPr>
          <w:b/>
          <w:szCs w:val="22"/>
        </w:rPr>
      </w:pPr>
      <w:r w:rsidRPr="008B1122">
        <w:rPr>
          <w:szCs w:val="22"/>
        </w:rPr>
        <w:t>District-level MTSS coordinator will request Data Recording Form from each school and grade level to ensure that data review process has been completed.</w:t>
      </w:r>
    </w:p>
    <w:p w:rsidR="00B72AD3" w:rsidRPr="008B1122" w:rsidRDefault="00B72AD3" w:rsidP="007C577B">
      <w:pPr>
        <w:pStyle w:val="ListParagraph"/>
        <w:numPr>
          <w:ilvl w:val="0"/>
          <w:numId w:val="3"/>
        </w:numPr>
        <w:rPr>
          <w:b/>
          <w:szCs w:val="22"/>
        </w:rPr>
      </w:pPr>
      <w:r w:rsidRPr="008B1122">
        <w:rPr>
          <w:szCs w:val="22"/>
        </w:rPr>
        <w:t>Building-administration should participate in and lead the data review process at the building level.</w:t>
      </w:r>
    </w:p>
    <w:p w:rsidR="00B72AD3" w:rsidRPr="008B1122" w:rsidRDefault="00B72AD3" w:rsidP="007C577B">
      <w:pPr>
        <w:pStyle w:val="ListParagraph"/>
        <w:rPr>
          <w:b/>
          <w:szCs w:val="22"/>
        </w:rPr>
      </w:pPr>
    </w:p>
    <w:p w:rsidR="00AF400E" w:rsidRPr="008B1122" w:rsidRDefault="00AF400E" w:rsidP="007C577B">
      <w:pPr>
        <w:rPr>
          <w:szCs w:val="22"/>
        </w:rPr>
      </w:pPr>
      <w:r w:rsidRPr="008B1122">
        <w:rPr>
          <w:b/>
          <w:szCs w:val="22"/>
        </w:rPr>
        <w:t>How long does the process typically take?</w:t>
      </w:r>
      <w:r w:rsidR="002C5FC5" w:rsidRPr="008B1122">
        <w:rPr>
          <w:szCs w:val="22"/>
        </w:rPr>
        <w:t xml:space="preserve"> </w:t>
      </w:r>
    </w:p>
    <w:p w:rsidR="00B72AD3" w:rsidRPr="008B1122" w:rsidRDefault="00B72AD3" w:rsidP="007C577B">
      <w:pPr>
        <w:pStyle w:val="ListParagraph"/>
        <w:numPr>
          <w:ilvl w:val="0"/>
          <w:numId w:val="3"/>
        </w:numPr>
        <w:rPr>
          <w:b/>
          <w:szCs w:val="22"/>
        </w:rPr>
      </w:pPr>
      <w:r w:rsidRPr="008B1122">
        <w:rPr>
          <w:szCs w:val="22"/>
        </w:rPr>
        <w:t>Screening—varies based on screeners used; CBM/DIBLES/FASTBridge CBMReading—approximately 3 minutes per child</w:t>
      </w:r>
    </w:p>
    <w:p w:rsidR="00B72AD3" w:rsidRPr="008B1122" w:rsidRDefault="00B72AD3" w:rsidP="007C577B">
      <w:pPr>
        <w:pStyle w:val="ListParagraph"/>
        <w:numPr>
          <w:ilvl w:val="0"/>
          <w:numId w:val="3"/>
        </w:numPr>
        <w:rPr>
          <w:b/>
          <w:szCs w:val="22"/>
        </w:rPr>
      </w:pPr>
      <w:r w:rsidRPr="008B1122">
        <w:rPr>
          <w:szCs w:val="22"/>
        </w:rPr>
        <w:t>Data Review Process—will vary based on the proficiency level of the team; Devote at least an hour and ½ to begin this process.</w:t>
      </w:r>
    </w:p>
    <w:p w:rsidR="00B72AD3" w:rsidRPr="008B1122" w:rsidRDefault="00B72AD3" w:rsidP="007C577B">
      <w:pPr>
        <w:pStyle w:val="ListParagraph"/>
        <w:rPr>
          <w:b/>
          <w:szCs w:val="22"/>
        </w:rPr>
      </w:pPr>
    </w:p>
    <w:p w:rsidR="00AF400E" w:rsidRPr="008B1122" w:rsidRDefault="00AF400E" w:rsidP="007C577B">
      <w:pPr>
        <w:rPr>
          <w:szCs w:val="22"/>
        </w:rPr>
      </w:pPr>
      <w:r w:rsidRPr="008B1122">
        <w:rPr>
          <w:b/>
          <w:szCs w:val="22"/>
        </w:rPr>
        <w:t xml:space="preserve">What is produced/made by the process? </w:t>
      </w:r>
    </w:p>
    <w:p w:rsidR="00AF400E" w:rsidRPr="008B1122" w:rsidRDefault="00B72AD3" w:rsidP="007C577B">
      <w:pPr>
        <w:pStyle w:val="ListParagraph"/>
        <w:numPr>
          <w:ilvl w:val="0"/>
          <w:numId w:val="3"/>
        </w:numPr>
        <w:rPr>
          <w:b/>
          <w:szCs w:val="22"/>
        </w:rPr>
      </w:pPr>
      <w:r w:rsidRPr="008B1122">
        <w:rPr>
          <w:szCs w:val="22"/>
        </w:rPr>
        <w:t>Reading screening data for each child, showing risk level for reading failure.</w:t>
      </w:r>
    </w:p>
    <w:p w:rsidR="00B72AD3" w:rsidRPr="008B1122" w:rsidRDefault="00B72AD3" w:rsidP="007C577B">
      <w:pPr>
        <w:pStyle w:val="ListParagraph"/>
        <w:numPr>
          <w:ilvl w:val="0"/>
          <w:numId w:val="3"/>
        </w:numPr>
        <w:rPr>
          <w:b/>
          <w:szCs w:val="22"/>
        </w:rPr>
      </w:pPr>
      <w:r w:rsidRPr="008B1122">
        <w:rPr>
          <w:szCs w:val="22"/>
        </w:rPr>
        <w:t>Data Recording Form is produced by each grade level/team during data review.</w:t>
      </w:r>
    </w:p>
    <w:p w:rsidR="00B72AD3" w:rsidRPr="008B1122" w:rsidRDefault="00B72AD3" w:rsidP="007C577B">
      <w:pPr>
        <w:pStyle w:val="ListParagraph"/>
        <w:numPr>
          <w:ilvl w:val="0"/>
          <w:numId w:val="3"/>
        </w:numPr>
        <w:rPr>
          <w:b/>
          <w:szCs w:val="22"/>
        </w:rPr>
      </w:pPr>
      <w:r w:rsidRPr="008B1122">
        <w:rPr>
          <w:szCs w:val="22"/>
        </w:rPr>
        <w:t>Lists/Assignments/Rosters of students for Tier II intervention and referral to Tier III SST are generated.</w:t>
      </w:r>
    </w:p>
    <w:p w:rsidR="00DE6AA7" w:rsidRDefault="00DE6AA7">
      <w:pPr>
        <w:rPr>
          <w:b/>
          <w:szCs w:val="22"/>
        </w:rPr>
      </w:pPr>
      <w:r>
        <w:rPr>
          <w:b/>
          <w:szCs w:val="22"/>
        </w:rPr>
        <w:br w:type="page"/>
      </w:r>
    </w:p>
    <w:p w:rsidR="00AF400E" w:rsidRPr="008B1122" w:rsidRDefault="00AF400E" w:rsidP="007C577B">
      <w:pPr>
        <w:rPr>
          <w:b/>
          <w:szCs w:val="22"/>
        </w:rPr>
      </w:pPr>
      <w:r w:rsidRPr="008B1122">
        <w:rPr>
          <w:b/>
          <w:szCs w:val="22"/>
        </w:rPr>
        <w:lastRenderedPageBreak/>
        <w:t xml:space="preserve">As you implement this process consider its impact and effect on the five Systems of Continuous Improvement. </w:t>
      </w:r>
      <w:r w:rsidR="00BE6EFF" w:rsidRPr="008B1122">
        <w:rPr>
          <w:b/>
          <w:szCs w:val="22"/>
        </w:rPr>
        <w:t xml:space="preserve">What </w:t>
      </w:r>
      <w:r w:rsidR="009C005E" w:rsidRPr="008B1122">
        <w:rPr>
          <w:b/>
          <w:szCs w:val="22"/>
        </w:rPr>
        <w:t>adjustments should be considered? What new processes will be needed?</w:t>
      </w:r>
    </w:p>
    <w:p w:rsidR="00C64B77" w:rsidRPr="008B1122" w:rsidRDefault="00C64B77" w:rsidP="007C577B">
      <w:pPr>
        <w:rPr>
          <w:b/>
          <w:szCs w:val="22"/>
        </w:rPr>
      </w:pPr>
    </w:p>
    <w:tbl>
      <w:tblPr>
        <w:tblStyle w:val="TableGrid"/>
        <w:tblW w:w="10080" w:type="dxa"/>
        <w:jc w:val="center"/>
        <w:tblLook w:val="04A0" w:firstRow="1" w:lastRow="0" w:firstColumn="1" w:lastColumn="0" w:noHBand="0" w:noVBand="1"/>
      </w:tblPr>
      <w:tblGrid>
        <w:gridCol w:w="4315"/>
        <w:gridCol w:w="5765"/>
      </w:tblGrid>
      <w:tr w:rsidR="00AF400E" w:rsidRPr="008B1122" w:rsidTr="00343934">
        <w:trPr>
          <w:jc w:val="center"/>
        </w:trPr>
        <w:tc>
          <w:tcPr>
            <w:tcW w:w="4315" w:type="dxa"/>
          </w:tcPr>
          <w:p w:rsidR="00AF400E" w:rsidRPr="008B1122" w:rsidRDefault="00AF400E" w:rsidP="007C577B">
            <w:pPr>
              <w:rPr>
                <w:rFonts w:ascii="Times New Roman" w:hAnsi="Times New Roman"/>
                <w:szCs w:val="22"/>
              </w:rPr>
            </w:pPr>
            <w:r w:rsidRPr="008B1122">
              <w:rPr>
                <w:rFonts w:ascii="Times New Roman" w:hAnsi="Times New Roman"/>
                <w:szCs w:val="22"/>
              </w:rPr>
              <w:t>Coherent Instructional System:</w:t>
            </w:r>
          </w:p>
        </w:tc>
        <w:tc>
          <w:tcPr>
            <w:tcW w:w="5765" w:type="dxa"/>
          </w:tcPr>
          <w:p w:rsidR="00AF400E" w:rsidRPr="008B1122" w:rsidRDefault="008B1122" w:rsidP="007C577B">
            <w:pPr>
              <w:rPr>
                <w:rFonts w:ascii="Times New Roman" w:hAnsi="Times New Roman"/>
                <w:szCs w:val="22"/>
              </w:rPr>
            </w:pPr>
            <w:r w:rsidRPr="008B1122">
              <w:rPr>
                <w:rFonts w:ascii="Times New Roman" w:hAnsi="Times New Roman"/>
                <w:szCs w:val="22"/>
              </w:rPr>
              <w:t>Explore UDL to see if it fits into the entire instructional system.</w:t>
            </w:r>
          </w:p>
        </w:tc>
      </w:tr>
      <w:tr w:rsidR="00AF400E" w:rsidRPr="008B1122" w:rsidTr="00343934">
        <w:trPr>
          <w:jc w:val="center"/>
        </w:trPr>
        <w:tc>
          <w:tcPr>
            <w:tcW w:w="4315" w:type="dxa"/>
          </w:tcPr>
          <w:p w:rsidR="00AF400E" w:rsidRPr="008B1122" w:rsidRDefault="00AF400E" w:rsidP="007C577B">
            <w:pPr>
              <w:rPr>
                <w:rFonts w:ascii="Times New Roman" w:hAnsi="Times New Roman"/>
                <w:szCs w:val="22"/>
              </w:rPr>
            </w:pPr>
            <w:r w:rsidRPr="008B1122">
              <w:rPr>
                <w:rFonts w:ascii="Times New Roman" w:hAnsi="Times New Roman"/>
                <w:szCs w:val="22"/>
              </w:rPr>
              <w:t>Effective Leadership System:</w:t>
            </w:r>
          </w:p>
        </w:tc>
        <w:tc>
          <w:tcPr>
            <w:tcW w:w="5765" w:type="dxa"/>
          </w:tcPr>
          <w:p w:rsidR="00AF400E" w:rsidRPr="008B1122" w:rsidRDefault="00D3089E" w:rsidP="007C577B">
            <w:pPr>
              <w:rPr>
                <w:rFonts w:ascii="Times New Roman" w:hAnsi="Times New Roman"/>
                <w:szCs w:val="22"/>
              </w:rPr>
            </w:pPr>
            <w:r w:rsidRPr="008B1122">
              <w:rPr>
                <w:rFonts w:ascii="Times New Roman" w:hAnsi="Times New Roman"/>
                <w:szCs w:val="22"/>
              </w:rPr>
              <w:t xml:space="preserve">Leadership should emphasize the need for customized instructional strategies, and should highlight publicly those teachers who are customizing their instruction.  This is a great </w:t>
            </w:r>
            <w:r w:rsidR="008B1122" w:rsidRPr="008B1122">
              <w:rPr>
                <w:rFonts w:ascii="Times New Roman" w:hAnsi="Times New Roman"/>
                <w:szCs w:val="22"/>
              </w:rPr>
              <w:t>platform to exert instructional leadership school-wide.</w:t>
            </w:r>
          </w:p>
        </w:tc>
      </w:tr>
      <w:tr w:rsidR="00AF400E" w:rsidRPr="008B1122" w:rsidTr="00343934">
        <w:trPr>
          <w:jc w:val="center"/>
        </w:trPr>
        <w:tc>
          <w:tcPr>
            <w:tcW w:w="4315" w:type="dxa"/>
          </w:tcPr>
          <w:p w:rsidR="00AF400E" w:rsidRPr="008B1122" w:rsidRDefault="00AF400E" w:rsidP="007C577B">
            <w:pPr>
              <w:rPr>
                <w:rFonts w:ascii="Times New Roman" w:hAnsi="Times New Roman"/>
                <w:szCs w:val="22"/>
              </w:rPr>
            </w:pPr>
            <w:r w:rsidRPr="008B1122">
              <w:rPr>
                <w:rFonts w:ascii="Times New Roman" w:hAnsi="Times New Roman"/>
                <w:szCs w:val="22"/>
              </w:rPr>
              <w:t>Professional Capacity System:</w:t>
            </w:r>
          </w:p>
        </w:tc>
        <w:tc>
          <w:tcPr>
            <w:tcW w:w="5765" w:type="dxa"/>
          </w:tcPr>
          <w:p w:rsidR="00AF400E" w:rsidRPr="008B1122" w:rsidRDefault="008B1122" w:rsidP="007C577B">
            <w:pPr>
              <w:rPr>
                <w:rFonts w:ascii="Times New Roman" w:hAnsi="Times New Roman"/>
                <w:szCs w:val="22"/>
              </w:rPr>
            </w:pPr>
            <w:r w:rsidRPr="008B1122">
              <w:rPr>
                <w:rFonts w:ascii="Times New Roman" w:hAnsi="Times New Roman"/>
                <w:szCs w:val="22"/>
              </w:rPr>
              <w:t>As teams increase their capacity to identify unique student needs, there will need to be a similar increase in capacity to meet the needs instructionally.  Consider building a repertoire of instructional strategies that meet student needs.</w:t>
            </w:r>
          </w:p>
        </w:tc>
      </w:tr>
      <w:tr w:rsidR="00AF400E" w:rsidRPr="008B1122" w:rsidTr="00343934">
        <w:trPr>
          <w:jc w:val="center"/>
        </w:trPr>
        <w:tc>
          <w:tcPr>
            <w:tcW w:w="4315" w:type="dxa"/>
          </w:tcPr>
          <w:p w:rsidR="00AF400E" w:rsidRPr="008B1122" w:rsidRDefault="00AF400E" w:rsidP="007C577B">
            <w:pPr>
              <w:rPr>
                <w:rFonts w:ascii="Times New Roman" w:hAnsi="Times New Roman"/>
                <w:szCs w:val="22"/>
              </w:rPr>
            </w:pPr>
            <w:r w:rsidRPr="008B1122">
              <w:rPr>
                <w:rFonts w:ascii="Times New Roman" w:hAnsi="Times New Roman"/>
                <w:szCs w:val="22"/>
              </w:rPr>
              <w:t>Supportive Learning Environment System:</w:t>
            </w:r>
          </w:p>
        </w:tc>
        <w:tc>
          <w:tcPr>
            <w:tcW w:w="5765" w:type="dxa"/>
          </w:tcPr>
          <w:p w:rsidR="00AF400E" w:rsidRPr="008B1122" w:rsidRDefault="008B1122" w:rsidP="007C577B">
            <w:pPr>
              <w:rPr>
                <w:rFonts w:ascii="Times New Roman" w:hAnsi="Times New Roman"/>
                <w:szCs w:val="22"/>
              </w:rPr>
            </w:pPr>
            <w:r w:rsidRPr="008B1122">
              <w:rPr>
                <w:rFonts w:ascii="Times New Roman" w:hAnsi="Times New Roman"/>
                <w:szCs w:val="22"/>
              </w:rPr>
              <w:t>Ensure that each of the steps in the Universal Screening and Data Review process are captured in the school’s MTSS manual for teachers and leaders.</w:t>
            </w:r>
          </w:p>
        </w:tc>
      </w:tr>
      <w:tr w:rsidR="00AF400E" w:rsidRPr="008B1122" w:rsidTr="00343934">
        <w:trPr>
          <w:jc w:val="center"/>
        </w:trPr>
        <w:tc>
          <w:tcPr>
            <w:tcW w:w="4315" w:type="dxa"/>
          </w:tcPr>
          <w:p w:rsidR="00AF400E" w:rsidRPr="008B1122" w:rsidRDefault="008246AD" w:rsidP="007C577B">
            <w:pPr>
              <w:rPr>
                <w:rFonts w:ascii="Times New Roman" w:hAnsi="Times New Roman"/>
                <w:szCs w:val="22"/>
              </w:rPr>
            </w:pPr>
            <w:r w:rsidRPr="008B1122">
              <w:rPr>
                <w:rFonts w:ascii="Times New Roman" w:hAnsi="Times New Roman"/>
                <w:szCs w:val="22"/>
              </w:rPr>
              <w:t>Family and</w:t>
            </w:r>
            <w:r w:rsidR="00AF400E" w:rsidRPr="008B1122">
              <w:rPr>
                <w:rFonts w:ascii="Times New Roman" w:hAnsi="Times New Roman"/>
                <w:szCs w:val="22"/>
              </w:rPr>
              <w:t xml:space="preserve"> Community Engagement System:</w:t>
            </w:r>
          </w:p>
        </w:tc>
        <w:tc>
          <w:tcPr>
            <w:tcW w:w="5765" w:type="dxa"/>
          </w:tcPr>
          <w:p w:rsidR="00AF400E" w:rsidRPr="008B1122" w:rsidRDefault="008B1122" w:rsidP="007C577B">
            <w:pPr>
              <w:rPr>
                <w:rFonts w:ascii="Times New Roman" w:hAnsi="Times New Roman"/>
                <w:szCs w:val="22"/>
              </w:rPr>
            </w:pPr>
            <w:r w:rsidRPr="008B1122">
              <w:rPr>
                <w:rFonts w:ascii="Times New Roman" w:hAnsi="Times New Roman"/>
                <w:szCs w:val="22"/>
              </w:rPr>
              <w:t>Include the Universal Screening and Data Review process as an information item at Curriculum Nights and Parent/Teacher conferences.</w:t>
            </w:r>
          </w:p>
        </w:tc>
      </w:tr>
    </w:tbl>
    <w:p w:rsidR="00AF400E" w:rsidRPr="008B1122" w:rsidRDefault="00AF400E" w:rsidP="007C577B">
      <w:pPr>
        <w:rPr>
          <w:szCs w:val="22"/>
        </w:rPr>
      </w:pPr>
    </w:p>
    <w:p w:rsidR="00AE269D" w:rsidRDefault="008B1122" w:rsidP="007C577B">
      <w:pPr>
        <w:rPr>
          <w:b/>
          <w:bCs/>
          <w:iCs/>
          <w:szCs w:val="22"/>
        </w:rPr>
      </w:pPr>
      <w:r>
        <w:rPr>
          <w:b/>
          <w:bCs/>
          <w:iCs/>
          <w:szCs w:val="22"/>
        </w:rPr>
        <w:t>Reference:</w:t>
      </w:r>
      <w:r w:rsidR="00AE269D">
        <w:rPr>
          <w:b/>
          <w:bCs/>
          <w:iCs/>
          <w:szCs w:val="22"/>
        </w:rPr>
        <w:tab/>
      </w:r>
    </w:p>
    <w:p w:rsidR="008B1122" w:rsidRDefault="008B1122" w:rsidP="007C577B">
      <w:pPr>
        <w:rPr>
          <w:bCs/>
          <w:iCs/>
          <w:szCs w:val="22"/>
        </w:rPr>
      </w:pPr>
      <w:r>
        <w:rPr>
          <w:bCs/>
          <w:iCs/>
          <w:szCs w:val="22"/>
        </w:rPr>
        <w:t>Amanda Sailors</w:t>
      </w:r>
    </w:p>
    <w:p w:rsidR="008B1122" w:rsidRDefault="008B1122" w:rsidP="007C577B">
      <w:pPr>
        <w:rPr>
          <w:bCs/>
          <w:iCs/>
          <w:szCs w:val="22"/>
        </w:rPr>
      </w:pPr>
      <w:r>
        <w:rPr>
          <w:bCs/>
          <w:iCs/>
          <w:szCs w:val="22"/>
        </w:rPr>
        <w:t>Student Services and Data Director</w:t>
      </w:r>
    </w:p>
    <w:p w:rsidR="008B1122" w:rsidRDefault="00DE6AA7" w:rsidP="007C577B">
      <w:pPr>
        <w:rPr>
          <w:bCs/>
          <w:iCs/>
          <w:szCs w:val="22"/>
        </w:rPr>
      </w:pPr>
      <w:r>
        <w:rPr>
          <w:bCs/>
          <w:iCs/>
          <w:szCs w:val="22"/>
        </w:rPr>
        <w:t>Madison County Schools</w:t>
      </w:r>
    </w:p>
    <w:p w:rsidR="008B1122" w:rsidRDefault="00DE6AA7" w:rsidP="007C577B">
      <w:pPr>
        <w:rPr>
          <w:bCs/>
          <w:iCs/>
          <w:szCs w:val="22"/>
        </w:rPr>
      </w:pPr>
      <w:r>
        <w:rPr>
          <w:bCs/>
          <w:iCs/>
          <w:szCs w:val="22"/>
        </w:rPr>
        <w:t>(706) 795-</w:t>
      </w:r>
      <w:r w:rsidR="008B1122">
        <w:rPr>
          <w:bCs/>
          <w:iCs/>
          <w:szCs w:val="22"/>
        </w:rPr>
        <w:t>2191</w:t>
      </w:r>
    </w:p>
    <w:p w:rsidR="00DE6AA7" w:rsidRPr="00DE6AA7" w:rsidRDefault="00072C4C" w:rsidP="00AE269D">
      <w:pPr>
        <w:rPr>
          <w:bCs/>
          <w:iCs/>
          <w:szCs w:val="22"/>
        </w:rPr>
      </w:pPr>
      <w:hyperlink r:id="rId16" w:history="1">
        <w:r w:rsidR="00AE269D" w:rsidRPr="002D00C6">
          <w:rPr>
            <w:rStyle w:val="Hyperlink"/>
            <w:shd w:val="clear" w:color="auto" w:fill="FFFFFF"/>
          </w:rPr>
          <w:t>asailors@madison.k12.ga.us</w:t>
        </w:r>
      </w:hyperlink>
      <w:r w:rsidR="00DE6AA7" w:rsidRPr="00DE6AA7">
        <w:rPr>
          <w:color w:val="555555"/>
          <w:szCs w:val="22"/>
          <w:shd w:val="clear" w:color="auto" w:fill="FFFFFF"/>
        </w:rPr>
        <w:t xml:space="preserve"> </w:t>
      </w:r>
    </w:p>
    <w:p w:rsidR="008B1122" w:rsidRDefault="008B1122" w:rsidP="007C577B">
      <w:pPr>
        <w:rPr>
          <w:b/>
          <w:bCs/>
          <w:iCs/>
          <w:sz w:val="18"/>
          <w:szCs w:val="18"/>
        </w:rPr>
      </w:pPr>
    </w:p>
    <w:p w:rsidR="00DC05FC" w:rsidRPr="00DE6AA7" w:rsidRDefault="00DC05FC" w:rsidP="007C577B">
      <w:pPr>
        <w:rPr>
          <w:b/>
          <w:bCs/>
          <w:i/>
          <w:iCs/>
          <w:sz w:val="18"/>
          <w:szCs w:val="18"/>
        </w:rPr>
      </w:pPr>
      <w:r w:rsidRPr="00DE6AA7">
        <w:rPr>
          <w:b/>
          <w:bCs/>
          <w:i/>
          <w:iCs/>
          <w:sz w:val="18"/>
          <w:szCs w:val="18"/>
        </w:rPr>
        <w:t xml:space="preserve">Disclaimer: </w:t>
      </w:r>
    </w:p>
    <w:p w:rsidR="00DC05FC" w:rsidRPr="008B1122" w:rsidRDefault="00DC05FC" w:rsidP="007C577B">
      <w:pPr>
        <w:rPr>
          <w:sz w:val="18"/>
          <w:szCs w:val="18"/>
        </w:rPr>
      </w:pPr>
      <w:r w:rsidRPr="008B1122">
        <w:rPr>
          <w:sz w:val="18"/>
          <w:szCs w:val="18"/>
        </w:rPr>
        <w:t>We have taken all reasonable care to ensure that the information contained within these pages is accurate and up-to-date. We do not endorse any non-Georgia Department of Education websites or products contained within these pages or through external hyperlinks. This document contains only a sampling of available resources and in no way should be considered an exhaustive list of available resources. It is at the discretion of individual districts and schools to determine appropriate resources to serve stakeholders.</w:t>
      </w:r>
    </w:p>
    <w:p w:rsidR="00660CD4" w:rsidRPr="008B1122" w:rsidRDefault="00660CD4" w:rsidP="007C577B">
      <w:pPr>
        <w:rPr>
          <w:b/>
          <w:color w:val="0033CC"/>
          <w:sz w:val="18"/>
          <w:szCs w:val="18"/>
        </w:rPr>
      </w:pPr>
    </w:p>
    <w:sectPr w:rsidR="00660CD4" w:rsidRPr="008B1122" w:rsidSect="00AB73EE">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1F8" w:rsidRDefault="00E421F8" w:rsidP="008070A6">
      <w:r>
        <w:separator/>
      </w:r>
    </w:p>
    <w:p w:rsidR="00E421F8" w:rsidRDefault="00E421F8"/>
    <w:p w:rsidR="00E421F8" w:rsidRDefault="00E421F8" w:rsidP="00523327"/>
    <w:p w:rsidR="00E421F8" w:rsidRDefault="00E421F8" w:rsidP="00523327"/>
  </w:endnote>
  <w:endnote w:type="continuationSeparator" w:id="0">
    <w:p w:rsidR="00E421F8" w:rsidRDefault="00E421F8" w:rsidP="008070A6">
      <w:r>
        <w:continuationSeparator/>
      </w:r>
    </w:p>
    <w:p w:rsidR="00E421F8" w:rsidRDefault="00E421F8"/>
    <w:p w:rsidR="00E421F8" w:rsidRDefault="00E421F8" w:rsidP="00523327"/>
    <w:p w:rsidR="00E421F8" w:rsidRDefault="00E421F8" w:rsidP="00523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A6" w:rsidRPr="009736EA" w:rsidRDefault="009C41BF" w:rsidP="00F3309B">
    <w:pPr>
      <w:jc w:val="center"/>
      <w:rPr>
        <w:sz w:val="16"/>
        <w:szCs w:val="16"/>
      </w:rPr>
    </w:pPr>
    <w:r>
      <w:rPr>
        <w:sz w:val="16"/>
        <w:szCs w:val="16"/>
      </w:rPr>
      <w:t>Georgia Department of Education</w:t>
    </w:r>
  </w:p>
  <w:p w:rsidR="000F13B0" w:rsidRPr="009E3ED3" w:rsidRDefault="008246AD" w:rsidP="009E3ED3">
    <w:pPr>
      <w:jc w:val="center"/>
      <w:rPr>
        <w:rFonts w:ascii="Calibri" w:eastAsia="Times New Roman" w:hAnsi="Calibri"/>
        <w:sz w:val="16"/>
        <w:szCs w:val="16"/>
      </w:rPr>
    </w:pPr>
    <w:r>
      <w:rPr>
        <w:sz w:val="16"/>
        <w:szCs w:val="16"/>
      </w:rPr>
      <w:t>April 3</w:t>
    </w:r>
    <w:r w:rsidR="00AF400E">
      <w:rPr>
        <w:sz w:val="16"/>
        <w:szCs w:val="16"/>
      </w:rPr>
      <w:t>, 2017</w:t>
    </w:r>
    <w:r w:rsidR="008070A6" w:rsidRPr="009736EA">
      <w:rPr>
        <w:sz w:val="16"/>
        <w:szCs w:val="16"/>
      </w:rPr>
      <w:t xml:space="preserve"> ● Page </w:t>
    </w:r>
    <w:r w:rsidR="008070A6" w:rsidRPr="009736EA">
      <w:rPr>
        <w:sz w:val="16"/>
        <w:szCs w:val="16"/>
      </w:rPr>
      <w:fldChar w:fldCharType="begin"/>
    </w:r>
    <w:r w:rsidR="008070A6" w:rsidRPr="009736EA">
      <w:rPr>
        <w:sz w:val="16"/>
        <w:szCs w:val="16"/>
      </w:rPr>
      <w:instrText xml:space="preserve"> PAGE </w:instrText>
    </w:r>
    <w:r w:rsidR="008070A6" w:rsidRPr="009736EA">
      <w:rPr>
        <w:sz w:val="16"/>
        <w:szCs w:val="16"/>
      </w:rPr>
      <w:fldChar w:fldCharType="separate"/>
    </w:r>
    <w:r w:rsidR="00072C4C">
      <w:rPr>
        <w:noProof/>
        <w:sz w:val="16"/>
        <w:szCs w:val="16"/>
      </w:rPr>
      <w:t>3</w:t>
    </w:r>
    <w:r w:rsidR="008070A6" w:rsidRPr="009736EA">
      <w:rPr>
        <w:sz w:val="16"/>
        <w:szCs w:val="16"/>
      </w:rPr>
      <w:fldChar w:fldCharType="end"/>
    </w:r>
    <w:r w:rsidR="008070A6" w:rsidRPr="009736EA">
      <w:rPr>
        <w:sz w:val="16"/>
        <w:szCs w:val="16"/>
      </w:rPr>
      <w:t xml:space="preserve"> of </w:t>
    </w:r>
    <w:r w:rsidR="008070A6" w:rsidRPr="009736EA">
      <w:rPr>
        <w:sz w:val="16"/>
        <w:szCs w:val="16"/>
      </w:rPr>
      <w:fldChar w:fldCharType="begin"/>
    </w:r>
    <w:r w:rsidR="008070A6" w:rsidRPr="009736EA">
      <w:rPr>
        <w:sz w:val="16"/>
        <w:szCs w:val="16"/>
      </w:rPr>
      <w:instrText xml:space="preserve"> NUMPAGES </w:instrText>
    </w:r>
    <w:r w:rsidR="008070A6" w:rsidRPr="009736EA">
      <w:rPr>
        <w:sz w:val="16"/>
        <w:szCs w:val="16"/>
      </w:rPr>
      <w:fldChar w:fldCharType="separate"/>
    </w:r>
    <w:r w:rsidR="00072C4C">
      <w:rPr>
        <w:noProof/>
        <w:sz w:val="16"/>
        <w:szCs w:val="16"/>
      </w:rPr>
      <w:t>3</w:t>
    </w:r>
    <w:r w:rsidR="008070A6" w:rsidRPr="009736E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09" w:rsidRPr="009736EA" w:rsidRDefault="00192709" w:rsidP="00192709">
    <w:pPr>
      <w:jc w:val="center"/>
      <w:rPr>
        <w:sz w:val="16"/>
        <w:szCs w:val="16"/>
      </w:rPr>
    </w:pPr>
    <w:r>
      <w:rPr>
        <w:sz w:val="16"/>
        <w:szCs w:val="16"/>
      </w:rPr>
      <w:t>Georgia Department of Education</w:t>
    </w:r>
  </w:p>
  <w:p w:rsidR="000F13B0" w:rsidRPr="009E3ED3" w:rsidRDefault="008246AD" w:rsidP="009E3ED3">
    <w:pPr>
      <w:jc w:val="center"/>
      <w:rPr>
        <w:rFonts w:ascii="Calibri" w:eastAsia="Times New Roman" w:hAnsi="Calibri"/>
        <w:sz w:val="16"/>
        <w:szCs w:val="16"/>
      </w:rPr>
    </w:pPr>
    <w:r>
      <w:rPr>
        <w:sz w:val="16"/>
        <w:szCs w:val="16"/>
      </w:rPr>
      <w:t>April 3</w:t>
    </w:r>
    <w:r w:rsidR="00192709">
      <w:rPr>
        <w:sz w:val="16"/>
        <w:szCs w:val="16"/>
      </w:rPr>
      <w:t>, 2017</w:t>
    </w:r>
    <w:r w:rsidR="00192709" w:rsidRPr="009736EA">
      <w:rPr>
        <w:sz w:val="16"/>
        <w:szCs w:val="16"/>
      </w:rPr>
      <w:t xml:space="preserve"> ● Page </w:t>
    </w:r>
    <w:r w:rsidR="00192709" w:rsidRPr="009736EA">
      <w:rPr>
        <w:sz w:val="16"/>
        <w:szCs w:val="16"/>
      </w:rPr>
      <w:fldChar w:fldCharType="begin"/>
    </w:r>
    <w:r w:rsidR="00192709" w:rsidRPr="009736EA">
      <w:rPr>
        <w:sz w:val="16"/>
        <w:szCs w:val="16"/>
      </w:rPr>
      <w:instrText xml:space="preserve"> PAGE </w:instrText>
    </w:r>
    <w:r w:rsidR="00192709" w:rsidRPr="009736EA">
      <w:rPr>
        <w:sz w:val="16"/>
        <w:szCs w:val="16"/>
      </w:rPr>
      <w:fldChar w:fldCharType="separate"/>
    </w:r>
    <w:r w:rsidR="00072C4C">
      <w:rPr>
        <w:noProof/>
        <w:sz w:val="16"/>
        <w:szCs w:val="16"/>
      </w:rPr>
      <w:t>1</w:t>
    </w:r>
    <w:r w:rsidR="00192709" w:rsidRPr="009736EA">
      <w:rPr>
        <w:sz w:val="16"/>
        <w:szCs w:val="16"/>
      </w:rPr>
      <w:fldChar w:fldCharType="end"/>
    </w:r>
    <w:r w:rsidR="00192709" w:rsidRPr="009736EA">
      <w:rPr>
        <w:sz w:val="16"/>
        <w:szCs w:val="16"/>
      </w:rPr>
      <w:t xml:space="preserve"> of </w:t>
    </w:r>
    <w:r w:rsidR="00192709" w:rsidRPr="009736EA">
      <w:rPr>
        <w:sz w:val="16"/>
        <w:szCs w:val="16"/>
      </w:rPr>
      <w:fldChar w:fldCharType="begin"/>
    </w:r>
    <w:r w:rsidR="00192709" w:rsidRPr="009736EA">
      <w:rPr>
        <w:sz w:val="16"/>
        <w:szCs w:val="16"/>
      </w:rPr>
      <w:instrText xml:space="preserve"> NUMPAGES </w:instrText>
    </w:r>
    <w:r w:rsidR="00192709" w:rsidRPr="009736EA">
      <w:rPr>
        <w:sz w:val="16"/>
        <w:szCs w:val="16"/>
      </w:rPr>
      <w:fldChar w:fldCharType="separate"/>
    </w:r>
    <w:r w:rsidR="00072C4C">
      <w:rPr>
        <w:noProof/>
        <w:sz w:val="16"/>
        <w:szCs w:val="16"/>
      </w:rPr>
      <w:t>3</w:t>
    </w:r>
    <w:r w:rsidR="00192709" w:rsidRPr="009736E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1F8" w:rsidRDefault="00E421F8" w:rsidP="008070A6">
      <w:r>
        <w:separator/>
      </w:r>
    </w:p>
    <w:p w:rsidR="00E421F8" w:rsidRDefault="00E421F8"/>
    <w:p w:rsidR="00E421F8" w:rsidRDefault="00E421F8" w:rsidP="00523327"/>
    <w:p w:rsidR="00E421F8" w:rsidRDefault="00E421F8" w:rsidP="00523327"/>
  </w:footnote>
  <w:footnote w:type="continuationSeparator" w:id="0">
    <w:p w:rsidR="00E421F8" w:rsidRDefault="00E421F8" w:rsidP="008070A6">
      <w:r>
        <w:continuationSeparator/>
      </w:r>
    </w:p>
    <w:p w:rsidR="00E421F8" w:rsidRDefault="00E421F8"/>
    <w:p w:rsidR="00E421F8" w:rsidRDefault="00E421F8" w:rsidP="00523327"/>
    <w:p w:rsidR="00E421F8" w:rsidRDefault="00E421F8" w:rsidP="00523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0E" w:rsidRPr="00ED7E94" w:rsidRDefault="00DE6AA7" w:rsidP="00FE3BE1">
    <w:pPr>
      <w:spacing w:line="276" w:lineRule="auto"/>
      <w:jc w:val="center"/>
      <w:rPr>
        <w:b/>
      </w:rPr>
    </w:pPr>
    <w:r>
      <w:rPr>
        <w:b/>
      </w:rPr>
      <w:t>Universal Screening for Reading</w:t>
    </w:r>
  </w:p>
  <w:p w:rsidR="000F13B0" w:rsidRPr="009E3ED3" w:rsidRDefault="00AF400E" w:rsidP="009E3ED3">
    <w:pPr>
      <w:tabs>
        <w:tab w:val="left" w:pos="3090"/>
        <w:tab w:val="center" w:pos="4680"/>
      </w:tabs>
      <w:spacing w:line="276" w:lineRule="auto"/>
      <w:jc w:val="center"/>
      <w:rPr>
        <w:b/>
      </w:rPr>
    </w:pPr>
    <w:r w:rsidRPr="00ED7E94">
      <w:rPr>
        <w:b/>
      </w:rPr>
      <w:t>Standard Operating Process</w:t>
    </w:r>
  </w:p>
  <w:p w:rsidR="000F13B0" w:rsidRDefault="000F13B0" w:rsidP="005233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DB" w:rsidRPr="003D36BF" w:rsidRDefault="00442CDB" w:rsidP="00AB73EE">
    <w:pPr>
      <w:jc w:val="center"/>
      <w:rPr>
        <w:b/>
      </w:rPr>
    </w:pPr>
    <w:r>
      <w:rPr>
        <w:noProof/>
      </w:rPr>
      <w:drawing>
        <wp:anchor distT="0" distB="0" distL="114300" distR="114300" simplePos="0" relativeHeight="251659264" behindDoc="1" locked="0" layoutInCell="1" allowOverlap="1" wp14:anchorId="2F746B38" wp14:editId="20420E0D">
          <wp:simplePos x="0" y="0"/>
          <wp:positionH relativeFrom="column">
            <wp:posOffset>4726773</wp:posOffset>
          </wp:positionH>
          <wp:positionV relativeFrom="page">
            <wp:posOffset>301745</wp:posOffset>
          </wp:positionV>
          <wp:extent cx="1399032" cy="1371600"/>
          <wp:effectExtent l="0" t="0" r="0" b="0"/>
          <wp:wrapNone/>
          <wp:docPr id="4" name="Picture 4" descr="U:\SDE\ATLANTA SUPPORT\Resource Support\GA's Systems of Continuous Improvement\GA Systems of Continuous Improv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E\ATLANTA SUPPORT\Resource Support\GA's Systems of Continuous Improvement\GA Systems of Continuous Improv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032"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C4C">
      <w:rPr>
        <w:b/>
        <w:noProof/>
      </w:rPr>
      <w:t xml:space="preserve">Develop </w:t>
    </w:r>
    <w:r w:rsidR="003D36BF">
      <w:rPr>
        <w:b/>
        <w:noProof/>
      </w:rPr>
      <w:t xml:space="preserve">Universal Screening </w:t>
    </w:r>
    <w:r w:rsidR="00072C4C">
      <w:rPr>
        <w:b/>
        <w:noProof/>
      </w:rPr>
      <w:t>and Data Review</w:t>
    </w:r>
  </w:p>
  <w:p w:rsidR="000F13B0" w:rsidRPr="009E3ED3" w:rsidRDefault="00442CDB" w:rsidP="00AB73EE">
    <w:pPr>
      <w:tabs>
        <w:tab w:val="left" w:pos="3090"/>
        <w:tab w:val="center" w:pos="4680"/>
      </w:tabs>
      <w:jc w:val="center"/>
      <w:rPr>
        <w:b/>
      </w:rPr>
    </w:pPr>
    <w:r w:rsidRPr="00ED7E94">
      <w:rPr>
        <w:b/>
      </w:rPr>
      <w:t>Standard Operating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A66"/>
    <w:multiLevelType w:val="hybridMultilevel"/>
    <w:tmpl w:val="676A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C7BE7"/>
    <w:multiLevelType w:val="hybridMultilevel"/>
    <w:tmpl w:val="040E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250E7"/>
    <w:multiLevelType w:val="hybridMultilevel"/>
    <w:tmpl w:val="CDB8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738E7"/>
    <w:multiLevelType w:val="hybridMultilevel"/>
    <w:tmpl w:val="6A06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67F4"/>
    <w:multiLevelType w:val="hybridMultilevel"/>
    <w:tmpl w:val="C1DCC40C"/>
    <w:lvl w:ilvl="0" w:tplc="99C0E61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7C3952"/>
    <w:multiLevelType w:val="hybridMultilevel"/>
    <w:tmpl w:val="66961CD6"/>
    <w:lvl w:ilvl="0" w:tplc="E5742E1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C93C0D"/>
    <w:multiLevelType w:val="hybridMultilevel"/>
    <w:tmpl w:val="0F2A1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B2D6B"/>
    <w:multiLevelType w:val="hybridMultilevel"/>
    <w:tmpl w:val="F8F2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73924"/>
    <w:multiLevelType w:val="hybridMultilevel"/>
    <w:tmpl w:val="CC0EF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D4BF1"/>
    <w:multiLevelType w:val="hybridMultilevel"/>
    <w:tmpl w:val="040E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05849"/>
    <w:multiLevelType w:val="hybridMultilevel"/>
    <w:tmpl w:val="710C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4"/>
  </w:num>
  <w:num w:numId="5">
    <w:abstractNumId w:val="5"/>
  </w:num>
  <w:num w:numId="6">
    <w:abstractNumId w:val="8"/>
  </w:num>
  <w:num w:numId="7">
    <w:abstractNumId w:val="3"/>
  </w:num>
  <w:num w:numId="8">
    <w:abstractNumId w:val="9"/>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A6"/>
    <w:rsid w:val="00001A39"/>
    <w:rsid w:val="0002025A"/>
    <w:rsid w:val="00072C4C"/>
    <w:rsid w:val="000B74D5"/>
    <w:rsid w:val="000F13B0"/>
    <w:rsid w:val="00107490"/>
    <w:rsid w:val="00110D84"/>
    <w:rsid w:val="00112874"/>
    <w:rsid w:val="00121E6F"/>
    <w:rsid w:val="00134F6A"/>
    <w:rsid w:val="00144F91"/>
    <w:rsid w:val="00147348"/>
    <w:rsid w:val="00162E8A"/>
    <w:rsid w:val="00183DCB"/>
    <w:rsid w:val="00192709"/>
    <w:rsid w:val="001B60C9"/>
    <w:rsid w:val="001B7070"/>
    <w:rsid w:val="001C5238"/>
    <w:rsid w:val="001F5D08"/>
    <w:rsid w:val="00212CE1"/>
    <w:rsid w:val="0022103F"/>
    <w:rsid w:val="00222BDC"/>
    <w:rsid w:val="002315BA"/>
    <w:rsid w:val="00257187"/>
    <w:rsid w:val="0027517B"/>
    <w:rsid w:val="00275731"/>
    <w:rsid w:val="00275C0D"/>
    <w:rsid w:val="00283CE2"/>
    <w:rsid w:val="002945A4"/>
    <w:rsid w:val="00296441"/>
    <w:rsid w:val="002B1EFE"/>
    <w:rsid w:val="002B3AA6"/>
    <w:rsid w:val="002C5FC5"/>
    <w:rsid w:val="002D1292"/>
    <w:rsid w:val="002D2370"/>
    <w:rsid w:val="00343934"/>
    <w:rsid w:val="00353CFA"/>
    <w:rsid w:val="00360829"/>
    <w:rsid w:val="003758E3"/>
    <w:rsid w:val="003D36BF"/>
    <w:rsid w:val="003E22B6"/>
    <w:rsid w:val="00415CE0"/>
    <w:rsid w:val="00442CDB"/>
    <w:rsid w:val="00474181"/>
    <w:rsid w:val="004971BF"/>
    <w:rsid w:val="004A48C5"/>
    <w:rsid w:val="004A5FD5"/>
    <w:rsid w:val="004B3CAD"/>
    <w:rsid w:val="004D0F69"/>
    <w:rsid w:val="004D26D1"/>
    <w:rsid w:val="005063F2"/>
    <w:rsid w:val="00506A20"/>
    <w:rsid w:val="00523327"/>
    <w:rsid w:val="00531189"/>
    <w:rsid w:val="00532780"/>
    <w:rsid w:val="00532B13"/>
    <w:rsid w:val="0055218C"/>
    <w:rsid w:val="00553AE9"/>
    <w:rsid w:val="005559C4"/>
    <w:rsid w:val="00555D55"/>
    <w:rsid w:val="00585712"/>
    <w:rsid w:val="005D3EB6"/>
    <w:rsid w:val="00602EAF"/>
    <w:rsid w:val="00613E62"/>
    <w:rsid w:val="0061728A"/>
    <w:rsid w:val="006214DF"/>
    <w:rsid w:val="00633309"/>
    <w:rsid w:val="00660CD4"/>
    <w:rsid w:val="00680F73"/>
    <w:rsid w:val="006A7629"/>
    <w:rsid w:val="006A7BE4"/>
    <w:rsid w:val="006D504A"/>
    <w:rsid w:val="0071074E"/>
    <w:rsid w:val="00713012"/>
    <w:rsid w:val="00724AFA"/>
    <w:rsid w:val="00740A50"/>
    <w:rsid w:val="00792643"/>
    <w:rsid w:val="007B3387"/>
    <w:rsid w:val="007B7136"/>
    <w:rsid w:val="007C36E4"/>
    <w:rsid w:val="007C577B"/>
    <w:rsid w:val="007C63A2"/>
    <w:rsid w:val="008070A6"/>
    <w:rsid w:val="008246AD"/>
    <w:rsid w:val="008433B1"/>
    <w:rsid w:val="00863176"/>
    <w:rsid w:val="0089300D"/>
    <w:rsid w:val="008A4CF5"/>
    <w:rsid w:val="008B1122"/>
    <w:rsid w:val="008C24A3"/>
    <w:rsid w:val="008C4F27"/>
    <w:rsid w:val="008D6130"/>
    <w:rsid w:val="008E6390"/>
    <w:rsid w:val="009136B9"/>
    <w:rsid w:val="00925AD9"/>
    <w:rsid w:val="00934423"/>
    <w:rsid w:val="00935241"/>
    <w:rsid w:val="0094777D"/>
    <w:rsid w:val="00967B34"/>
    <w:rsid w:val="009732F5"/>
    <w:rsid w:val="00974F70"/>
    <w:rsid w:val="00984E1F"/>
    <w:rsid w:val="00991783"/>
    <w:rsid w:val="009C005E"/>
    <w:rsid w:val="009C0FB5"/>
    <w:rsid w:val="009C41BF"/>
    <w:rsid w:val="009D1A6C"/>
    <w:rsid w:val="009E3ED3"/>
    <w:rsid w:val="009F5676"/>
    <w:rsid w:val="00A1085D"/>
    <w:rsid w:val="00A26655"/>
    <w:rsid w:val="00A54C55"/>
    <w:rsid w:val="00A73ECD"/>
    <w:rsid w:val="00A80218"/>
    <w:rsid w:val="00AB73EE"/>
    <w:rsid w:val="00AC3D81"/>
    <w:rsid w:val="00AD3341"/>
    <w:rsid w:val="00AE269D"/>
    <w:rsid w:val="00AE5E54"/>
    <w:rsid w:val="00AF2E2E"/>
    <w:rsid w:val="00AF400E"/>
    <w:rsid w:val="00B20DBF"/>
    <w:rsid w:val="00B576D4"/>
    <w:rsid w:val="00B62B0E"/>
    <w:rsid w:val="00B70298"/>
    <w:rsid w:val="00B708E1"/>
    <w:rsid w:val="00B72AD3"/>
    <w:rsid w:val="00B74DEA"/>
    <w:rsid w:val="00B878C3"/>
    <w:rsid w:val="00B90FC7"/>
    <w:rsid w:val="00B94805"/>
    <w:rsid w:val="00BA5FEC"/>
    <w:rsid w:val="00BA68A2"/>
    <w:rsid w:val="00BB618C"/>
    <w:rsid w:val="00BE6EFF"/>
    <w:rsid w:val="00BE750F"/>
    <w:rsid w:val="00BF4016"/>
    <w:rsid w:val="00C01347"/>
    <w:rsid w:val="00C029F3"/>
    <w:rsid w:val="00C11261"/>
    <w:rsid w:val="00C336D5"/>
    <w:rsid w:val="00C64B77"/>
    <w:rsid w:val="00C81CA3"/>
    <w:rsid w:val="00C8650F"/>
    <w:rsid w:val="00C97D0E"/>
    <w:rsid w:val="00CA7B83"/>
    <w:rsid w:val="00D101CF"/>
    <w:rsid w:val="00D10DE4"/>
    <w:rsid w:val="00D3089E"/>
    <w:rsid w:val="00D656C7"/>
    <w:rsid w:val="00D9471B"/>
    <w:rsid w:val="00DA674D"/>
    <w:rsid w:val="00DB057A"/>
    <w:rsid w:val="00DC05FC"/>
    <w:rsid w:val="00DE13C3"/>
    <w:rsid w:val="00DE6AA7"/>
    <w:rsid w:val="00E013BE"/>
    <w:rsid w:val="00E10DA5"/>
    <w:rsid w:val="00E11DB5"/>
    <w:rsid w:val="00E421F8"/>
    <w:rsid w:val="00E77976"/>
    <w:rsid w:val="00E93EAB"/>
    <w:rsid w:val="00EB4D0F"/>
    <w:rsid w:val="00EE39BA"/>
    <w:rsid w:val="00F03ED6"/>
    <w:rsid w:val="00F3309B"/>
    <w:rsid w:val="00F74C30"/>
    <w:rsid w:val="00F811F5"/>
    <w:rsid w:val="00F91812"/>
    <w:rsid w:val="00F9688D"/>
    <w:rsid w:val="00FC3D83"/>
    <w:rsid w:val="00FD77C6"/>
    <w:rsid w:val="00FE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6DFD70"/>
  <w15:chartTrackingRefBased/>
  <w15:docId w15:val="{2F1E85F4-144A-4829-9904-F185542F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73EE"/>
    <w:rPr>
      <w:sz w:val="22"/>
      <w:szCs w:val="24"/>
    </w:rPr>
  </w:style>
  <w:style w:type="paragraph" w:styleId="Heading1">
    <w:name w:val="heading 1"/>
    <w:basedOn w:val="Normal"/>
    <w:next w:val="Normal"/>
    <w:link w:val="Heading1Char"/>
    <w:uiPriority w:val="9"/>
    <w:qFormat/>
    <w:rsid w:val="003758E3"/>
    <w:pPr>
      <w:keepNext/>
      <w:outlineLvl w:val="0"/>
    </w:pPr>
    <w:rPr>
      <w:rFonts w:eastAsia="Times New Roman"/>
      <w:bCs/>
      <w:color w:val="FFFFFF"/>
      <w:kern w:val="32"/>
      <w:sz w:val="32"/>
      <w:szCs w:val="32"/>
    </w:rPr>
  </w:style>
  <w:style w:type="paragraph" w:styleId="Heading2">
    <w:name w:val="heading 2"/>
    <w:basedOn w:val="Normal"/>
    <w:next w:val="Normal"/>
    <w:link w:val="Heading2Char"/>
    <w:uiPriority w:val="9"/>
    <w:unhideWhenUsed/>
    <w:qFormat/>
    <w:rsid w:val="003758E3"/>
    <w:pPr>
      <w:keepNext/>
      <w:outlineLvl w:val="1"/>
    </w:pPr>
    <w:rPr>
      <w:rFonts w:eastAsia="Times New Roman"/>
      <w:bCs/>
      <w:iCs/>
      <w:color w:val="000000"/>
      <w:sz w:val="28"/>
      <w:szCs w:val="28"/>
    </w:rPr>
  </w:style>
  <w:style w:type="paragraph" w:styleId="Heading3">
    <w:name w:val="heading 3"/>
    <w:basedOn w:val="Normal"/>
    <w:next w:val="Heading2"/>
    <w:link w:val="Heading3Char"/>
    <w:uiPriority w:val="9"/>
    <w:unhideWhenUsed/>
    <w:qFormat/>
    <w:rsid w:val="003758E3"/>
    <w:pPr>
      <w:keepNext/>
      <w:spacing w:line="480" w:lineRule="auto"/>
      <w:outlineLvl w:val="2"/>
    </w:pPr>
    <w:rPr>
      <w:rFonts w:eastAsia="Times New Roman"/>
      <w:bCs/>
      <w:szCs w:val="26"/>
    </w:rPr>
  </w:style>
  <w:style w:type="paragraph" w:styleId="Heading7">
    <w:name w:val="heading 7"/>
    <w:basedOn w:val="Normal"/>
    <w:next w:val="Normal"/>
    <w:link w:val="Heading7Char"/>
    <w:uiPriority w:val="9"/>
    <w:semiHidden/>
    <w:unhideWhenUsed/>
    <w:qFormat/>
    <w:rsid w:val="003758E3"/>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58E3"/>
    <w:rPr>
      <w:rFonts w:eastAsia="Times New Roman"/>
      <w:b/>
      <w:bCs/>
      <w:color w:val="FFFFFF"/>
      <w:kern w:val="32"/>
      <w:sz w:val="32"/>
      <w:szCs w:val="32"/>
    </w:rPr>
  </w:style>
  <w:style w:type="paragraph" w:styleId="TOCHeading">
    <w:name w:val="TOC Heading"/>
    <w:basedOn w:val="Heading1"/>
    <w:next w:val="Normal"/>
    <w:uiPriority w:val="39"/>
    <w:unhideWhenUsed/>
    <w:qFormat/>
    <w:rsid w:val="003758E3"/>
    <w:pPr>
      <w:spacing w:line="480" w:lineRule="auto"/>
      <w:outlineLvl w:val="9"/>
    </w:pPr>
    <w:rPr>
      <w:color w:val="auto"/>
      <w:szCs w:val="24"/>
    </w:rPr>
  </w:style>
  <w:style w:type="character" w:customStyle="1" w:styleId="Heading2Char">
    <w:name w:val="Heading 2 Char"/>
    <w:link w:val="Heading2"/>
    <w:uiPriority w:val="9"/>
    <w:rsid w:val="003758E3"/>
    <w:rPr>
      <w:rFonts w:eastAsia="Times New Roman" w:cs="Times New Roman"/>
      <w:b/>
      <w:bCs/>
      <w:iCs/>
      <w:color w:val="000000"/>
      <w:sz w:val="28"/>
      <w:szCs w:val="28"/>
    </w:rPr>
  </w:style>
  <w:style w:type="character" w:customStyle="1" w:styleId="Heading7Char">
    <w:name w:val="Heading 7 Char"/>
    <w:link w:val="Heading7"/>
    <w:uiPriority w:val="9"/>
    <w:semiHidden/>
    <w:rsid w:val="003758E3"/>
    <w:rPr>
      <w:rFonts w:ascii="Cambria" w:eastAsia="Times New Roman" w:hAnsi="Cambria" w:cs="Times New Roman"/>
      <w:i/>
      <w:iCs/>
      <w:color w:val="404040"/>
    </w:rPr>
  </w:style>
  <w:style w:type="paragraph" w:styleId="TOAHeading">
    <w:name w:val="toa heading"/>
    <w:basedOn w:val="Normal"/>
    <w:next w:val="Normal"/>
    <w:uiPriority w:val="99"/>
    <w:semiHidden/>
    <w:unhideWhenUsed/>
    <w:rsid w:val="00935241"/>
    <w:rPr>
      <w:rFonts w:ascii="Cambria" w:eastAsia="Times New Roman" w:hAnsi="Cambria"/>
      <w:bCs/>
    </w:rPr>
  </w:style>
  <w:style w:type="character" w:customStyle="1" w:styleId="Heading3Char">
    <w:name w:val="Heading 3 Char"/>
    <w:link w:val="Heading3"/>
    <w:uiPriority w:val="9"/>
    <w:rsid w:val="003758E3"/>
    <w:rPr>
      <w:rFonts w:eastAsia="Times New Roman"/>
      <w:b/>
      <w:bCs/>
      <w:sz w:val="24"/>
      <w:szCs w:val="26"/>
    </w:rPr>
  </w:style>
  <w:style w:type="paragraph" w:styleId="TOC1">
    <w:name w:val="toc 1"/>
    <w:basedOn w:val="Normal"/>
    <w:next w:val="Normal"/>
    <w:autoRedefine/>
    <w:uiPriority w:val="39"/>
    <w:qFormat/>
    <w:rsid w:val="001B60C9"/>
    <w:pPr>
      <w:spacing w:before="240"/>
    </w:pPr>
    <w:rPr>
      <w:rFonts w:eastAsia="Times New Roman"/>
      <w:b/>
      <w:bCs/>
      <w:caps/>
    </w:rPr>
  </w:style>
  <w:style w:type="paragraph" w:styleId="TOC2">
    <w:name w:val="toc 2"/>
    <w:basedOn w:val="Normal"/>
    <w:next w:val="Normal"/>
    <w:autoRedefine/>
    <w:uiPriority w:val="39"/>
    <w:unhideWhenUsed/>
    <w:qFormat/>
    <w:rsid w:val="001B60C9"/>
    <w:pPr>
      <w:spacing w:before="240"/>
      <w:ind w:left="360"/>
    </w:pPr>
    <w:rPr>
      <w:rFonts w:eastAsia="Times New Roman"/>
      <w:bCs/>
      <w:szCs w:val="20"/>
    </w:rPr>
  </w:style>
  <w:style w:type="paragraph" w:styleId="TOC3">
    <w:name w:val="toc 3"/>
    <w:basedOn w:val="Normal"/>
    <w:next w:val="Normal"/>
    <w:autoRedefine/>
    <w:uiPriority w:val="39"/>
    <w:unhideWhenUsed/>
    <w:qFormat/>
    <w:rsid w:val="001B60C9"/>
    <w:pPr>
      <w:spacing w:before="240"/>
      <w:ind w:left="245"/>
    </w:pPr>
    <w:rPr>
      <w:rFonts w:eastAsia="Times New Roman"/>
      <w:szCs w:val="20"/>
    </w:rPr>
  </w:style>
  <w:style w:type="paragraph" w:styleId="TOC4">
    <w:name w:val="toc 4"/>
    <w:basedOn w:val="Normal"/>
    <w:next w:val="Normal"/>
    <w:autoRedefine/>
    <w:uiPriority w:val="39"/>
    <w:unhideWhenUsed/>
    <w:rsid w:val="001B60C9"/>
    <w:pPr>
      <w:spacing w:before="240"/>
      <w:ind w:left="475"/>
    </w:pPr>
    <w:rPr>
      <w:rFonts w:eastAsia="Times New Roman"/>
      <w:szCs w:val="20"/>
    </w:rPr>
  </w:style>
  <w:style w:type="paragraph" w:styleId="TOC5">
    <w:name w:val="toc 5"/>
    <w:basedOn w:val="Normal"/>
    <w:next w:val="Normal"/>
    <w:autoRedefine/>
    <w:uiPriority w:val="39"/>
    <w:unhideWhenUsed/>
    <w:rsid w:val="001B60C9"/>
    <w:pPr>
      <w:spacing w:before="240"/>
      <w:ind w:left="720"/>
    </w:pPr>
    <w:rPr>
      <w:rFonts w:eastAsia="Times New Roman"/>
      <w:szCs w:val="20"/>
    </w:rPr>
  </w:style>
  <w:style w:type="paragraph" w:styleId="TOC7">
    <w:name w:val="toc 7"/>
    <w:basedOn w:val="Normal"/>
    <w:next w:val="Normal"/>
    <w:autoRedefine/>
    <w:uiPriority w:val="39"/>
    <w:unhideWhenUsed/>
    <w:rsid w:val="001B60C9"/>
    <w:pPr>
      <w:spacing w:before="240"/>
      <w:ind w:left="1195"/>
    </w:pPr>
    <w:rPr>
      <w:rFonts w:eastAsia="Times New Roman"/>
      <w:szCs w:val="20"/>
    </w:rPr>
  </w:style>
  <w:style w:type="paragraph" w:styleId="TOC8">
    <w:name w:val="toc 8"/>
    <w:basedOn w:val="Normal"/>
    <w:next w:val="Normal"/>
    <w:autoRedefine/>
    <w:uiPriority w:val="39"/>
    <w:unhideWhenUsed/>
    <w:rsid w:val="001B60C9"/>
    <w:pPr>
      <w:spacing w:before="240"/>
      <w:ind w:left="1440"/>
    </w:pPr>
    <w:rPr>
      <w:rFonts w:eastAsia="Times New Roman"/>
      <w:szCs w:val="20"/>
    </w:rPr>
  </w:style>
  <w:style w:type="paragraph" w:styleId="TOC9">
    <w:name w:val="toc 9"/>
    <w:basedOn w:val="Normal"/>
    <w:next w:val="Normal"/>
    <w:autoRedefine/>
    <w:uiPriority w:val="39"/>
    <w:unhideWhenUsed/>
    <w:rsid w:val="001B60C9"/>
    <w:pPr>
      <w:spacing w:before="240"/>
      <w:ind w:left="1685"/>
    </w:pPr>
    <w:rPr>
      <w:rFonts w:eastAsia="Times New Roman"/>
      <w:szCs w:val="20"/>
    </w:rPr>
  </w:style>
  <w:style w:type="paragraph" w:styleId="TOC6">
    <w:name w:val="toc 6"/>
    <w:basedOn w:val="Normal"/>
    <w:next w:val="Normal"/>
    <w:autoRedefine/>
    <w:uiPriority w:val="39"/>
    <w:unhideWhenUsed/>
    <w:rsid w:val="001B60C9"/>
    <w:pPr>
      <w:spacing w:before="240"/>
      <w:ind w:left="965"/>
    </w:pPr>
    <w:rPr>
      <w:rFonts w:eastAsia="Times New Roman"/>
      <w:szCs w:val="20"/>
    </w:rPr>
  </w:style>
  <w:style w:type="character" w:styleId="Hyperlink">
    <w:name w:val="Hyperlink"/>
    <w:uiPriority w:val="99"/>
    <w:unhideWhenUsed/>
    <w:qFormat/>
    <w:rsid w:val="00AB73EE"/>
    <w:rPr>
      <w:rFonts w:ascii="Times New Roman" w:hAnsi="Times New Roman"/>
      <w:color w:val="0000FF"/>
      <w:sz w:val="22"/>
      <w:szCs w:val="22"/>
      <w:u w:val="single"/>
    </w:rPr>
  </w:style>
  <w:style w:type="paragraph" w:styleId="Header">
    <w:name w:val="header"/>
    <w:basedOn w:val="Normal"/>
    <w:link w:val="HeaderChar"/>
    <w:uiPriority w:val="99"/>
    <w:unhideWhenUsed/>
    <w:rsid w:val="008070A6"/>
    <w:pPr>
      <w:tabs>
        <w:tab w:val="center" w:pos="4680"/>
        <w:tab w:val="right" w:pos="9360"/>
      </w:tabs>
    </w:pPr>
  </w:style>
  <w:style w:type="character" w:customStyle="1" w:styleId="HeaderChar">
    <w:name w:val="Header Char"/>
    <w:link w:val="Header"/>
    <w:uiPriority w:val="99"/>
    <w:rsid w:val="008070A6"/>
    <w:rPr>
      <w:b w:val="0"/>
      <w:szCs w:val="24"/>
    </w:rPr>
  </w:style>
  <w:style w:type="paragraph" w:styleId="Footer">
    <w:name w:val="footer"/>
    <w:basedOn w:val="Normal"/>
    <w:link w:val="FooterChar"/>
    <w:uiPriority w:val="99"/>
    <w:unhideWhenUsed/>
    <w:rsid w:val="008070A6"/>
    <w:pPr>
      <w:tabs>
        <w:tab w:val="center" w:pos="4680"/>
        <w:tab w:val="right" w:pos="9360"/>
      </w:tabs>
    </w:pPr>
  </w:style>
  <w:style w:type="character" w:customStyle="1" w:styleId="FooterChar">
    <w:name w:val="Footer Char"/>
    <w:link w:val="Footer"/>
    <w:uiPriority w:val="99"/>
    <w:rsid w:val="008070A6"/>
    <w:rPr>
      <w:b w:val="0"/>
      <w:szCs w:val="24"/>
    </w:rPr>
  </w:style>
  <w:style w:type="paragraph" w:styleId="ListParagraph">
    <w:name w:val="List Paragraph"/>
    <w:basedOn w:val="Normal"/>
    <w:uiPriority w:val="34"/>
    <w:qFormat/>
    <w:rsid w:val="00BA5FEC"/>
    <w:pPr>
      <w:ind w:left="720"/>
    </w:pPr>
  </w:style>
  <w:style w:type="character" w:styleId="CommentReference">
    <w:name w:val="annotation reference"/>
    <w:uiPriority w:val="99"/>
    <w:semiHidden/>
    <w:unhideWhenUsed/>
    <w:rsid w:val="002D2370"/>
    <w:rPr>
      <w:sz w:val="16"/>
      <w:szCs w:val="16"/>
    </w:rPr>
  </w:style>
  <w:style w:type="paragraph" w:styleId="CommentText">
    <w:name w:val="annotation text"/>
    <w:basedOn w:val="Normal"/>
    <w:link w:val="CommentTextChar"/>
    <w:uiPriority w:val="99"/>
    <w:semiHidden/>
    <w:unhideWhenUsed/>
    <w:rsid w:val="002D2370"/>
    <w:rPr>
      <w:sz w:val="20"/>
      <w:szCs w:val="20"/>
    </w:rPr>
  </w:style>
  <w:style w:type="character" w:customStyle="1" w:styleId="CommentTextChar">
    <w:name w:val="Comment Text Char"/>
    <w:basedOn w:val="DefaultParagraphFont"/>
    <w:link w:val="CommentText"/>
    <w:uiPriority w:val="99"/>
    <w:semiHidden/>
    <w:rsid w:val="002D2370"/>
  </w:style>
  <w:style w:type="paragraph" w:styleId="CommentSubject">
    <w:name w:val="annotation subject"/>
    <w:basedOn w:val="CommentText"/>
    <w:next w:val="CommentText"/>
    <w:link w:val="CommentSubjectChar"/>
    <w:uiPriority w:val="99"/>
    <w:semiHidden/>
    <w:unhideWhenUsed/>
    <w:rsid w:val="002D2370"/>
    <w:rPr>
      <w:b/>
      <w:bCs/>
    </w:rPr>
  </w:style>
  <w:style w:type="character" w:customStyle="1" w:styleId="CommentSubjectChar">
    <w:name w:val="Comment Subject Char"/>
    <w:link w:val="CommentSubject"/>
    <w:uiPriority w:val="99"/>
    <w:semiHidden/>
    <w:rsid w:val="002D2370"/>
    <w:rPr>
      <w:b/>
      <w:bCs/>
    </w:rPr>
  </w:style>
  <w:style w:type="paragraph" w:styleId="BalloonText">
    <w:name w:val="Balloon Text"/>
    <w:basedOn w:val="Normal"/>
    <w:link w:val="BalloonTextChar"/>
    <w:uiPriority w:val="99"/>
    <w:semiHidden/>
    <w:unhideWhenUsed/>
    <w:rsid w:val="002D2370"/>
    <w:rPr>
      <w:rFonts w:ascii="Tahoma" w:hAnsi="Tahoma" w:cs="Tahoma"/>
      <w:sz w:val="16"/>
      <w:szCs w:val="16"/>
    </w:rPr>
  </w:style>
  <w:style w:type="character" w:customStyle="1" w:styleId="BalloonTextChar">
    <w:name w:val="Balloon Text Char"/>
    <w:link w:val="BalloonText"/>
    <w:uiPriority w:val="99"/>
    <w:semiHidden/>
    <w:rsid w:val="002D2370"/>
    <w:rPr>
      <w:rFonts w:ascii="Tahoma" w:hAnsi="Tahoma" w:cs="Tahoma"/>
      <w:sz w:val="16"/>
      <w:szCs w:val="16"/>
    </w:rPr>
  </w:style>
  <w:style w:type="table" w:styleId="TableGrid">
    <w:name w:val="Table Grid"/>
    <w:basedOn w:val="TableNormal"/>
    <w:uiPriority w:val="39"/>
    <w:rsid w:val="00AF40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089E"/>
    <w:rPr>
      <w:color w:val="2B579A"/>
      <w:shd w:val="clear" w:color="auto" w:fill="E6E6E6"/>
    </w:rPr>
  </w:style>
  <w:style w:type="character" w:styleId="FollowedHyperlink">
    <w:name w:val="FollowedHyperlink"/>
    <w:basedOn w:val="DefaultParagraphFont"/>
    <w:uiPriority w:val="99"/>
    <w:semiHidden/>
    <w:unhideWhenUsed/>
    <w:rsid w:val="00AB73EE"/>
    <w:rPr>
      <w:rFonts w:ascii="Times New Roman" w:hAnsi="Times New Roman"/>
      <w:color w:val="0000FF"/>
      <w:sz w:val="22"/>
      <w:u w:val="single"/>
    </w:rPr>
  </w:style>
  <w:style w:type="character" w:customStyle="1" w:styleId="apple-converted-space">
    <w:name w:val="apple-converted-space"/>
    <w:basedOn w:val="DefaultParagraphFont"/>
    <w:rsid w:val="007C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7018">
      <w:bodyDiv w:val="1"/>
      <w:marLeft w:val="0"/>
      <w:marRight w:val="0"/>
      <w:marTop w:val="0"/>
      <w:marBottom w:val="0"/>
      <w:divBdr>
        <w:top w:val="none" w:sz="0" w:space="0" w:color="auto"/>
        <w:left w:val="none" w:sz="0" w:space="0" w:color="auto"/>
        <w:bottom w:val="none" w:sz="0" w:space="0" w:color="auto"/>
        <w:right w:val="none" w:sz="0" w:space="0" w:color="auto"/>
      </w:divBdr>
    </w:div>
    <w:div w:id="604575342">
      <w:bodyDiv w:val="1"/>
      <w:marLeft w:val="0"/>
      <w:marRight w:val="0"/>
      <w:marTop w:val="0"/>
      <w:marBottom w:val="0"/>
      <w:divBdr>
        <w:top w:val="none" w:sz="0" w:space="0" w:color="auto"/>
        <w:left w:val="none" w:sz="0" w:space="0" w:color="auto"/>
        <w:bottom w:val="none" w:sz="0" w:space="0" w:color="auto"/>
        <w:right w:val="none" w:sz="0" w:space="0" w:color="auto"/>
      </w:divBdr>
      <w:divsChild>
        <w:div w:id="1945113789">
          <w:marLeft w:val="0"/>
          <w:marRight w:val="0"/>
          <w:marTop w:val="0"/>
          <w:marBottom w:val="0"/>
          <w:divBdr>
            <w:top w:val="none" w:sz="0" w:space="0" w:color="auto"/>
            <w:left w:val="none" w:sz="0" w:space="0" w:color="auto"/>
            <w:bottom w:val="none" w:sz="0" w:space="0" w:color="auto"/>
            <w:right w:val="none" w:sz="0" w:space="0" w:color="auto"/>
          </w:divBdr>
          <w:divsChild>
            <w:div w:id="625477435">
              <w:marLeft w:val="0"/>
              <w:marRight w:val="0"/>
              <w:marTop w:val="0"/>
              <w:marBottom w:val="0"/>
              <w:divBdr>
                <w:top w:val="none" w:sz="0" w:space="0" w:color="auto"/>
                <w:left w:val="none" w:sz="0" w:space="0" w:color="auto"/>
                <w:bottom w:val="none" w:sz="0" w:space="0" w:color="auto"/>
                <w:right w:val="none" w:sz="0" w:space="0" w:color="auto"/>
              </w:divBdr>
              <w:divsChild>
                <w:div w:id="657462231">
                  <w:marLeft w:val="0"/>
                  <w:marRight w:val="0"/>
                  <w:marTop w:val="0"/>
                  <w:marBottom w:val="0"/>
                  <w:divBdr>
                    <w:top w:val="none" w:sz="0" w:space="0" w:color="auto"/>
                    <w:left w:val="none" w:sz="0" w:space="0" w:color="auto"/>
                    <w:bottom w:val="none" w:sz="0" w:space="0" w:color="auto"/>
                    <w:right w:val="none" w:sz="0" w:space="0" w:color="auto"/>
                  </w:divBdr>
                  <w:divsChild>
                    <w:div w:id="1391885679">
                      <w:marLeft w:val="0"/>
                      <w:marRight w:val="0"/>
                      <w:marTop w:val="0"/>
                      <w:marBottom w:val="0"/>
                      <w:divBdr>
                        <w:top w:val="none" w:sz="0" w:space="0" w:color="auto"/>
                        <w:left w:val="none" w:sz="0" w:space="0" w:color="auto"/>
                        <w:bottom w:val="none" w:sz="0" w:space="0" w:color="auto"/>
                        <w:right w:val="none" w:sz="0" w:space="0" w:color="auto"/>
                      </w:divBdr>
                      <w:divsChild>
                        <w:div w:id="1292202494">
                          <w:marLeft w:val="0"/>
                          <w:marRight w:val="0"/>
                          <w:marTop w:val="0"/>
                          <w:marBottom w:val="0"/>
                          <w:divBdr>
                            <w:top w:val="none" w:sz="0" w:space="0" w:color="auto"/>
                            <w:left w:val="none" w:sz="0" w:space="0" w:color="auto"/>
                            <w:bottom w:val="none" w:sz="0" w:space="0" w:color="auto"/>
                            <w:right w:val="none" w:sz="0" w:space="0" w:color="auto"/>
                          </w:divBdr>
                          <w:divsChild>
                            <w:div w:id="817116569">
                              <w:marLeft w:val="15"/>
                              <w:marRight w:val="195"/>
                              <w:marTop w:val="0"/>
                              <w:marBottom w:val="0"/>
                              <w:divBdr>
                                <w:top w:val="none" w:sz="0" w:space="0" w:color="auto"/>
                                <w:left w:val="none" w:sz="0" w:space="0" w:color="auto"/>
                                <w:bottom w:val="none" w:sz="0" w:space="0" w:color="auto"/>
                                <w:right w:val="none" w:sz="0" w:space="0" w:color="auto"/>
                              </w:divBdr>
                              <w:divsChild>
                                <w:div w:id="851648098">
                                  <w:marLeft w:val="0"/>
                                  <w:marRight w:val="0"/>
                                  <w:marTop w:val="0"/>
                                  <w:marBottom w:val="0"/>
                                  <w:divBdr>
                                    <w:top w:val="none" w:sz="0" w:space="0" w:color="auto"/>
                                    <w:left w:val="none" w:sz="0" w:space="0" w:color="auto"/>
                                    <w:bottom w:val="none" w:sz="0" w:space="0" w:color="auto"/>
                                    <w:right w:val="none" w:sz="0" w:space="0" w:color="auto"/>
                                  </w:divBdr>
                                  <w:divsChild>
                                    <w:div w:id="428086101">
                                      <w:marLeft w:val="0"/>
                                      <w:marRight w:val="0"/>
                                      <w:marTop w:val="0"/>
                                      <w:marBottom w:val="0"/>
                                      <w:divBdr>
                                        <w:top w:val="none" w:sz="0" w:space="0" w:color="auto"/>
                                        <w:left w:val="none" w:sz="0" w:space="0" w:color="auto"/>
                                        <w:bottom w:val="none" w:sz="0" w:space="0" w:color="auto"/>
                                        <w:right w:val="none" w:sz="0" w:space="0" w:color="auto"/>
                                      </w:divBdr>
                                      <w:divsChild>
                                        <w:div w:id="1404379272">
                                          <w:marLeft w:val="0"/>
                                          <w:marRight w:val="0"/>
                                          <w:marTop w:val="0"/>
                                          <w:marBottom w:val="0"/>
                                          <w:divBdr>
                                            <w:top w:val="none" w:sz="0" w:space="0" w:color="auto"/>
                                            <w:left w:val="none" w:sz="0" w:space="0" w:color="auto"/>
                                            <w:bottom w:val="none" w:sz="0" w:space="0" w:color="auto"/>
                                            <w:right w:val="none" w:sz="0" w:space="0" w:color="auto"/>
                                          </w:divBdr>
                                          <w:divsChild>
                                            <w:div w:id="141312600">
                                              <w:marLeft w:val="0"/>
                                              <w:marRight w:val="0"/>
                                              <w:marTop w:val="0"/>
                                              <w:marBottom w:val="0"/>
                                              <w:divBdr>
                                                <w:top w:val="none" w:sz="0" w:space="0" w:color="auto"/>
                                                <w:left w:val="none" w:sz="0" w:space="0" w:color="auto"/>
                                                <w:bottom w:val="none" w:sz="0" w:space="0" w:color="auto"/>
                                                <w:right w:val="none" w:sz="0" w:space="0" w:color="auto"/>
                                              </w:divBdr>
                                              <w:divsChild>
                                                <w:div w:id="1076168748">
                                                  <w:marLeft w:val="0"/>
                                                  <w:marRight w:val="0"/>
                                                  <w:marTop w:val="0"/>
                                                  <w:marBottom w:val="0"/>
                                                  <w:divBdr>
                                                    <w:top w:val="none" w:sz="0" w:space="0" w:color="auto"/>
                                                    <w:left w:val="none" w:sz="0" w:space="0" w:color="auto"/>
                                                    <w:bottom w:val="none" w:sz="0" w:space="0" w:color="auto"/>
                                                    <w:right w:val="none" w:sz="0" w:space="0" w:color="auto"/>
                                                  </w:divBdr>
                                                  <w:divsChild>
                                                    <w:div w:id="1079789545">
                                                      <w:marLeft w:val="0"/>
                                                      <w:marRight w:val="0"/>
                                                      <w:marTop w:val="0"/>
                                                      <w:marBottom w:val="0"/>
                                                      <w:divBdr>
                                                        <w:top w:val="none" w:sz="0" w:space="0" w:color="auto"/>
                                                        <w:left w:val="none" w:sz="0" w:space="0" w:color="auto"/>
                                                        <w:bottom w:val="none" w:sz="0" w:space="0" w:color="auto"/>
                                                        <w:right w:val="none" w:sz="0" w:space="0" w:color="auto"/>
                                                      </w:divBdr>
                                                      <w:divsChild>
                                                        <w:div w:id="1695688551">
                                                          <w:marLeft w:val="0"/>
                                                          <w:marRight w:val="0"/>
                                                          <w:marTop w:val="0"/>
                                                          <w:marBottom w:val="0"/>
                                                          <w:divBdr>
                                                            <w:top w:val="none" w:sz="0" w:space="0" w:color="auto"/>
                                                            <w:left w:val="none" w:sz="0" w:space="0" w:color="auto"/>
                                                            <w:bottom w:val="none" w:sz="0" w:space="0" w:color="auto"/>
                                                            <w:right w:val="none" w:sz="0" w:space="0" w:color="auto"/>
                                                          </w:divBdr>
                                                          <w:divsChild>
                                                            <w:div w:id="1002320565">
                                                              <w:marLeft w:val="0"/>
                                                              <w:marRight w:val="0"/>
                                                              <w:marTop w:val="0"/>
                                                              <w:marBottom w:val="0"/>
                                                              <w:divBdr>
                                                                <w:top w:val="none" w:sz="0" w:space="0" w:color="auto"/>
                                                                <w:left w:val="none" w:sz="0" w:space="0" w:color="auto"/>
                                                                <w:bottom w:val="none" w:sz="0" w:space="0" w:color="auto"/>
                                                                <w:right w:val="none" w:sz="0" w:space="0" w:color="auto"/>
                                                              </w:divBdr>
                                                              <w:divsChild>
                                                                <w:div w:id="495072441">
                                                                  <w:marLeft w:val="0"/>
                                                                  <w:marRight w:val="0"/>
                                                                  <w:marTop w:val="0"/>
                                                                  <w:marBottom w:val="0"/>
                                                                  <w:divBdr>
                                                                    <w:top w:val="none" w:sz="0" w:space="0" w:color="auto"/>
                                                                    <w:left w:val="none" w:sz="0" w:space="0" w:color="auto"/>
                                                                    <w:bottom w:val="none" w:sz="0" w:space="0" w:color="auto"/>
                                                                    <w:right w:val="none" w:sz="0" w:space="0" w:color="auto"/>
                                                                  </w:divBdr>
                                                                  <w:divsChild>
                                                                    <w:div w:id="860389262">
                                                                      <w:marLeft w:val="405"/>
                                                                      <w:marRight w:val="0"/>
                                                                      <w:marTop w:val="0"/>
                                                                      <w:marBottom w:val="0"/>
                                                                      <w:divBdr>
                                                                        <w:top w:val="none" w:sz="0" w:space="0" w:color="auto"/>
                                                                        <w:left w:val="none" w:sz="0" w:space="0" w:color="auto"/>
                                                                        <w:bottom w:val="none" w:sz="0" w:space="0" w:color="auto"/>
                                                                        <w:right w:val="none" w:sz="0" w:space="0" w:color="auto"/>
                                                                      </w:divBdr>
                                                                      <w:divsChild>
                                                                        <w:div w:id="293027225">
                                                                          <w:marLeft w:val="0"/>
                                                                          <w:marRight w:val="0"/>
                                                                          <w:marTop w:val="0"/>
                                                                          <w:marBottom w:val="0"/>
                                                                          <w:divBdr>
                                                                            <w:top w:val="none" w:sz="0" w:space="0" w:color="auto"/>
                                                                            <w:left w:val="none" w:sz="0" w:space="0" w:color="auto"/>
                                                                            <w:bottom w:val="none" w:sz="0" w:space="0" w:color="auto"/>
                                                                            <w:right w:val="none" w:sz="0" w:space="0" w:color="auto"/>
                                                                          </w:divBdr>
                                                                          <w:divsChild>
                                                                            <w:div w:id="2132286743">
                                                                              <w:marLeft w:val="0"/>
                                                                              <w:marRight w:val="0"/>
                                                                              <w:marTop w:val="0"/>
                                                                              <w:marBottom w:val="0"/>
                                                                              <w:divBdr>
                                                                                <w:top w:val="none" w:sz="0" w:space="0" w:color="auto"/>
                                                                                <w:left w:val="none" w:sz="0" w:space="0" w:color="auto"/>
                                                                                <w:bottom w:val="none" w:sz="0" w:space="0" w:color="auto"/>
                                                                                <w:right w:val="none" w:sz="0" w:space="0" w:color="auto"/>
                                                                              </w:divBdr>
                                                                              <w:divsChild>
                                                                                <w:div w:id="1989817331">
                                                                                  <w:marLeft w:val="0"/>
                                                                                  <w:marRight w:val="0"/>
                                                                                  <w:marTop w:val="0"/>
                                                                                  <w:marBottom w:val="0"/>
                                                                                  <w:divBdr>
                                                                                    <w:top w:val="none" w:sz="0" w:space="0" w:color="auto"/>
                                                                                    <w:left w:val="none" w:sz="0" w:space="0" w:color="auto"/>
                                                                                    <w:bottom w:val="none" w:sz="0" w:space="0" w:color="auto"/>
                                                                                    <w:right w:val="none" w:sz="0" w:space="0" w:color="auto"/>
                                                                                  </w:divBdr>
                                                                                  <w:divsChild>
                                                                                    <w:div w:id="1768648575">
                                                                                      <w:marLeft w:val="0"/>
                                                                                      <w:marRight w:val="0"/>
                                                                                      <w:marTop w:val="0"/>
                                                                                      <w:marBottom w:val="0"/>
                                                                                      <w:divBdr>
                                                                                        <w:top w:val="none" w:sz="0" w:space="0" w:color="auto"/>
                                                                                        <w:left w:val="none" w:sz="0" w:space="0" w:color="auto"/>
                                                                                        <w:bottom w:val="none" w:sz="0" w:space="0" w:color="auto"/>
                                                                                        <w:right w:val="none" w:sz="0" w:space="0" w:color="auto"/>
                                                                                      </w:divBdr>
                                                                                      <w:divsChild>
                                                                                        <w:div w:id="356661241">
                                                                                          <w:marLeft w:val="0"/>
                                                                                          <w:marRight w:val="0"/>
                                                                                          <w:marTop w:val="0"/>
                                                                                          <w:marBottom w:val="0"/>
                                                                                          <w:divBdr>
                                                                                            <w:top w:val="none" w:sz="0" w:space="0" w:color="auto"/>
                                                                                            <w:left w:val="none" w:sz="0" w:space="0" w:color="auto"/>
                                                                                            <w:bottom w:val="none" w:sz="0" w:space="0" w:color="auto"/>
                                                                                            <w:right w:val="none" w:sz="0" w:space="0" w:color="auto"/>
                                                                                          </w:divBdr>
                                                                                          <w:divsChild>
                                                                                            <w:div w:id="570383467">
                                                                                              <w:marLeft w:val="0"/>
                                                                                              <w:marRight w:val="0"/>
                                                                                              <w:marTop w:val="0"/>
                                                                                              <w:marBottom w:val="0"/>
                                                                                              <w:divBdr>
                                                                                                <w:top w:val="none" w:sz="0" w:space="0" w:color="auto"/>
                                                                                                <w:left w:val="none" w:sz="0" w:space="0" w:color="auto"/>
                                                                                                <w:bottom w:val="none" w:sz="0" w:space="0" w:color="auto"/>
                                                                                                <w:right w:val="none" w:sz="0" w:space="0" w:color="auto"/>
                                                                                              </w:divBdr>
                                                                                              <w:divsChild>
                                                                                                <w:div w:id="1809858569">
                                                                                                  <w:marLeft w:val="0"/>
                                                                                                  <w:marRight w:val="0"/>
                                                                                                  <w:marTop w:val="15"/>
                                                                                                  <w:marBottom w:val="0"/>
                                                                                                  <w:divBdr>
                                                                                                    <w:top w:val="none" w:sz="0" w:space="0" w:color="auto"/>
                                                                                                    <w:left w:val="none" w:sz="0" w:space="0" w:color="auto"/>
                                                                                                    <w:bottom w:val="single" w:sz="6" w:space="15" w:color="auto"/>
                                                                                                    <w:right w:val="none" w:sz="0" w:space="0" w:color="auto"/>
                                                                                                  </w:divBdr>
                                                                                                  <w:divsChild>
                                                                                                    <w:div w:id="1887252776">
                                                                                                      <w:marLeft w:val="900"/>
                                                                                                      <w:marRight w:val="0"/>
                                                                                                      <w:marTop w:val="180"/>
                                                                                                      <w:marBottom w:val="0"/>
                                                                                                      <w:divBdr>
                                                                                                        <w:top w:val="none" w:sz="0" w:space="0" w:color="auto"/>
                                                                                                        <w:left w:val="none" w:sz="0" w:space="0" w:color="auto"/>
                                                                                                        <w:bottom w:val="none" w:sz="0" w:space="0" w:color="auto"/>
                                                                                                        <w:right w:val="none" w:sz="0" w:space="0" w:color="auto"/>
                                                                                                      </w:divBdr>
                                                                                                      <w:divsChild>
                                                                                                        <w:div w:id="2133398072">
                                                                                                          <w:marLeft w:val="0"/>
                                                                                                          <w:marRight w:val="0"/>
                                                                                                          <w:marTop w:val="0"/>
                                                                                                          <w:marBottom w:val="0"/>
                                                                                                          <w:divBdr>
                                                                                                            <w:top w:val="none" w:sz="0" w:space="0" w:color="auto"/>
                                                                                                            <w:left w:val="none" w:sz="0" w:space="0" w:color="auto"/>
                                                                                                            <w:bottom w:val="none" w:sz="0" w:space="0" w:color="auto"/>
                                                                                                            <w:right w:val="none" w:sz="0" w:space="0" w:color="auto"/>
                                                                                                          </w:divBdr>
                                                                                                          <w:divsChild>
                                                                                                            <w:div w:id="1687557582">
                                                                                                              <w:marLeft w:val="0"/>
                                                                                                              <w:marRight w:val="0"/>
                                                                                                              <w:marTop w:val="0"/>
                                                                                                              <w:marBottom w:val="0"/>
                                                                                                              <w:divBdr>
                                                                                                                <w:top w:val="none" w:sz="0" w:space="0" w:color="auto"/>
                                                                                                                <w:left w:val="none" w:sz="0" w:space="0" w:color="auto"/>
                                                                                                                <w:bottom w:val="none" w:sz="0" w:space="0" w:color="auto"/>
                                                                                                                <w:right w:val="none" w:sz="0" w:space="0" w:color="auto"/>
                                                                                                              </w:divBdr>
                                                                                                              <w:divsChild>
                                                                                                                <w:div w:id="2097287505">
                                                                                                                  <w:marLeft w:val="0"/>
                                                                                                                  <w:marRight w:val="0"/>
                                                                                                                  <w:marTop w:val="30"/>
                                                                                                                  <w:marBottom w:val="0"/>
                                                                                                                  <w:divBdr>
                                                                                                                    <w:top w:val="none" w:sz="0" w:space="0" w:color="auto"/>
                                                                                                                    <w:left w:val="none" w:sz="0" w:space="0" w:color="auto"/>
                                                                                                                    <w:bottom w:val="none" w:sz="0" w:space="0" w:color="auto"/>
                                                                                                                    <w:right w:val="none" w:sz="0" w:space="0" w:color="auto"/>
                                                                                                                  </w:divBdr>
                                                                                                                  <w:divsChild>
                                                                                                                    <w:div w:id="1363286448">
                                                                                                                      <w:marLeft w:val="0"/>
                                                                                                                      <w:marRight w:val="0"/>
                                                                                                                      <w:marTop w:val="0"/>
                                                                                                                      <w:marBottom w:val="0"/>
                                                                                                                      <w:divBdr>
                                                                                                                        <w:top w:val="none" w:sz="0" w:space="0" w:color="auto"/>
                                                                                                                        <w:left w:val="none" w:sz="0" w:space="0" w:color="auto"/>
                                                                                                                        <w:bottom w:val="none" w:sz="0" w:space="0" w:color="auto"/>
                                                                                                                        <w:right w:val="none" w:sz="0" w:space="0" w:color="auto"/>
                                                                                                                      </w:divBdr>
                                                                                                                      <w:divsChild>
                                                                                                                        <w:div w:id="10184239">
                                                                                                                          <w:marLeft w:val="0"/>
                                                                                                                          <w:marRight w:val="0"/>
                                                                                                                          <w:marTop w:val="0"/>
                                                                                                                          <w:marBottom w:val="0"/>
                                                                                                                          <w:divBdr>
                                                                                                                            <w:top w:val="none" w:sz="0" w:space="0" w:color="auto"/>
                                                                                                                            <w:left w:val="none" w:sz="0" w:space="0" w:color="auto"/>
                                                                                                                            <w:bottom w:val="none" w:sz="0" w:space="0" w:color="auto"/>
                                                                                                                            <w:right w:val="none" w:sz="0" w:space="0" w:color="auto"/>
                                                                                                                          </w:divBdr>
                                                                                                                          <w:divsChild>
                                                                                                                            <w:div w:id="457994965">
                                                                                                                              <w:marLeft w:val="0"/>
                                                                                                                              <w:marRight w:val="0"/>
                                                                                                                              <w:marTop w:val="0"/>
                                                                                                                              <w:marBottom w:val="0"/>
                                                                                                                              <w:divBdr>
                                                                                                                                <w:top w:val="none" w:sz="0" w:space="0" w:color="auto"/>
                                                                                                                                <w:left w:val="none" w:sz="0" w:space="0" w:color="auto"/>
                                                                                                                                <w:bottom w:val="none" w:sz="0" w:space="0" w:color="auto"/>
                                                                                                                                <w:right w:val="none" w:sz="0" w:space="0" w:color="auto"/>
                                                                                                                              </w:divBdr>
                                                                                                                              <w:divsChild>
                                                                                                                                <w:div w:id="2115589327">
                                                                                                                                  <w:marLeft w:val="0"/>
                                                                                                                                  <w:marRight w:val="0"/>
                                                                                                                                  <w:marTop w:val="0"/>
                                                                                                                                  <w:marBottom w:val="0"/>
                                                                                                                                  <w:divBdr>
                                                                                                                                    <w:top w:val="none" w:sz="0" w:space="0" w:color="auto"/>
                                                                                                                                    <w:left w:val="none" w:sz="0" w:space="0" w:color="auto"/>
                                                                                                                                    <w:bottom w:val="none" w:sz="0" w:space="0" w:color="auto"/>
                                                                                                                                    <w:right w:val="none" w:sz="0" w:space="0" w:color="auto"/>
                                                                                                                                  </w:divBdr>
                                                                                                                                  <w:divsChild>
                                                                                                                                    <w:div w:id="1054504721">
                                                                                                                                      <w:marLeft w:val="0"/>
                                                                                                                                      <w:marRight w:val="0"/>
                                                                                                                                      <w:marTop w:val="0"/>
                                                                                                                                      <w:marBottom w:val="0"/>
                                                                                                                                      <w:divBdr>
                                                                                                                                        <w:top w:val="none" w:sz="0" w:space="0" w:color="auto"/>
                                                                                                                                        <w:left w:val="none" w:sz="0" w:space="0" w:color="auto"/>
                                                                                                                                        <w:bottom w:val="none" w:sz="0" w:space="0" w:color="auto"/>
                                                                                                                                        <w:right w:val="none" w:sz="0" w:space="0" w:color="auto"/>
                                                                                                                                      </w:divBdr>
                                                                                                                                      <w:divsChild>
                                                                                                                                        <w:div w:id="931014060">
                                                                                                                                          <w:marLeft w:val="0"/>
                                                                                                                                          <w:marRight w:val="0"/>
                                                                                                                                          <w:marTop w:val="0"/>
                                                                                                                                          <w:marBottom w:val="0"/>
                                                                                                                                          <w:divBdr>
                                                                                                                                            <w:top w:val="none" w:sz="0" w:space="0" w:color="auto"/>
                                                                                                                                            <w:left w:val="none" w:sz="0" w:space="0" w:color="auto"/>
                                                                                                                                            <w:bottom w:val="none" w:sz="0" w:space="0" w:color="auto"/>
                                                                                                                                            <w:right w:val="none" w:sz="0" w:space="0" w:color="auto"/>
                                                                                                                                          </w:divBdr>
                                                                                                                                          <w:divsChild>
                                                                                                                                            <w:div w:id="212619625">
                                                                                                                                              <w:marLeft w:val="0"/>
                                                                                                                                              <w:marRight w:val="0"/>
                                                                                                                                              <w:marTop w:val="0"/>
                                                                                                                                              <w:marBottom w:val="0"/>
                                                                                                                                              <w:divBdr>
                                                                                                                                                <w:top w:val="none" w:sz="0" w:space="0" w:color="auto"/>
                                                                                                                                                <w:left w:val="none" w:sz="0" w:space="0" w:color="auto"/>
                                                                                                                                                <w:bottom w:val="none" w:sz="0" w:space="0" w:color="auto"/>
                                                                                                                                                <w:right w:val="none" w:sz="0" w:space="0" w:color="auto"/>
                                                                                                                                              </w:divBdr>
                                                                                                                                              <w:divsChild>
                                                                                                                                                <w:div w:id="894318339">
                                                                                                                                                  <w:marLeft w:val="0"/>
                                                                                                                                                  <w:marRight w:val="0"/>
                                                                                                                                                  <w:marTop w:val="0"/>
                                                                                                                                                  <w:marBottom w:val="0"/>
                                                                                                                                                  <w:divBdr>
                                                                                                                                                    <w:top w:val="none" w:sz="0" w:space="0" w:color="auto"/>
                                                                                                                                                    <w:left w:val="none" w:sz="0" w:space="0" w:color="auto"/>
                                                                                                                                                    <w:bottom w:val="none" w:sz="0" w:space="0" w:color="auto"/>
                                                                                                                                                    <w:right w:val="none" w:sz="0" w:space="0" w:color="auto"/>
                                                                                                                                                  </w:divBdr>
                                                                                                                                                  <w:divsChild>
                                                                                                                                                    <w:div w:id="1230265849">
                                                                                                                                                      <w:marLeft w:val="0"/>
                                                                                                                                                      <w:marRight w:val="0"/>
                                                                                                                                                      <w:marTop w:val="0"/>
                                                                                                                                                      <w:marBottom w:val="0"/>
                                                                                                                                                      <w:divBdr>
                                                                                                                                                        <w:top w:val="none" w:sz="0" w:space="0" w:color="auto"/>
                                                                                                                                                        <w:left w:val="none" w:sz="0" w:space="0" w:color="auto"/>
                                                                                                                                                        <w:bottom w:val="none" w:sz="0" w:space="0" w:color="auto"/>
                                                                                                                                                        <w:right w:val="none" w:sz="0" w:space="0" w:color="auto"/>
                                                                                                                                                      </w:divBdr>
                                                                                                                                                      <w:divsChild>
                                                                                                                                                        <w:div w:id="731657578">
                                                                                                                                                          <w:marLeft w:val="0"/>
                                                                                                                                                          <w:marRight w:val="0"/>
                                                                                                                                                          <w:marTop w:val="0"/>
                                                                                                                                                          <w:marBottom w:val="0"/>
                                                                                                                                                          <w:divBdr>
                                                                                                                                                            <w:top w:val="none" w:sz="0" w:space="0" w:color="auto"/>
                                                                                                                                                            <w:left w:val="none" w:sz="0" w:space="0" w:color="auto"/>
                                                                                                                                                            <w:bottom w:val="none" w:sz="0" w:space="0" w:color="auto"/>
                                                                                                                                                            <w:right w:val="none" w:sz="0" w:space="0" w:color="auto"/>
                                                                                                                                                          </w:divBdr>
                                                                                                                                                          <w:divsChild>
                                                                                                                                                            <w:div w:id="1964729305">
                                                                                                                                                              <w:marLeft w:val="0"/>
                                                                                                                                                              <w:marRight w:val="0"/>
                                                                                                                                                              <w:marTop w:val="0"/>
                                                                                                                                                              <w:marBottom w:val="0"/>
                                                                                                                                                              <w:divBdr>
                                                                                                                                                                <w:top w:val="none" w:sz="0" w:space="0" w:color="auto"/>
                                                                                                                                                                <w:left w:val="none" w:sz="0" w:space="0" w:color="auto"/>
                                                                                                                                                                <w:bottom w:val="none" w:sz="0" w:space="0" w:color="auto"/>
                                                                                                                                                                <w:right w:val="none" w:sz="0" w:space="0" w:color="auto"/>
                                                                                                                                                              </w:divBdr>
                                                                                                                                                              <w:divsChild>
                                                                                                                                                                <w:div w:id="1172642861">
                                                                                                                                                                  <w:marLeft w:val="0"/>
                                                                                                                                                                  <w:marRight w:val="0"/>
                                                                                                                                                                  <w:marTop w:val="0"/>
                                                                                                                                                                  <w:marBottom w:val="0"/>
                                                                                                                                                                  <w:divBdr>
                                                                                                                                                                    <w:top w:val="none" w:sz="0" w:space="0" w:color="auto"/>
                                                                                                                                                                    <w:left w:val="none" w:sz="0" w:space="0" w:color="auto"/>
                                                                                                                                                                    <w:bottom w:val="none" w:sz="0" w:space="0" w:color="auto"/>
                                                                                                                                                                    <w:right w:val="none" w:sz="0" w:space="0" w:color="auto"/>
                                                                                                                                                                  </w:divBdr>
                                                                                                                                                                  <w:divsChild>
                                                                                                                                                                    <w:div w:id="1340812533">
                                                                                                                                                                      <w:marLeft w:val="0"/>
                                                                                                                                                                      <w:marRight w:val="0"/>
                                                                                                                                                                      <w:marTop w:val="0"/>
                                                                                                                                                                      <w:marBottom w:val="0"/>
                                                                                                                                                                      <w:divBdr>
                                                                                                                                                                        <w:top w:val="none" w:sz="0" w:space="0" w:color="auto"/>
                                                                                                                                                                        <w:left w:val="none" w:sz="0" w:space="0" w:color="auto"/>
                                                                                                                                                                        <w:bottom w:val="none" w:sz="0" w:space="0" w:color="auto"/>
                                                                                                                                                                        <w:right w:val="none" w:sz="0" w:space="0" w:color="auto"/>
                                                                                                                                                                      </w:divBdr>
                                                                                                                                                                      <w:divsChild>
                                                                                                                                                                        <w:div w:id="105514669">
                                                                                                                                                                          <w:marLeft w:val="0"/>
                                                                                                                                                                          <w:marRight w:val="0"/>
                                                                                                                                                                          <w:marTop w:val="0"/>
                                                                                                                                                                          <w:marBottom w:val="0"/>
                                                                                                                                                                          <w:divBdr>
                                                                                                                                                                            <w:top w:val="none" w:sz="0" w:space="0" w:color="auto"/>
                                                                                                                                                                            <w:left w:val="none" w:sz="0" w:space="0" w:color="auto"/>
                                                                                                                                                                            <w:bottom w:val="none" w:sz="0" w:space="0" w:color="auto"/>
                                                                                                                                                                            <w:right w:val="none" w:sz="0" w:space="0" w:color="auto"/>
                                                                                                                                                                          </w:divBdr>
                                                                                                                                                                        </w:div>
                                                                                                                                                                        <w:div w:id="835920757">
                                                                                                                                                                          <w:marLeft w:val="0"/>
                                                                                                                                                                          <w:marRight w:val="0"/>
                                                                                                                                                                          <w:marTop w:val="0"/>
                                                                                                                                                                          <w:marBottom w:val="0"/>
                                                                                                                                                                          <w:divBdr>
                                                                                                                                                                            <w:top w:val="none" w:sz="0" w:space="0" w:color="auto"/>
                                                                                                                                                                            <w:left w:val="none" w:sz="0" w:space="0" w:color="auto"/>
                                                                                                                                                                            <w:bottom w:val="none" w:sz="0" w:space="0" w:color="auto"/>
                                                                                                                                                                            <w:right w:val="none" w:sz="0" w:space="0" w:color="auto"/>
                                                                                                                                                                          </w:divBdr>
                                                                                                                                                                        </w:div>
                                                                                                                                                                        <w:div w:id="15399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inetwork.org/learn/research/universal-screening-within-a-rti-model" TargetMode="External"/><Relationship Id="rId13" Type="http://schemas.openxmlformats.org/officeDocument/2006/relationships/hyperlink" Target="http://www.rtinetwork.org/essential/tieredinstruction/tier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adingrockets.org/article/best-practice-rti-universal-screening" TargetMode="External"/><Relationship Id="rId12" Type="http://schemas.openxmlformats.org/officeDocument/2006/relationships/hyperlink" Target="http://www.rtinetwork.org/essential/tieredinstruction/tier2"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asailors@madison.k12.ga.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rel.org/righting-your-rtimtss-triangle/"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rtinetwork.org/essential/tieredinstruction/tier1/effectiveteaching" TargetMode="External"/><Relationship Id="rId23" Type="http://schemas.openxmlformats.org/officeDocument/2006/relationships/customXml" Target="../customXml/item1.xml"/><Relationship Id="rId10" Type="http://schemas.openxmlformats.org/officeDocument/2006/relationships/hyperlink" Target="http://www.rtinetwork.org/essential/assessment/data-based/teamproces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adoe.org/School-Improvement/Documents/Georgia%27s%20Systems%20of%20Continuous%20Improvement/Universal%20Screening%20Schedule%20Sample.pdf" TargetMode="External"/><Relationship Id="rId14" Type="http://schemas.openxmlformats.org/officeDocument/2006/relationships/hyperlink" Target="http://www.rtinetwork.org/getstarted/evaluate/treatment-integrity-protocol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DE Colors">
      <a:dk1>
        <a:sysClr val="windowText" lastClr="000000"/>
      </a:dk1>
      <a:lt1>
        <a:sysClr val="window" lastClr="FFFFFF"/>
      </a:lt1>
      <a:dk2>
        <a:srgbClr val="323232"/>
      </a:dk2>
      <a:lt2>
        <a:srgbClr val="E3DED1"/>
      </a:lt2>
      <a:accent1>
        <a:srgbClr val="1B587C"/>
      </a:accent1>
      <a:accent2>
        <a:srgbClr val="002060"/>
      </a:accent2>
      <a:accent3>
        <a:srgbClr val="4E8542"/>
      </a:accent3>
      <a:accent4>
        <a:srgbClr val="4E8542"/>
      </a:accent4>
      <a:accent5>
        <a:srgbClr val="9F2936"/>
      </a:accent5>
      <a:accent6>
        <a:srgbClr val="C19859"/>
      </a:accent6>
      <a:hlink>
        <a:srgbClr val="00206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66A35186C12498417256B0408D0BA" ma:contentTypeVersion="3" ma:contentTypeDescription="Create a new document." ma:contentTypeScope="" ma:versionID="853399433727ac205674b62672154c89">
  <xsd:schema xmlns:xsd="http://www.w3.org/2001/XMLSchema" xmlns:xs="http://www.w3.org/2001/XMLSchema" xmlns:p="http://schemas.microsoft.com/office/2006/metadata/properties" xmlns:ns1="http://schemas.microsoft.com/sharepoint/v3" xmlns:ns2="1d496aed-39d0-4758-b3cf-4e4773287716" xmlns:ns3="bf46b8e7-d37e-4fb6-86e7-0bdd217b881c" targetNamespace="http://schemas.microsoft.com/office/2006/metadata/properties" ma:root="true" ma:fieldsID="30c5570ef530a16da59f93a49bb3a727" ns1:_="" ns2:_="" ns3:_="">
    <xsd:import namespace="http://schemas.microsoft.com/sharepoint/v3"/>
    <xsd:import namespace="1d496aed-39d0-4758-b3cf-4e4773287716"/>
    <xsd:import namespace="bf46b8e7-d37e-4fb6-86e7-0bdd217b881c"/>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6b8e7-d37e-4fb6-86e7-0bdd217b881c" elementFormDefault="qualified">
    <xsd:import namespace="http://schemas.microsoft.com/office/2006/documentManagement/types"/>
    <xsd:import namespace="http://schemas.microsoft.com/office/infopath/2007/PartnerControls"/>
    <xsd:element name="Page" ma:index="12" nillable="true" ma:displayName="Page" ma:list="{7076df87-915a-4ddd-9815-d51ae0722034}" ma:internalName="Page0" ma:web="51f777d1-fbb6-474e-9901-719403a9b6d9">
      <xsd:simpleType>
        <xsd:restriction base="dms:Lookup"/>
      </xsd:simpleType>
    </xsd:element>
    <xsd:element name="Page_x0020_SubHeader" ma:index="13" nillable="true" ma:displayName="Page SubHeader" ma:internalName="Page_x0020_SubHeader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Page xmlns="bf46b8e7-d37e-4fb6-86e7-0bdd217b881c" xsi:nil="true"/>
    <Page_x0020_SubHeader xmlns="bf46b8e7-d37e-4fb6-86e7-0bdd217b881c" xsi:nil="true"/>
  </documentManagement>
</p:properties>
</file>

<file path=customXml/itemProps1.xml><?xml version="1.0" encoding="utf-8"?>
<ds:datastoreItem xmlns:ds="http://schemas.openxmlformats.org/officeDocument/2006/customXml" ds:itemID="{F97987D8-63DB-41FB-8229-E6416D2D954D}"/>
</file>

<file path=customXml/itemProps2.xml><?xml version="1.0" encoding="utf-8"?>
<ds:datastoreItem xmlns:ds="http://schemas.openxmlformats.org/officeDocument/2006/customXml" ds:itemID="{782DFC0D-0664-4727-8A6B-6F5ECC44F36B}"/>
</file>

<file path=customXml/itemProps3.xml><?xml version="1.0" encoding="utf-8"?>
<ds:datastoreItem xmlns:ds="http://schemas.openxmlformats.org/officeDocument/2006/customXml" ds:itemID="{B72B33F8-24D4-40D2-A8AD-19F6206C14FD}"/>
</file>

<file path=docProps/app.xml><?xml version="1.0" encoding="utf-8"?>
<Properties xmlns="http://schemas.openxmlformats.org/officeDocument/2006/extended-properties" xmlns:vt="http://schemas.openxmlformats.org/officeDocument/2006/docPropsVTypes">
  <Template>Normal.dotm</Template>
  <TotalTime>24</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Popp</dc:creator>
  <cp:keywords/>
  <cp:lastModifiedBy>Cindy Popp</cp:lastModifiedBy>
  <cp:revision>4</cp:revision>
  <cp:lastPrinted>2017-02-22T20:10:00Z</cp:lastPrinted>
  <dcterms:created xsi:type="dcterms:W3CDTF">2017-05-26T15:46:00Z</dcterms:created>
  <dcterms:modified xsi:type="dcterms:W3CDTF">2017-05-26T17:42:00Z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0x01010012466A35186C12498417256B0408D0BA</vt:lpwstr>
  </property>
  <property fmtid="{D5CDD505-2E9C-101B-9397-08002B2CF9AE}" pid="3" name="Order">
    <vt:r8>92800</vt:r8>
  </property>
  <property fmtid="{D5CDD505-2E9C-101B-9397-08002B2CF9AE}" pid="4" name="Page SubHeader">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Page">
    <vt:lpwstr/>
  </property>
  <property fmtid="{D5CDD505-2E9C-101B-9397-08002B2CF9AE}" pid="11" name="Audience">
    <vt:lpwstr>;#Public;#</vt:lpwstr>
  </property>
  <property fmtid="{D5CDD505-2E9C-101B-9397-08002B2CF9AE}" pid="12" name="TemplateUrl">
    <vt:lpwstr/>
  </property>
  <property fmtid="{D5CDD505-2E9C-101B-9397-08002B2CF9AE}" pid="13" name="ComplianceAssetId">
    <vt:lpwstr/>
  </property>
</Properties>
</file>