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7D" w:rsidRDefault="00D3577D" w:rsidP="00D3577D">
      <w:pPr>
        <w:jc w:val="center"/>
        <w:rPr>
          <w:sz w:val="24"/>
          <w:szCs w:val="24"/>
        </w:rPr>
      </w:pPr>
      <w:bookmarkStart w:id="0" w:name="_GoBack"/>
      <w:bookmarkEnd w:id="0"/>
      <w:r>
        <w:rPr>
          <w:noProof/>
        </w:rPr>
        <w:drawing>
          <wp:inline distT="0" distB="0" distL="0" distR="0">
            <wp:extent cx="2220919" cy="13620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589" cy="1366779"/>
                    </a:xfrm>
                    <a:prstGeom prst="rect">
                      <a:avLst/>
                    </a:prstGeom>
                  </pic:spPr>
                </pic:pic>
              </a:graphicData>
            </a:graphic>
          </wp:inline>
        </w:drawing>
      </w:r>
    </w:p>
    <w:p w:rsidR="00E65D40" w:rsidRPr="00B73CC5" w:rsidRDefault="008E7AEA" w:rsidP="00E65D40">
      <w:pPr>
        <w:rPr>
          <w:sz w:val="24"/>
          <w:szCs w:val="24"/>
        </w:rPr>
      </w:pPr>
      <w:r w:rsidRPr="00B73CC5">
        <w:rPr>
          <w:sz w:val="24"/>
          <w:szCs w:val="24"/>
        </w:rPr>
        <w:t>February 2017</w:t>
      </w:r>
    </w:p>
    <w:p w:rsidR="008E7AEA" w:rsidRPr="00B73CC5" w:rsidRDefault="008E7AEA" w:rsidP="00E65D40">
      <w:pPr>
        <w:rPr>
          <w:sz w:val="24"/>
          <w:szCs w:val="24"/>
        </w:rPr>
      </w:pPr>
    </w:p>
    <w:p w:rsidR="00E65D40" w:rsidRPr="00B73CC5" w:rsidRDefault="00E65D40" w:rsidP="00E65D40">
      <w:pPr>
        <w:rPr>
          <w:sz w:val="24"/>
          <w:szCs w:val="24"/>
        </w:rPr>
      </w:pPr>
      <w:r w:rsidRPr="00B73CC5">
        <w:rPr>
          <w:sz w:val="24"/>
          <w:szCs w:val="24"/>
        </w:rPr>
        <w:t>Dear Colleague,</w:t>
      </w:r>
    </w:p>
    <w:p w:rsidR="00E65D40" w:rsidRPr="00B73CC5" w:rsidRDefault="008E7AEA" w:rsidP="008E7AEA">
      <w:pPr>
        <w:rPr>
          <w:sz w:val="24"/>
          <w:szCs w:val="24"/>
        </w:rPr>
      </w:pPr>
      <w:r w:rsidRPr="00B73CC5">
        <w:rPr>
          <w:sz w:val="24"/>
          <w:szCs w:val="24"/>
        </w:rPr>
        <w:t>Beginning July 1, 2017 much of the Elementary and Secondary Education Act (ESEA) as reauthorized by the Every Student Succeeds Act</w:t>
      </w:r>
      <w:r w:rsidR="00D3577D">
        <w:rPr>
          <w:sz w:val="24"/>
          <w:szCs w:val="24"/>
        </w:rPr>
        <w:t xml:space="preserve"> (ESSA)</w:t>
      </w:r>
      <w:r w:rsidRPr="00B73CC5">
        <w:rPr>
          <w:sz w:val="24"/>
          <w:szCs w:val="24"/>
        </w:rPr>
        <w:t xml:space="preserve"> will become effective. This includes</w:t>
      </w:r>
      <w:r w:rsidR="00E65D40" w:rsidRPr="00B73CC5">
        <w:rPr>
          <w:sz w:val="24"/>
          <w:szCs w:val="24"/>
        </w:rPr>
        <w:t xml:space="preserve"> some updates to </w:t>
      </w:r>
      <w:r w:rsidR="00D3577D">
        <w:rPr>
          <w:sz w:val="24"/>
          <w:szCs w:val="24"/>
        </w:rPr>
        <w:t>several</w:t>
      </w:r>
      <w:r w:rsidR="00E65D40" w:rsidRPr="00B73CC5">
        <w:rPr>
          <w:sz w:val="24"/>
          <w:szCs w:val="24"/>
        </w:rPr>
        <w:t xml:space="preserve"> federal funding formulas used to determine the allocations of</w:t>
      </w:r>
      <w:r w:rsidR="00D3577D">
        <w:rPr>
          <w:sz w:val="24"/>
          <w:szCs w:val="24"/>
        </w:rPr>
        <w:t xml:space="preserve"> participating private schools. </w:t>
      </w:r>
      <w:r w:rsidR="00E65D40" w:rsidRPr="00B73CC5">
        <w:rPr>
          <w:sz w:val="24"/>
          <w:szCs w:val="24"/>
        </w:rPr>
        <w:t xml:space="preserve">By law, the Georgia Department of Education must notify participating private schools of their allocation prior to the start of the grant cycle July 1, 2017. </w:t>
      </w:r>
      <w:r w:rsidR="00D3577D">
        <w:rPr>
          <w:sz w:val="24"/>
          <w:szCs w:val="24"/>
        </w:rPr>
        <w:t xml:space="preserve">[ESSA, Secs. </w:t>
      </w:r>
      <w:r w:rsidR="00D3577D" w:rsidRPr="00D3577D">
        <w:rPr>
          <w:sz w:val="24"/>
          <w:szCs w:val="24"/>
        </w:rPr>
        <w:t>1117(a)(4)(C)</w:t>
      </w:r>
      <w:r w:rsidR="00D3577D">
        <w:rPr>
          <w:sz w:val="24"/>
          <w:szCs w:val="24"/>
        </w:rPr>
        <w:t xml:space="preserve"> and 8501(a)(4)(C)]</w:t>
      </w:r>
    </w:p>
    <w:p w:rsidR="00E65D40" w:rsidRDefault="00E65D40" w:rsidP="00E65D40">
      <w:pPr>
        <w:rPr>
          <w:sz w:val="24"/>
          <w:szCs w:val="24"/>
        </w:rPr>
      </w:pPr>
      <w:r w:rsidRPr="00B73CC5">
        <w:rPr>
          <w:sz w:val="24"/>
          <w:szCs w:val="24"/>
        </w:rPr>
        <w:t xml:space="preserve">For planning purposes, the Department would like to notify both LEAs and private schools as quickly as possible. To do this, we need all LEAs to complete the following form </w:t>
      </w:r>
      <w:r w:rsidR="008E7AEA" w:rsidRPr="00B73CC5">
        <w:rPr>
          <w:sz w:val="24"/>
          <w:szCs w:val="24"/>
        </w:rPr>
        <w:t>and upload it as an attachment in ConApp. To assist you in this process, please consult the following directions.</w:t>
      </w:r>
    </w:p>
    <w:p w:rsidR="00965F3A" w:rsidRPr="00B73CC5" w:rsidRDefault="00965F3A" w:rsidP="00E65D40">
      <w:pPr>
        <w:rPr>
          <w:sz w:val="24"/>
          <w:szCs w:val="24"/>
        </w:rPr>
      </w:pPr>
      <w:r>
        <w:rPr>
          <w:sz w:val="24"/>
          <w:szCs w:val="24"/>
        </w:rPr>
        <w:t xml:space="preserve">Please address questions and concerns to Carly Ambler </w:t>
      </w:r>
      <w:hyperlink r:id="rId8" w:history="1">
        <w:r w:rsidRPr="000A3567">
          <w:rPr>
            <w:rStyle w:val="Hyperlink"/>
            <w:sz w:val="24"/>
            <w:szCs w:val="24"/>
          </w:rPr>
          <w:t>cambler@doe.k12.ga.us</w:t>
        </w:r>
      </w:hyperlink>
      <w:r>
        <w:rPr>
          <w:sz w:val="24"/>
          <w:szCs w:val="24"/>
        </w:rPr>
        <w:t xml:space="preserve">, (Title II, Part A) and Ken Banter </w:t>
      </w:r>
      <w:hyperlink r:id="rId9" w:history="1">
        <w:r w:rsidRPr="000A3567">
          <w:rPr>
            <w:rStyle w:val="Hyperlink"/>
            <w:sz w:val="24"/>
            <w:szCs w:val="24"/>
          </w:rPr>
          <w:t>kbanter@doe.k12.ga.us</w:t>
        </w:r>
      </w:hyperlink>
      <w:r>
        <w:rPr>
          <w:sz w:val="24"/>
          <w:szCs w:val="24"/>
        </w:rPr>
        <w:t xml:space="preserve">,  (Title I, Part A). Forms should be uploaded </w:t>
      </w:r>
      <w:r w:rsidR="0080445A">
        <w:rPr>
          <w:sz w:val="24"/>
          <w:szCs w:val="24"/>
        </w:rPr>
        <w:t xml:space="preserve">into the GaDOE ConApp </w:t>
      </w:r>
      <w:r>
        <w:rPr>
          <w:sz w:val="24"/>
          <w:szCs w:val="24"/>
        </w:rPr>
        <w:t xml:space="preserve">by </w:t>
      </w:r>
      <w:r w:rsidR="007B6120">
        <w:rPr>
          <w:b/>
          <w:color w:val="FF0000"/>
          <w:sz w:val="24"/>
          <w:szCs w:val="24"/>
        </w:rPr>
        <w:t>July</w:t>
      </w:r>
      <w:r w:rsidRPr="007B6120">
        <w:rPr>
          <w:b/>
          <w:color w:val="FF0000"/>
          <w:sz w:val="24"/>
          <w:szCs w:val="24"/>
        </w:rPr>
        <w:t xml:space="preserve"> </w:t>
      </w:r>
      <w:r w:rsidR="007B6120">
        <w:rPr>
          <w:b/>
          <w:color w:val="FF0000"/>
          <w:sz w:val="24"/>
          <w:szCs w:val="24"/>
        </w:rPr>
        <w:t>31</w:t>
      </w:r>
      <w:r w:rsidRPr="007B6120">
        <w:rPr>
          <w:b/>
          <w:color w:val="FF0000"/>
          <w:sz w:val="24"/>
          <w:szCs w:val="24"/>
        </w:rPr>
        <w:t>, 2017</w:t>
      </w:r>
      <w:r w:rsidR="00D3577D" w:rsidRPr="0080445A">
        <w:rPr>
          <w:b/>
          <w:sz w:val="24"/>
          <w:szCs w:val="24"/>
        </w:rPr>
        <w:t>.</w:t>
      </w:r>
    </w:p>
    <w:tbl>
      <w:tblPr>
        <w:tblStyle w:val="TableGrid"/>
        <w:tblW w:w="9895" w:type="dxa"/>
        <w:tblLook w:val="04A0" w:firstRow="1" w:lastRow="0" w:firstColumn="1" w:lastColumn="0" w:noHBand="0" w:noVBand="1"/>
      </w:tblPr>
      <w:tblGrid>
        <w:gridCol w:w="3685"/>
        <w:gridCol w:w="6210"/>
      </w:tblGrid>
      <w:tr w:rsidR="008E7AEA" w:rsidRPr="00B73CC5" w:rsidTr="00965F3A">
        <w:tc>
          <w:tcPr>
            <w:tcW w:w="3685" w:type="dxa"/>
            <w:shd w:val="clear" w:color="auto" w:fill="A8D08D" w:themeFill="accent6" w:themeFillTint="99"/>
          </w:tcPr>
          <w:p w:rsidR="008E7AEA" w:rsidRPr="00965F3A" w:rsidRDefault="00755848" w:rsidP="00E65D40">
            <w:pPr>
              <w:rPr>
                <w:b/>
                <w:sz w:val="24"/>
                <w:szCs w:val="24"/>
              </w:rPr>
            </w:pPr>
            <w:r w:rsidRPr="00965F3A">
              <w:rPr>
                <w:b/>
                <w:sz w:val="24"/>
                <w:szCs w:val="24"/>
              </w:rPr>
              <w:t>Form Sections</w:t>
            </w:r>
          </w:p>
        </w:tc>
        <w:tc>
          <w:tcPr>
            <w:tcW w:w="6210" w:type="dxa"/>
            <w:shd w:val="clear" w:color="auto" w:fill="A8D08D" w:themeFill="accent6" w:themeFillTint="99"/>
          </w:tcPr>
          <w:p w:rsidR="008E7AEA" w:rsidRPr="00965F3A" w:rsidRDefault="00755848" w:rsidP="00E65D40">
            <w:pPr>
              <w:rPr>
                <w:b/>
                <w:sz w:val="24"/>
                <w:szCs w:val="24"/>
              </w:rPr>
            </w:pPr>
            <w:r w:rsidRPr="00965F3A">
              <w:rPr>
                <w:b/>
                <w:sz w:val="24"/>
                <w:szCs w:val="24"/>
              </w:rPr>
              <w:t>Explanation</w:t>
            </w:r>
          </w:p>
        </w:tc>
      </w:tr>
      <w:tr w:rsidR="008E7AEA" w:rsidRPr="00B73CC5" w:rsidTr="00965F3A">
        <w:tc>
          <w:tcPr>
            <w:tcW w:w="3685" w:type="dxa"/>
            <w:shd w:val="clear" w:color="auto" w:fill="E2EFD9" w:themeFill="accent6" w:themeFillTint="33"/>
          </w:tcPr>
          <w:p w:rsidR="0080445A" w:rsidRPr="00B73CC5" w:rsidRDefault="0080445A" w:rsidP="004E53EA">
            <w:pPr>
              <w:rPr>
                <w:sz w:val="24"/>
                <w:szCs w:val="24"/>
              </w:rPr>
            </w:pPr>
            <w:r>
              <w:rPr>
                <w:sz w:val="24"/>
                <w:szCs w:val="24"/>
                <w:shd w:val="clear" w:color="auto" w:fill="E2EFD9" w:themeFill="accent6" w:themeFillTint="33"/>
                <w:vertAlign w:val="superscript"/>
              </w:rPr>
              <w:t>1</w:t>
            </w:r>
            <w:r w:rsidR="008E7AEA" w:rsidRPr="00B73CC5">
              <w:rPr>
                <w:sz w:val="24"/>
                <w:szCs w:val="24"/>
              </w:rPr>
              <w:t xml:space="preserve"> Name of </w:t>
            </w:r>
            <w:r>
              <w:rPr>
                <w:sz w:val="24"/>
                <w:szCs w:val="24"/>
              </w:rPr>
              <w:t xml:space="preserve">NEW and EXISTING </w:t>
            </w:r>
            <w:r w:rsidRPr="00B73CC5">
              <w:rPr>
                <w:sz w:val="24"/>
                <w:szCs w:val="24"/>
              </w:rPr>
              <w:t>Private School</w:t>
            </w:r>
            <w:r>
              <w:rPr>
                <w:sz w:val="24"/>
                <w:szCs w:val="24"/>
              </w:rPr>
              <w:t xml:space="preserve">s </w:t>
            </w:r>
            <w:r w:rsidR="008E7AEA" w:rsidRPr="00B73CC5">
              <w:rPr>
                <w:sz w:val="24"/>
                <w:szCs w:val="24"/>
              </w:rPr>
              <w:t>Participating</w:t>
            </w:r>
            <w:r w:rsidR="004E53EA">
              <w:rPr>
                <w:sz w:val="24"/>
                <w:szCs w:val="24"/>
              </w:rPr>
              <w:t xml:space="preserve"> </w:t>
            </w:r>
            <w:r>
              <w:rPr>
                <w:sz w:val="24"/>
                <w:szCs w:val="24"/>
              </w:rPr>
              <w:t xml:space="preserve">in 2017-2018 </w:t>
            </w:r>
          </w:p>
        </w:tc>
        <w:tc>
          <w:tcPr>
            <w:tcW w:w="6210" w:type="dxa"/>
          </w:tcPr>
          <w:p w:rsidR="008E7AEA" w:rsidRPr="00B73CC5" w:rsidRDefault="00B73CC5" w:rsidP="00E65D40">
            <w:pPr>
              <w:rPr>
                <w:sz w:val="24"/>
                <w:szCs w:val="24"/>
              </w:rPr>
            </w:pPr>
            <w:r>
              <w:rPr>
                <w:sz w:val="24"/>
                <w:szCs w:val="24"/>
              </w:rPr>
              <w:t>Include the official name of each participating private school.</w:t>
            </w:r>
          </w:p>
        </w:tc>
      </w:tr>
      <w:tr w:rsidR="008E7AEA" w:rsidRPr="00B73CC5" w:rsidTr="00965F3A">
        <w:tc>
          <w:tcPr>
            <w:tcW w:w="3685" w:type="dxa"/>
            <w:shd w:val="clear" w:color="auto" w:fill="E2EFD9" w:themeFill="accent6" w:themeFillTint="33"/>
          </w:tcPr>
          <w:p w:rsidR="008E7AEA" w:rsidRPr="00B73CC5" w:rsidRDefault="0080445A" w:rsidP="00E65D40">
            <w:pPr>
              <w:rPr>
                <w:sz w:val="24"/>
                <w:szCs w:val="24"/>
              </w:rPr>
            </w:pPr>
            <w:r>
              <w:rPr>
                <w:sz w:val="24"/>
                <w:szCs w:val="24"/>
                <w:shd w:val="clear" w:color="auto" w:fill="E2EFD9" w:themeFill="accent6" w:themeFillTint="33"/>
                <w:vertAlign w:val="superscript"/>
              </w:rPr>
              <w:t>2</w:t>
            </w:r>
            <w:r w:rsidR="008E7AEA" w:rsidRPr="004E53EA">
              <w:rPr>
                <w:sz w:val="24"/>
                <w:szCs w:val="24"/>
                <w:shd w:val="clear" w:color="auto" w:fill="E2EFD9" w:themeFill="accent6" w:themeFillTint="33"/>
                <w:vertAlign w:val="superscript"/>
              </w:rPr>
              <w:t xml:space="preserve"> </w:t>
            </w:r>
            <w:r w:rsidR="008E7AEA" w:rsidRPr="00B73CC5">
              <w:rPr>
                <w:sz w:val="24"/>
                <w:szCs w:val="24"/>
              </w:rPr>
              <w:t xml:space="preserve">Private School Representative Name for </w:t>
            </w:r>
            <w:r w:rsidR="00E42AA7">
              <w:rPr>
                <w:sz w:val="24"/>
                <w:szCs w:val="24"/>
              </w:rPr>
              <w:t>Projected Notification of Allocation</w:t>
            </w:r>
            <w:r w:rsidR="008E7AEA" w:rsidRPr="00B73CC5">
              <w:rPr>
                <w:sz w:val="24"/>
                <w:szCs w:val="24"/>
              </w:rPr>
              <w:t xml:space="preserve"> and GaDOE Training Notifications</w:t>
            </w:r>
          </w:p>
        </w:tc>
        <w:tc>
          <w:tcPr>
            <w:tcW w:w="6210" w:type="dxa"/>
          </w:tcPr>
          <w:p w:rsidR="008E7AEA" w:rsidRPr="00B73CC5" w:rsidRDefault="004E53EA" w:rsidP="00E65D40">
            <w:pPr>
              <w:rPr>
                <w:sz w:val="24"/>
                <w:szCs w:val="24"/>
              </w:rPr>
            </w:pPr>
            <w:r>
              <w:rPr>
                <w:sz w:val="24"/>
                <w:szCs w:val="24"/>
              </w:rPr>
              <w:t xml:space="preserve">Include the name of a private school representative who will receive an electronic copy of the </w:t>
            </w:r>
            <w:r w:rsidR="00E42AA7">
              <w:rPr>
                <w:sz w:val="24"/>
                <w:szCs w:val="24"/>
              </w:rPr>
              <w:t>projected notification of allocation</w:t>
            </w:r>
            <w:r>
              <w:rPr>
                <w:sz w:val="24"/>
                <w:szCs w:val="24"/>
              </w:rPr>
              <w:t xml:space="preserve"> </w:t>
            </w:r>
            <w:r w:rsidR="00E42AA7">
              <w:rPr>
                <w:sz w:val="24"/>
                <w:szCs w:val="24"/>
              </w:rPr>
              <w:t xml:space="preserve">[ESSA Sec. 8501(a)(4)(C)] </w:t>
            </w:r>
            <w:r>
              <w:rPr>
                <w:sz w:val="24"/>
                <w:szCs w:val="24"/>
              </w:rPr>
              <w:t xml:space="preserve">and will receive GaDOE </w:t>
            </w:r>
            <w:r w:rsidR="00E42AA7">
              <w:rPr>
                <w:sz w:val="24"/>
                <w:szCs w:val="24"/>
              </w:rPr>
              <w:t>t</w:t>
            </w:r>
            <w:r>
              <w:rPr>
                <w:sz w:val="24"/>
                <w:szCs w:val="24"/>
              </w:rPr>
              <w:t xml:space="preserve">raining </w:t>
            </w:r>
            <w:r w:rsidR="00E42AA7">
              <w:rPr>
                <w:sz w:val="24"/>
                <w:szCs w:val="24"/>
              </w:rPr>
              <w:t>n</w:t>
            </w:r>
            <w:r>
              <w:rPr>
                <w:sz w:val="24"/>
                <w:szCs w:val="24"/>
              </w:rPr>
              <w:t xml:space="preserve">otifications. GaDOE recommends this communication be sent to the school principal or equivalent position. </w:t>
            </w:r>
          </w:p>
        </w:tc>
      </w:tr>
      <w:tr w:rsidR="008E7AEA" w:rsidRPr="00B73CC5" w:rsidTr="00965F3A">
        <w:tc>
          <w:tcPr>
            <w:tcW w:w="3685" w:type="dxa"/>
            <w:shd w:val="clear" w:color="auto" w:fill="E2EFD9" w:themeFill="accent6" w:themeFillTint="33"/>
          </w:tcPr>
          <w:p w:rsidR="008E7AEA" w:rsidRPr="00B73CC5" w:rsidRDefault="0080445A" w:rsidP="00E65D40">
            <w:pPr>
              <w:rPr>
                <w:sz w:val="24"/>
                <w:szCs w:val="24"/>
              </w:rPr>
            </w:pPr>
            <w:r>
              <w:rPr>
                <w:sz w:val="24"/>
                <w:szCs w:val="24"/>
                <w:vertAlign w:val="superscript"/>
              </w:rPr>
              <w:t>3</w:t>
            </w:r>
            <w:r w:rsidR="008E7AEA" w:rsidRPr="00B73CC5">
              <w:rPr>
                <w:sz w:val="24"/>
                <w:szCs w:val="24"/>
              </w:rPr>
              <w:t xml:space="preserve"> Private School Email for </w:t>
            </w:r>
            <w:r w:rsidR="00E42AA7">
              <w:rPr>
                <w:sz w:val="24"/>
                <w:szCs w:val="24"/>
              </w:rPr>
              <w:t>Projected Notification of Allocation</w:t>
            </w:r>
            <w:r w:rsidR="00E42AA7" w:rsidRPr="00B73CC5">
              <w:rPr>
                <w:sz w:val="24"/>
                <w:szCs w:val="24"/>
              </w:rPr>
              <w:t xml:space="preserve"> </w:t>
            </w:r>
            <w:r w:rsidR="008E7AEA" w:rsidRPr="00B73CC5">
              <w:rPr>
                <w:sz w:val="24"/>
                <w:szCs w:val="24"/>
              </w:rPr>
              <w:t>and GaDOE Training Notifications</w:t>
            </w:r>
          </w:p>
        </w:tc>
        <w:tc>
          <w:tcPr>
            <w:tcW w:w="6210" w:type="dxa"/>
          </w:tcPr>
          <w:p w:rsidR="008E7AEA" w:rsidRPr="00B73CC5" w:rsidRDefault="004E53EA" w:rsidP="00E65D40">
            <w:pPr>
              <w:rPr>
                <w:sz w:val="24"/>
                <w:szCs w:val="24"/>
              </w:rPr>
            </w:pPr>
            <w:r>
              <w:rPr>
                <w:sz w:val="24"/>
                <w:szCs w:val="24"/>
              </w:rPr>
              <w:t xml:space="preserve">Include the email of a private school representative who will receive an electronic copy of the </w:t>
            </w:r>
            <w:r w:rsidR="00E42AA7">
              <w:rPr>
                <w:sz w:val="24"/>
                <w:szCs w:val="24"/>
              </w:rPr>
              <w:t>projected notification of allocation</w:t>
            </w:r>
            <w:r w:rsidR="00E42AA7" w:rsidRPr="00B73CC5">
              <w:rPr>
                <w:sz w:val="24"/>
                <w:szCs w:val="24"/>
              </w:rPr>
              <w:t xml:space="preserve"> </w:t>
            </w:r>
            <w:r w:rsidR="00E42AA7">
              <w:rPr>
                <w:sz w:val="24"/>
                <w:szCs w:val="24"/>
              </w:rPr>
              <w:t xml:space="preserve">[ESSA Sec. 8501(a)(4)(C)] </w:t>
            </w:r>
            <w:r>
              <w:rPr>
                <w:sz w:val="24"/>
                <w:szCs w:val="24"/>
              </w:rPr>
              <w:t xml:space="preserve">and will receive GaDOE </w:t>
            </w:r>
            <w:r w:rsidR="00E42AA7">
              <w:rPr>
                <w:sz w:val="24"/>
                <w:szCs w:val="24"/>
              </w:rPr>
              <w:t>t</w:t>
            </w:r>
            <w:r>
              <w:rPr>
                <w:sz w:val="24"/>
                <w:szCs w:val="24"/>
              </w:rPr>
              <w:t xml:space="preserve">raining </w:t>
            </w:r>
            <w:r w:rsidR="00E42AA7">
              <w:rPr>
                <w:sz w:val="24"/>
                <w:szCs w:val="24"/>
              </w:rPr>
              <w:t>n</w:t>
            </w:r>
            <w:r>
              <w:rPr>
                <w:sz w:val="24"/>
                <w:szCs w:val="24"/>
              </w:rPr>
              <w:t>otifications. GaDOE recommends this communication be sent to the school principal or equivalent position.</w:t>
            </w:r>
          </w:p>
        </w:tc>
      </w:tr>
      <w:tr w:rsidR="008E7AEA" w:rsidRPr="00B73CC5" w:rsidTr="00965F3A">
        <w:tc>
          <w:tcPr>
            <w:tcW w:w="3685" w:type="dxa"/>
            <w:shd w:val="clear" w:color="auto" w:fill="E2EFD9" w:themeFill="accent6" w:themeFillTint="33"/>
          </w:tcPr>
          <w:p w:rsidR="004E53EA" w:rsidRDefault="0080445A" w:rsidP="00755848">
            <w:pPr>
              <w:rPr>
                <w:sz w:val="24"/>
                <w:szCs w:val="24"/>
              </w:rPr>
            </w:pPr>
            <w:r>
              <w:rPr>
                <w:sz w:val="24"/>
                <w:szCs w:val="24"/>
                <w:vertAlign w:val="superscript"/>
              </w:rPr>
              <w:t>4</w:t>
            </w:r>
            <w:r w:rsidR="00755848" w:rsidRPr="00B73CC5">
              <w:rPr>
                <w:sz w:val="24"/>
                <w:szCs w:val="24"/>
              </w:rPr>
              <w:t xml:space="preserve"> Private School is a Non-profit School </w:t>
            </w:r>
            <w:r w:rsidR="004E53EA">
              <w:rPr>
                <w:sz w:val="24"/>
                <w:szCs w:val="24"/>
              </w:rPr>
              <w:t>–</w:t>
            </w:r>
            <w:r w:rsidR="00755848" w:rsidRPr="00B73CC5">
              <w:rPr>
                <w:sz w:val="24"/>
                <w:szCs w:val="24"/>
              </w:rPr>
              <w:t xml:space="preserve"> </w:t>
            </w:r>
          </w:p>
          <w:p w:rsidR="008E7AEA" w:rsidRPr="00B73CC5" w:rsidRDefault="00755848" w:rsidP="00755848">
            <w:pPr>
              <w:rPr>
                <w:sz w:val="24"/>
                <w:szCs w:val="24"/>
              </w:rPr>
            </w:pPr>
            <w:r w:rsidRPr="00B73CC5">
              <w:rPr>
                <w:sz w:val="24"/>
                <w:szCs w:val="24"/>
              </w:rPr>
              <w:t>Y or N</w:t>
            </w:r>
          </w:p>
        </w:tc>
        <w:tc>
          <w:tcPr>
            <w:tcW w:w="6210" w:type="dxa"/>
          </w:tcPr>
          <w:p w:rsidR="008E7AEA" w:rsidRPr="00B73CC5" w:rsidRDefault="004E53EA" w:rsidP="00E65D40">
            <w:pPr>
              <w:rPr>
                <w:sz w:val="24"/>
                <w:szCs w:val="24"/>
              </w:rPr>
            </w:pPr>
            <w:r>
              <w:rPr>
                <w:sz w:val="24"/>
                <w:szCs w:val="24"/>
              </w:rPr>
              <w:t xml:space="preserve">Under the March 2009 USDE Non-Regulatory Guidance: Equitable Services E-1, each participating private school must have non-profit status. </w:t>
            </w:r>
          </w:p>
        </w:tc>
      </w:tr>
      <w:tr w:rsidR="008E7AEA" w:rsidRPr="00B73CC5" w:rsidTr="00965F3A">
        <w:tc>
          <w:tcPr>
            <w:tcW w:w="3685" w:type="dxa"/>
            <w:shd w:val="clear" w:color="auto" w:fill="E2EFD9" w:themeFill="accent6" w:themeFillTint="33"/>
          </w:tcPr>
          <w:p w:rsidR="001645C9" w:rsidRDefault="0080445A" w:rsidP="00E65D40">
            <w:pPr>
              <w:rPr>
                <w:sz w:val="24"/>
                <w:szCs w:val="24"/>
              </w:rPr>
            </w:pPr>
            <w:r>
              <w:rPr>
                <w:sz w:val="24"/>
                <w:szCs w:val="24"/>
                <w:vertAlign w:val="superscript"/>
              </w:rPr>
              <w:lastRenderedPageBreak/>
              <w:t>5</w:t>
            </w:r>
            <w:r w:rsidR="00755848" w:rsidRPr="00965F3A">
              <w:rPr>
                <w:sz w:val="24"/>
                <w:szCs w:val="24"/>
                <w:vertAlign w:val="superscript"/>
              </w:rPr>
              <w:t xml:space="preserve"> </w:t>
            </w:r>
            <w:r w:rsidR="00755848" w:rsidRPr="00B73CC5">
              <w:rPr>
                <w:sz w:val="24"/>
                <w:szCs w:val="24"/>
              </w:rPr>
              <w:t>Verified</w:t>
            </w:r>
            <w:r w:rsidR="001645C9">
              <w:rPr>
                <w:sz w:val="24"/>
                <w:szCs w:val="24"/>
              </w:rPr>
              <w:t xml:space="preserve"> Private School</w:t>
            </w:r>
          </w:p>
          <w:p w:rsidR="001645C9" w:rsidRDefault="00755848" w:rsidP="00E65D40">
            <w:pPr>
              <w:rPr>
                <w:sz w:val="24"/>
                <w:szCs w:val="24"/>
              </w:rPr>
            </w:pPr>
            <w:r w:rsidRPr="00B73CC5">
              <w:rPr>
                <w:sz w:val="24"/>
                <w:szCs w:val="24"/>
              </w:rPr>
              <w:t xml:space="preserve"> Enrollment K-12</w:t>
            </w:r>
            <w:r w:rsidR="001645C9">
              <w:rPr>
                <w:sz w:val="24"/>
                <w:szCs w:val="24"/>
              </w:rPr>
              <w:t xml:space="preserve"> </w:t>
            </w:r>
          </w:p>
          <w:p w:rsidR="008E7AEA" w:rsidRPr="00B73CC5" w:rsidRDefault="001645C9" w:rsidP="00E65D40">
            <w:pPr>
              <w:rPr>
                <w:sz w:val="24"/>
                <w:szCs w:val="24"/>
              </w:rPr>
            </w:pPr>
            <w:r>
              <w:rPr>
                <w:sz w:val="24"/>
                <w:szCs w:val="24"/>
              </w:rPr>
              <w:t>(As of October 4, 2016)</w:t>
            </w:r>
          </w:p>
        </w:tc>
        <w:tc>
          <w:tcPr>
            <w:tcW w:w="6210" w:type="dxa"/>
          </w:tcPr>
          <w:p w:rsidR="008E7AEA" w:rsidRPr="00B73CC5" w:rsidRDefault="001645C9" w:rsidP="00E65D40">
            <w:pPr>
              <w:rPr>
                <w:sz w:val="24"/>
                <w:szCs w:val="24"/>
              </w:rPr>
            </w:pPr>
            <w:r>
              <w:rPr>
                <w:sz w:val="24"/>
                <w:szCs w:val="24"/>
              </w:rPr>
              <w:t xml:space="preserve">Title II, Part A </w:t>
            </w:r>
            <w:r w:rsidR="00965F3A">
              <w:rPr>
                <w:sz w:val="24"/>
                <w:szCs w:val="24"/>
              </w:rPr>
              <w:t xml:space="preserve">LEA FY18 allocations are based on FY17 verified enrollment and FY18 private school allocations will also be based on FY17 verified enrollment. </w:t>
            </w:r>
            <w:r>
              <w:rPr>
                <w:sz w:val="24"/>
                <w:szCs w:val="24"/>
              </w:rPr>
              <w:t xml:space="preserve">FY17 verified enrollment should be based on enrollment data from October 4, 2016. This coincides with the GaDOE FTE Count. </w:t>
            </w:r>
            <w:r w:rsidR="00965F3A">
              <w:rPr>
                <w:sz w:val="24"/>
                <w:szCs w:val="24"/>
              </w:rPr>
              <w:t>The method of enrollment verification is left at the LEA/ Private School discretion for the 2017-2018 allocation. The Department will work with relevant stakeholders to develop a set of procedures for enrollment verification prior to FY19 consultation.</w:t>
            </w:r>
          </w:p>
        </w:tc>
      </w:tr>
      <w:tr w:rsidR="001645C9" w:rsidRPr="00B73CC5" w:rsidTr="00965F3A">
        <w:tc>
          <w:tcPr>
            <w:tcW w:w="3685" w:type="dxa"/>
            <w:shd w:val="clear" w:color="auto" w:fill="E2EFD9" w:themeFill="accent6" w:themeFillTint="33"/>
          </w:tcPr>
          <w:p w:rsidR="001645C9" w:rsidRDefault="0080445A" w:rsidP="001645C9">
            <w:pPr>
              <w:rPr>
                <w:sz w:val="24"/>
                <w:szCs w:val="24"/>
              </w:rPr>
            </w:pPr>
            <w:r>
              <w:rPr>
                <w:sz w:val="24"/>
                <w:szCs w:val="24"/>
                <w:vertAlign w:val="superscript"/>
              </w:rPr>
              <w:t>6</w:t>
            </w:r>
            <w:r w:rsidR="001645C9" w:rsidRPr="00965F3A">
              <w:rPr>
                <w:sz w:val="24"/>
                <w:szCs w:val="24"/>
                <w:vertAlign w:val="superscript"/>
              </w:rPr>
              <w:t xml:space="preserve"> </w:t>
            </w:r>
            <w:r w:rsidR="001645C9" w:rsidRPr="00B73CC5">
              <w:rPr>
                <w:sz w:val="24"/>
                <w:szCs w:val="24"/>
              </w:rPr>
              <w:t>Verified</w:t>
            </w:r>
            <w:r w:rsidR="001645C9">
              <w:rPr>
                <w:sz w:val="24"/>
                <w:szCs w:val="24"/>
              </w:rPr>
              <w:t xml:space="preserve"> Private School</w:t>
            </w:r>
          </w:p>
          <w:p w:rsidR="001645C9" w:rsidRDefault="001645C9" w:rsidP="001645C9">
            <w:pPr>
              <w:rPr>
                <w:sz w:val="24"/>
                <w:szCs w:val="24"/>
              </w:rPr>
            </w:pPr>
            <w:r w:rsidRPr="00B73CC5">
              <w:rPr>
                <w:sz w:val="24"/>
                <w:szCs w:val="24"/>
              </w:rPr>
              <w:t xml:space="preserve"> </w:t>
            </w:r>
            <w:r>
              <w:rPr>
                <w:sz w:val="24"/>
                <w:szCs w:val="24"/>
              </w:rPr>
              <w:t>Poverty Count</w:t>
            </w:r>
            <w:r w:rsidRPr="00B73CC5">
              <w:rPr>
                <w:sz w:val="24"/>
                <w:szCs w:val="24"/>
              </w:rPr>
              <w:t xml:space="preserve"> K-12</w:t>
            </w:r>
            <w:r>
              <w:rPr>
                <w:sz w:val="24"/>
                <w:szCs w:val="24"/>
              </w:rPr>
              <w:t xml:space="preserve"> </w:t>
            </w:r>
          </w:p>
          <w:p w:rsidR="001645C9" w:rsidRPr="00965F3A" w:rsidRDefault="001645C9" w:rsidP="001645C9">
            <w:pPr>
              <w:rPr>
                <w:sz w:val="24"/>
                <w:szCs w:val="24"/>
                <w:vertAlign w:val="superscript"/>
              </w:rPr>
            </w:pPr>
            <w:r>
              <w:rPr>
                <w:sz w:val="24"/>
                <w:szCs w:val="24"/>
              </w:rPr>
              <w:t>(As of October 4, 2016)</w:t>
            </w:r>
            <w:r w:rsidRPr="001645C9">
              <w:rPr>
                <w:sz w:val="24"/>
                <w:szCs w:val="24"/>
                <w:vertAlign w:val="superscript"/>
              </w:rPr>
              <w:tab/>
            </w:r>
          </w:p>
        </w:tc>
        <w:tc>
          <w:tcPr>
            <w:tcW w:w="6210" w:type="dxa"/>
          </w:tcPr>
          <w:p w:rsidR="001645C9" w:rsidRDefault="001645C9" w:rsidP="00E65D40">
            <w:pPr>
              <w:rPr>
                <w:sz w:val="24"/>
                <w:szCs w:val="24"/>
              </w:rPr>
            </w:pPr>
            <w:r>
              <w:rPr>
                <w:sz w:val="24"/>
                <w:szCs w:val="24"/>
              </w:rPr>
              <w:t>Title I, Part A LEA FY18 allocations are based on FY17 verified population/ poverty data and FY18 private school allocations will also be based on FY17 verified poverty data. FY17 verified poverty data should be based on data from October 4, 2016. This coincides with the GaDOE FTE Count. The method of determining private school poverty should be decided in consultation by the LEA and Private School. The Department will work with relevant stakeholders to develop a set of procedures for determining poverty data prior to FY19 consultation.</w:t>
            </w:r>
          </w:p>
        </w:tc>
      </w:tr>
      <w:tr w:rsidR="008E7AEA" w:rsidRPr="00B73CC5" w:rsidTr="00D3577D">
        <w:tc>
          <w:tcPr>
            <w:tcW w:w="3685" w:type="dxa"/>
            <w:shd w:val="clear" w:color="auto" w:fill="E2EFD9" w:themeFill="accent6" w:themeFillTint="33"/>
          </w:tcPr>
          <w:p w:rsidR="008E7AEA" w:rsidRPr="00B73CC5" w:rsidRDefault="0080445A" w:rsidP="00E65D40">
            <w:pPr>
              <w:rPr>
                <w:sz w:val="24"/>
                <w:szCs w:val="24"/>
              </w:rPr>
            </w:pPr>
            <w:r>
              <w:rPr>
                <w:sz w:val="24"/>
                <w:szCs w:val="24"/>
                <w:vertAlign w:val="superscript"/>
              </w:rPr>
              <w:t>7</w:t>
            </w:r>
            <w:r w:rsidR="00755848" w:rsidRPr="00B73CC5">
              <w:rPr>
                <w:sz w:val="24"/>
                <w:szCs w:val="24"/>
              </w:rPr>
              <w:t xml:space="preserve"> Title Program(s) in Which the School is Participating in this LEA</w:t>
            </w:r>
          </w:p>
          <w:p w:rsidR="00755848" w:rsidRPr="00B73CC5" w:rsidRDefault="00755848" w:rsidP="00755848">
            <w:pPr>
              <w:pStyle w:val="ListParagraph"/>
              <w:numPr>
                <w:ilvl w:val="0"/>
                <w:numId w:val="1"/>
              </w:numPr>
              <w:rPr>
                <w:sz w:val="24"/>
                <w:szCs w:val="24"/>
              </w:rPr>
            </w:pPr>
            <w:r w:rsidRPr="00B73CC5">
              <w:rPr>
                <w:sz w:val="24"/>
                <w:szCs w:val="24"/>
              </w:rPr>
              <w:t>Title I, Part A</w:t>
            </w:r>
            <w:r w:rsidRPr="00B73CC5">
              <w:rPr>
                <w:sz w:val="24"/>
                <w:szCs w:val="24"/>
              </w:rPr>
              <w:tab/>
            </w:r>
          </w:p>
          <w:p w:rsidR="00755848" w:rsidRPr="00B73CC5" w:rsidRDefault="00755848" w:rsidP="00755848">
            <w:pPr>
              <w:pStyle w:val="ListParagraph"/>
              <w:numPr>
                <w:ilvl w:val="0"/>
                <w:numId w:val="1"/>
              </w:numPr>
              <w:rPr>
                <w:sz w:val="24"/>
                <w:szCs w:val="24"/>
              </w:rPr>
            </w:pPr>
            <w:r w:rsidRPr="00B73CC5">
              <w:rPr>
                <w:sz w:val="24"/>
                <w:szCs w:val="24"/>
              </w:rPr>
              <w:t>Title I, Part C</w:t>
            </w:r>
            <w:r w:rsidRPr="00B73CC5">
              <w:rPr>
                <w:sz w:val="24"/>
                <w:szCs w:val="24"/>
              </w:rPr>
              <w:tab/>
            </w:r>
          </w:p>
          <w:p w:rsidR="00755848" w:rsidRPr="00B73CC5" w:rsidRDefault="00755848" w:rsidP="00755848">
            <w:pPr>
              <w:pStyle w:val="ListParagraph"/>
              <w:numPr>
                <w:ilvl w:val="0"/>
                <w:numId w:val="1"/>
              </w:numPr>
              <w:rPr>
                <w:sz w:val="24"/>
                <w:szCs w:val="24"/>
              </w:rPr>
            </w:pPr>
            <w:r w:rsidRPr="00B73CC5">
              <w:rPr>
                <w:sz w:val="24"/>
                <w:szCs w:val="24"/>
              </w:rPr>
              <w:t>Title II, Part A</w:t>
            </w:r>
            <w:r w:rsidRPr="00B73CC5">
              <w:rPr>
                <w:sz w:val="24"/>
                <w:szCs w:val="24"/>
              </w:rPr>
              <w:tab/>
            </w:r>
          </w:p>
          <w:p w:rsidR="00755848" w:rsidRPr="00B73CC5" w:rsidRDefault="00755848" w:rsidP="00755848">
            <w:pPr>
              <w:pStyle w:val="ListParagraph"/>
              <w:numPr>
                <w:ilvl w:val="0"/>
                <w:numId w:val="1"/>
              </w:numPr>
              <w:rPr>
                <w:sz w:val="24"/>
                <w:szCs w:val="24"/>
              </w:rPr>
            </w:pPr>
            <w:r w:rsidRPr="00B73CC5">
              <w:rPr>
                <w:sz w:val="24"/>
                <w:szCs w:val="24"/>
              </w:rPr>
              <w:t>Title III, Part A</w:t>
            </w:r>
            <w:r w:rsidRPr="00B73CC5">
              <w:rPr>
                <w:sz w:val="24"/>
                <w:szCs w:val="24"/>
              </w:rPr>
              <w:tab/>
            </w:r>
          </w:p>
          <w:p w:rsidR="00755848" w:rsidRPr="00B73CC5" w:rsidRDefault="00755848" w:rsidP="00755848">
            <w:pPr>
              <w:pStyle w:val="ListParagraph"/>
              <w:numPr>
                <w:ilvl w:val="0"/>
                <w:numId w:val="1"/>
              </w:numPr>
              <w:rPr>
                <w:sz w:val="24"/>
                <w:szCs w:val="24"/>
              </w:rPr>
            </w:pPr>
            <w:r w:rsidRPr="00B73CC5">
              <w:rPr>
                <w:sz w:val="24"/>
                <w:szCs w:val="24"/>
              </w:rPr>
              <w:t>Title IV, Part A</w:t>
            </w:r>
            <w:r w:rsidRPr="00B73CC5">
              <w:rPr>
                <w:sz w:val="24"/>
                <w:szCs w:val="24"/>
              </w:rPr>
              <w:tab/>
            </w:r>
          </w:p>
          <w:p w:rsidR="00755848" w:rsidRPr="00B73CC5" w:rsidRDefault="00755848" w:rsidP="00755848">
            <w:pPr>
              <w:pStyle w:val="ListParagraph"/>
              <w:numPr>
                <w:ilvl w:val="0"/>
                <w:numId w:val="1"/>
              </w:numPr>
              <w:rPr>
                <w:sz w:val="24"/>
                <w:szCs w:val="24"/>
              </w:rPr>
            </w:pPr>
            <w:r w:rsidRPr="00B73CC5">
              <w:rPr>
                <w:sz w:val="24"/>
                <w:szCs w:val="24"/>
              </w:rPr>
              <w:t>Title IV, Part B</w:t>
            </w:r>
          </w:p>
        </w:tc>
        <w:tc>
          <w:tcPr>
            <w:tcW w:w="6210" w:type="dxa"/>
          </w:tcPr>
          <w:p w:rsidR="008E7AEA" w:rsidRPr="00B73CC5" w:rsidRDefault="00965F3A" w:rsidP="00E65D40">
            <w:pPr>
              <w:rPr>
                <w:sz w:val="24"/>
                <w:szCs w:val="24"/>
              </w:rPr>
            </w:pPr>
            <w:r>
              <w:rPr>
                <w:sz w:val="24"/>
                <w:szCs w:val="24"/>
              </w:rPr>
              <w:t xml:space="preserve">Following the overview of grants during the initial consultation meeting, private schools should select the grants in which they would like to participate. Please note that some grants will not be able to communicate allocations until the start of the FY18 school year. </w:t>
            </w:r>
          </w:p>
        </w:tc>
      </w:tr>
    </w:tbl>
    <w:p w:rsidR="008E7AEA" w:rsidRPr="008E7AEA" w:rsidRDefault="008E7AEA" w:rsidP="00E65D40">
      <w:pPr>
        <w:rPr>
          <w:sz w:val="28"/>
        </w:rPr>
      </w:pPr>
    </w:p>
    <w:p w:rsidR="00E65D40" w:rsidRDefault="00E65D40">
      <w:pPr>
        <w:rPr>
          <w:b/>
          <w:sz w:val="28"/>
          <w:u w:val="single"/>
        </w:rPr>
      </w:pPr>
      <w:r>
        <w:rPr>
          <w:b/>
          <w:sz w:val="28"/>
          <w:u w:val="single"/>
        </w:rPr>
        <w:br w:type="page"/>
      </w:r>
    </w:p>
    <w:p w:rsidR="00E65D40" w:rsidRDefault="00E65D40">
      <w:pPr>
        <w:rPr>
          <w:b/>
          <w:sz w:val="28"/>
          <w:u w:val="single"/>
        </w:rPr>
        <w:sectPr w:rsidR="00E65D40" w:rsidSect="00E65D4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008" w:header="720" w:footer="720" w:gutter="0"/>
          <w:cols w:space="720"/>
          <w:docGrid w:linePitch="360"/>
        </w:sectPr>
      </w:pPr>
    </w:p>
    <w:p w:rsidR="00DD0FCF" w:rsidRPr="001D3EC0" w:rsidRDefault="001645C9" w:rsidP="001645C9">
      <w:pPr>
        <w:ind w:left="2520"/>
        <w:jc w:val="center"/>
        <w:rPr>
          <w:b/>
          <w:sz w:val="28"/>
          <w:u w:val="single"/>
        </w:rPr>
      </w:pPr>
      <w:r>
        <w:rPr>
          <w:noProof/>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-588010</wp:posOffset>
            </wp:positionV>
            <wp:extent cx="1762125" cy="10801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1080135"/>
                    </a:xfrm>
                    <a:prstGeom prst="rect">
                      <a:avLst/>
                    </a:prstGeom>
                  </pic:spPr>
                </pic:pic>
              </a:graphicData>
            </a:graphic>
            <wp14:sizeRelH relativeFrom="page">
              <wp14:pctWidth>0</wp14:pctWidth>
            </wp14:sizeRelH>
            <wp14:sizeRelV relativeFrom="page">
              <wp14:pctHeight>0</wp14:pctHeight>
            </wp14:sizeRelV>
          </wp:anchor>
        </w:drawing>
      </w:r>
      <w:r w:rsidR="00DD0FCF" w:rsidRPr="001D3EC0">
        <w:rPr>
          <w:b/>
          <w:sz w:val="28"/>
          <w:u w:val="single"/>
        </w:rPr>
        <w:t>List of Private Schools Participating in Federal Programs in the 2017-2018 School Year</w:t>
      </w:r>
    </w:p>
    <w:p w:rsidR="00DD0FCF" w:rsidRPr="00DD0FCF" w:rsidRDefault="00DD0FCF" w:rsidP="001D3EC0">
      <w:pPr>
        <w:ind w:left="2430"/>
        <w:jc w:val="center"/>
        <w:rPr>
          <w:i/>
        </w:rPr>
      </w:pPr>
      <w:r w:rsidRPr="00DD0FCF">
        <w:rPr>
          <w:i/>
        </w:rPr>
        <w:t>Questions about this form? Title I, Part A Contact: Ken Banter (404.463.3467) Title II, Part A Contact: Carly Ambler (404.623.9599)</w:t>
      </w:r>
    </w:p>
    <w:tbl>
      <w:tblPr>
        <w:tblStyle w:val="TableGrid"/>
        <w:tblW w:w="14395" w:type="dxa"/>
        <w:tblLook w:val="04A0" w:firstRow="1" w:lastRow="0" w:firstColumn="1" w:lastColumn="0" w:noHBand="0" w:noVBand="1"/>
      </w:tblPr>
      <w:tblGrid>
        <w:gridCol w:w="1246"/>
        <w:gridCol w:w="1858"/>
        <w:gridCol w:w="1605"/>
        <w:gridCol w:w="1471"/>
        <w:gridCol w:w="3272"/>
        <w:gridCol w:w="2333"/>
        <w:gridCol w:w="652"/>
        <w:gridCol w:w="653"/>
        <w:gridCol w:w="652"/>
        <w:gridCol w:w="653"/>
      </w:tblGrid>
      <w:tr w:rsidR="00FC56F1" w:rsidTr="00FC56F1">
        <w:trPr>
          <w:trHeight w:val="70"/>
        </w:trPr>
        <w:tc>
          <w:tcPr>
            <w:tcW w:w="1246" w:type="dxa"/>
            <w:vMerge w:val="restart"/>
            <w:shd w:val="clear" w:color="auto" w:fill="A8D08D" w:themeFill="accent6" w:themeFillTint="99"/>
          </w:tcPr>
          <w:p w:rsidR="00FC56F1" w:rsidRPr="008E7AEA" w:rsidRDefault="00FC56F1">
            <w:pPr>
              <w:rPr>
                <w:b/>
              </w:rPr>
            </w:pPr>
            <w:r w:rsidRPr="008E7AEA">
              <w:rPr>
                <w:b/>
              </w:rPr>
              <w:t>LEA Name:</w:t>
            </w:r>
          </w:p>
        </w:tc>
        <w:tc>
          <w:tcPr>
            <w:tcW w:w="1858" w:type="dxa"/>
            <w:vMerge w:val="restart"/>
          </w:tcPr>
          <w:p w:rsidR="00FC56F1" w:rsidRDefault="00FC56F1"/>
        </w:tc>
        <w:tc>
          <w:tcPr>
            <w:tcW w:w="1605" w:type="dxa"/>
            <w:vMerge w:val="restart"/>
            <w:shd w:val="clear" w:color="auto" w:fill="A8D08D" w:themeFill="accent6" w:themeFillTint="99"/>
          </w:tcPr>
          <w:p w:rsidR="00FC56F1" w:rsidRPr="008E7AEA" w:rsidRDefault="00FC56F1">
            <w:pPr>
              <w:rPr>
                <w:b/>
              </w:rPr>
            </w:pPr>
            <w:r>
              <w:rPr>
                <w:b/>
              </w:rPr>
              <w:t>Public School Representative</w:t>
            </w:r>
          </w:p>
        </w:tc>
        <w:tc>
          <w:tcPr>
            <w:tcW w:w="1471" w:type="dxa"/>
            <w:shd w:val="clear" w:color="auto" w:fill="A8D08D" w:themeFill="accent6" w:themeFillTint="99"/>
          </w:tcPr>
          <w:p w:rsidR="00FC56F1" w:rsidRPr="008E7AEA" w:rsidRDefault="00FC56F1">
            <w:pPr>
              <w:rPr>
                <w:b/>
              </w:rPr>
            </w:pPr>
            <w:r w:rsidRPr="008E7AEA">
              <w:rPr>
                <w:b/>
              </w:rPr>
              <w:t>Name</w:t>
            </w:r>
          </w:p>
        </w:tc>
        <w:tc>
          <w:tcPr>
            <w:tcW w:w="3272" w:type="dxa"/>
          </w:tcPr>
          <w:p w:rsidR="00FC56F1" w:rsidRDefault="00FC56F1"/>
        </w:tc>
        <w:tc>
          <w:tcPr>
            <w:tcW w:w="2333" w:type="dxa"/>
            <w:vMerge w:val="restart"/>
            <w:shd w:val="clear" w:color="auto" w:fill="A8D08D" w:themeFill="accent6" w:themeFillTint="99"/>
          </w:tcPr>
          <w:p w:rsidR="00FC56F1" w:rsidRPr="008E7AEA" w:rsidRDefault="00FC56F1">
            <w:pPr>
              <w:rPr>
                <w:b/>
              </w:rPr>
            </w:pPr>
            <w:r>
              <w:rPr>
                <w:b/>
              </w:rPr>
              <w:t>LEA has participating private schools in FY18</w:t>
            </w:r>
          </w:p>
        </w:tc>
        <w:tc>
          <w:tcPr>
            <w:tcW w:w="652" w:type="dxa"/>
            <w:vMerge w:val="restart"/>
            <w:vAlign w:val="center"/>
          </w:tcPr>
          <w:p w:rsidR="00FC56F1" w:rsidRDefault="00FC56F1" w:rsidP="00FC56F1">
            <w:pPr>
              <w:jc w:val="center"/>
            </w:pPr>
          </w:p>
        </w:tc>
        <w:tc>
          <w:tcPr>
            <w:tcW w:w="653" w:type="dxa"/>
            <w:vMerge w:val="restart"/>
            <w:shd w:val="clear" w:color="auto" w:fill="E2EFD9" w:themeFill="accent6" w:themeFillTint="33"/>
            <w:vAlign w:val="center"/>
          </w:tcPr>
          <w:p w:rsidR="00FC56F1" w:rsidRDefault="00FC56F1" w:rsidP="00FC56F1">
            <w:pPr>
              <w:jc w:val="center"/>
            </w:pPr>
            <w:r>
              <w:t>Yes</w:t>
            </w:r>
          </w:p>
        </w:tc>
        <w:tc>
          <w:tcPr>
            <w:tcW w:w="652" w:type="dxa"/>
            <w:vMerge w:val="restart"/>
            <w:vAlign w:val="center"/>
          </w:tcPr>
          <w:p w:rsidR="00FC56F1" w:rsidRDefault="00FC56F1" w:rsidP="00FC56F1">
            <w:pPr>
              <w:jc w:val="center"/>
            </w:pPr>
          </w:p>
        </w:tc>
        <w:tc>
          <w:tcPr>
            <w:tcW w:w="653" w:type="dxa"/>
            <w:vMerge w:val="restart"/>
            <w:shd w:val="clear" w:color="auto" w:fill="E2EFD9" w:themeFill="accent6" w:themeFillTint="33"/>
            <w:vAlign w:val="center"/>
          </w:tcPr>
          <w:p w:rsidR="00FC56F1" w:rsidRDefault="00FC56F1" w:rsidP="00FC56F1">
            <w:pPr>
              <w:jc w:val="center"/>
            </w:pPr>
            <w:r>
              <w:t>No</w:t>
            </w:r>
          </w:p>
        </w:tc>
      </w:tr>
      <w:tr w:rsidR="00FC56F1" w:rsidTr="00FC56F1">
        <w:trPr>
          <w:trHeight w:val="270"/>
        </w:trPr>
        <w:tc>
          <w:tcPr>
            <w:tcW w:w="1246" w:type="dxa"/>
            <w:vMerge/>
            <w:shd w:val="clear" w:color="auto" w:fill="A8D08D" w:themeFill="accent6" w:themeFillTint="99"/>
          </w:tcPr>
          <w:p w:rsidR="00FC56F1" w:rsidRPr="008E7AEA" w:rsidRDefault="00FC56F1">
            <w:pPr>
              <w:rPr>
                <w:b/>
              </w:rPr>
            </w:pPr>
          </w:p>
        </w:tc>
        <w:tc>
          <w:tcPr>
            <w:tcW w:w="1858" w:type="dxa"/>
            <w:vMerge/>
          </w:tcPr>
          <w:p w:rsidR="00FC56F1" w:rsidRDefault="00FC56F1"/>
        </w:tc>
        <w:tc>
          <w:tcPr>
            <w:tcW w:w="1605" w:type="dxa"/>
            <w:vMerge/>
            <w:shd w:val="clear" w:color="auto" w:fill="A8D08D" w:themeFill="accent6" w:themeFillTint="99"/>
          </w:tcPr>
          <w:p w:rsidR="00FC56F1" w:rsidRPr="008E7AEA" w:rsidRDefault="00FC56F1">
            <w:pPr>
              <w:rPr>
                <w:b/>
              </w:rPr>
            </w:pPr>
          </w:p>
        </w:tc>
        <w:tc>
          <w:tcPr>
            <w:tcW w:w="1471" w:type="dxa"/>
            <w:shd w:val="clear" w:color="auto" w:fill="A8D08D" w:themeFill="accent6" w:themeFillTint="99"/>
          </w:tcPr>
          <w:p w:rsidR="00FC56F1" w:rsidRPr="008E7AEA" w:rsidRDefault="00FC56F1">
            <w:pPr>
              <w:rPr>
                <w:b/>
              </w:rPr>
            </w:pPr>
            <w:r w:rsidRPr="008E7AEA">
              <w:rPr>
                <w:b/>
              </w:rPr>
              <w:t>Title</w:t>
            </w:r>
          </w:p>
        </w:tc>
        <w:tc>
          <w:tcPr>
            <w:tcW w:w="3272" w:type="dxa"/>
          </w:tcPr>
          <w:p w:rsidR="00FC56F1" w:rsidRDefault="00FC56F1"/>
        </w:tc>
        <w:tc>
          <w:tcPr>
            <w:tcW w:w="2333" w:type="dxa"/>
            <w:vMerge/>
            <w:shd w:val="clear" w:color="auto" w:fill="A8D08D" w:themeFill="accent6" w:themeFillTint="99"/>
          </w:tcPr>
          <w:p w:rsidR="00FC56F1" w:rsidRPr="008E7AEA" w:rsidRDefault="00FC56F1">
            <w:pPr>
              <w:rPr>
                <w:b/>
              </w:rPr>
            </w:pPr>
          </w:p>
        </w:tc>
        <w:tc>
          <w:tcPr>
            <w:tcW w:w="652" w:type="dxa"/>
            <w:vMerge/>
          </w:tcPr>
          <w:p w:rsidR="00FC56F1" w:rsidRDefault="00FC56F1"/>
        </w:tc>
        <w:tc>
          <w:tcPr>
            <w:tcW w:w="653" w:type="dxa"/>
            <w:vMerge/>
            <w:shd w:val="clear" w:color="auto" w:fill="E2EFD9" w:themeFill="accent6" w:themeFillTint="33"/>
          </w:tcPr>
          <w:p w:rsidR="00FC56F1" w:rsidRDefault="00FC56F1"/>
        </w:tc>
        <w:tc>
          <w:tcPr>
            <w:tcW w:w="652" w:type="dxa"/>
            <w:vMerge/>
          </w:tcPr>
          <w:p w:rsidR="00FC56F1" w:rsidRDefault="00FC56F1"/>
        </w:tc>
        <w:tc>
          <w:tcPr>
            <w:tcW w:w="653" w:type="dxa"/>
            <w:vMerge/>
            <w:shd w:val="clear" w:color="auto" w:fill="E2EFD9" w:themeFill="accent6" w:themeFillTint="33"/>
          </w:tcPr>
          <w:p w:rsidR="00FC56F1" w:rsidRDefault="00FC56F1"/>
        </w:tc>
      </w:tr>
    </w:tbl>
    <w:p w:rsidR="00DD0FCF" w:rsidRDefault="00AF2812">
      <w:r>
        <w:tab/>
      </w:r>
    </w:p>
    <w:tbl>
      <w:tblPr>
        <w:tblStyle w:val="TableGrid"/>
        <w:tblW w:w="14452" w:type="dxa"/>
        <w:tblInd w:w="-5" w:type="dxa"/>
        <w:tblLook w:val="04A0" w:firstRow="1" w:lastRow="0" w:firstColumn="1" w:lastColumn="0" w:noHBand="0" w:noVBand="1"/>
      </w:tblPr>
      <w:tblGrid>
        <w:gridCol w:w="443"/>
        <w:gridCol w:w="2707"/>
        <w:gridCol w:w="2392"/>
        <w:gridCol w:w="2340"/>
        <w:gridCol w:w="1092"/>
        <w:gridCol w:w="1230"/>
        <w:gridCol w:w="1073"/>
        <w:gridCol w:w="520"/>
        <w:gridCol w:w="520"/>
        <w:gridCol w:w="527"/>
        <w:gridCol w:w="536"/>
        <w:gridCol w:w="536"/>
        <w:gridCol w:w="536"/>
      </w:tblGrid>
      <w:tr w:rsidR="00A03D19" w:rsidTr="00CB3400">
        <w:trPr>
          <w:trHeight w:val="755"/>
          <w:tblHeader/>
        </w:trPr>
        <w:tc>
          <w:tcPr>
            <w:tcW w:w="443" w:type="dxa"/>
            <w:vMerge w:val="restart"/>
            <w:shd w:val="clear" w:color="auto" w:fill="A8D08D" w:themeFill="accent6" w:themeFillTint="99"/>
          </w:tcPr>
          <w:p w:rsidR="00CB3400" w:rsidRPr="00AB0E54" w:rsidRDefault="00CB3400">
            <w:pPr>
              <w:rPr>
                <w:b/>
              </w:rPr>
            </w:pPr>
          </w:p>
        </w:tc>
        <w:tc>
          <w:tcPr>
            <w:tcW w:w="2707" w:type="dxa"/>
            <w:vMerge w:val="restart"/>
            <w:shd w:val="clear" w:color="auto" w:fill="A8D08D" w:themeFill="accent6" w:themeFillTint="99"/>
            <w:vAlign w:val="center"/>
          </w:tcPr>
          <w:p w:rsidR="00CB3400" w:rsidRPr="00AB0E54" w:rsidRDefault="0080445A" w:rsidP="00AB0E54">
            <w:pPr>
              <w:jc w:val="center"/>
              <w:rPr>
                <w:b/>
              </w:rPr>
            </w:pPr>
            <w:r>
              <w:rPr>
                <w:b/>
                <w:vertAlign w:val="superscript"/>
              </w:rPr>
              <w:t>1</w:t>
            </w:r>
            <w:r w:rsidR="00CB3400" w:rsidRPr="008E7AEA">
              <w:rPr>
                <w:b/>
                <w:vertAlign w:val="superscript"/>
              </w:rPr>
              <w:t xml:space="preserve"> </w:t>
            </w:r>
            <w:r w:rsidR="00CB3400" w:rsidRPr="00AB0E54">
              <w:rPr>
                <w:b/>
              </w:rPr>
              <w:t>Name of Participating</w:t>
            </w:r>
          </w:p>
          <w:p w:rsidR="00CB3400" w:rsidRPr="00AB0E54" w:rsidRDefault="00CB3400" w:rsidP="00AB0E54">
            <w:pPr>
              <w:jc w:val="center"/>
              <w:rPr>
                <w:b/>
              </w:rPr>
            </w:pPr>
            <w:r w:rsidRPr="00AB0E54">
              <w:rPr>
                <w:b/>
              </w:rPr>
              <w:t>Private School</w:t>
            </w:r>
          </w:p>
        </w:tc>
        <w:tc>
          <w:tcPr>
            <w:tcW w:w="2392" w:type="dxa"/>
            <w:vMerge w:val="restart"/>
            <w:shd w:val="clear" w:color="auto" w:fill="A8D08D" w:themeFill="accent6" w:themeFillTint="99"/>
            <w:vAlign w:val="center"/>
          </w:tcPr>
          <w:p w:rsidR="00CB3400" w:rsidRPr="00AB0E54" w:rsidRDefault="0080445A" w:rsidP="00AB0E54">
            <w:pPr>
              <w:jc w:val="center"/>
              <w:rPr>
                <w:b/>
              </w:rPr>
            </w:pPr>
            <w:r>
              <w:rPr>
                <w:b/>
                <w:vertAlign w:val="superscript"/>
              </w:rPr>
              <w:t>2</w:t>
            </w:r>
            <w:r w:rsidR="00CB3400">
              <w:rPr>
                <w:b/>
                <w:vertAlign w:val="superscript"/>
              </w:rPr>
              <w:t xml:space="preserve"> </w:t>
            </w:r>
            <w:r w:rsidR="00CB3400" w:rsidRPr="00AB0E54">
              <w:rPr>
                <w:b/>
              </w:rPr>
              <w:t xml:space="preserve">Private School Representative Name for </w:t>
            </w:r>
            <w:r w:rsidR="00E42AA7">
              <w:rPr>
                <w:b/>
              </w:rPr>
              <w:t>Projected Notification of Allocation</w:t>
            </w:r>
            <w:r w:rsidR="003B642D">
              <w:rPr>
                <w:b/>
              </w:rPr>
              <w:t xml:space="preserve"> </w:t>
            </w:r>
            <w:r w:rsidR="00CB3400" w:rsidRPr="00AB0E54">
              <w:rPr>
                <w:b/>
              </w:rPr>
              <w:t>and GaDOE Training Notifications</w:t>
            </w:r>
          </w:p>
        </w:tc>
        <w:tc>
          <w:tcPr>
            <w:tcW w:w="2340" w:type="dxa"/>
            <w:vMerge w:val="restart"/>
            <w:shd w:val="clear" w:color="auto" w:fill="A8D08D" w:themeFill="accent6" w:themeFillTint="99"/>
            <w:vAlign w:val="center"/>
          </w:tcPr>
          <w:p w:rsidR="00CB3400" w:rsidRPr="00AB0E54" w:rsidRDefault="0080445A" w:rsidP="00AB0E54">
            <w:pPr>
              <w:jc w:val="center"/>
              <w:rPr>
                <w:b/>
              </w:rPr>
            </w:pPr>
            <w:r>
              <w:rPr>
                <w:b/>
                <w:vertAlign w:val="superscript"/>
              </w:rPr>
              <w:t>3</w:t>
            </w:r>
            <w:r w:rsidR="00CB3400">
              <w:rPr>
                <w:b/>
              </w:rPr>
              <w:t xml:space="preserve"> </w:t>
            </w:r>
            <w:r w:rsidR="00CB3400" w:rsidRPr="00AB0E54">
              <w:rPr>
                <w:b/>
              </w:rPr>
              <w:t xml:space="preserve">Private School Email for </w:t>
            </w:r>
            <w:r w:rsidR="00E42AA7">
              <w:rPr>
                <w:b/>
              </w:rPr>
              <w:t>Projected</w:t>
            </w:r>
            <w:r w:rsidR="003B642D">
              <w:rPr>
                <w:b/>
              </w:rPr>
              <w:t xml:space="preserve"> Notification </w:t>
            </w:r>
            <w:r w:rsidR="00E42AA7">
              <w:rPr>
                <w:b/>
              </w:rPr>
              <w:t>of Allocation</w:t>
            </w:r>
            <w:r w:rsidR="00CB3400" w:rsidRPr="00AB0E54">
              <w:rPr>
                <w:b/>
              </w:rPr>
              <w:t xml:space="preserve"> and GaDOE Training Notifications</w:t>
            </w:r>
          </w:p>
        </w:tc>
        <w:tc>
          <w:tcPr>
            <w:tcW w:w="1092" w:type="dxa"/>
            <w:vMerge w:val="restart"/>
            <w:shd w:val="clear" w:color="auto" w:fill="A8D08D" w:themeFill="accent6" w:themeFillTint="99"/>
            <w:vAlign w:val="center"/>
          </w:tcPr>
          <w:p w:rsidR="00CB3400" w:rsidRPr="00AB0E54" w:rsidRDefault="0080445A" w:rsidP="00AB0E54">
            <w:pPr>
              <w:jc w:val="center"/>
              <w:rPr>
                <w:b/>
              </w:rPr>
            </w:pPr>
            <w:r>
              <w:rPr>
                <w:b/>
                <w:vertAlign w:val="superscript"/>
              </w:rPr>
              <w:t>4</w:t>
            </w:r>
            <w:r w:rsidR="00CB3400">
              <w:rPr>
                <w:b/>
              </w:rPr>
              <w:t xml:space="preserve"> </w:t>
            </w:r>
            <w:r w:rsidR="00CB3400" w:rsidRPr="00AB0E54">
              <w:rPr>
                <w:b/>
              </w:rPr>
              <w:t>Private School is a Non-profit School</w:t>
            </w:r>
          </w:p>
          <w:p w:rsidR="00CB3400" w:rsidRPr="00AB0E54" w:rsidRDefault="00CB3400" w:rsidP="00AB0E54">
            <w:pPr>
              <w:jc w:val="center"/>
              <w:rPr>
                <w:b/>
              </w:rPr>
            </w:pPr>
            <w:r w:rsidRPr="00AB0E54">
              <w:rPr>
                <w:b/>
              </w:rPr>
              <w:t>Y or N</w:t>
            </w:r>
          </w:p>
        </w:tc>
        <w:tc>
          <w:tcPr>
            <w:tcW w:w="1230" w:type="dxa"/>
            <w:vMerge w:val="restart"/>
            <w:shd w:val="clear" w:color="auto" w:fill="A8D08D" w:themeFill="accent6" w:themeFillTint="99"/>
            <w:vAlign w:val="center"/>
          </w:tcPr>
          <w:p w:rsidR="00A03D19" w:rsidRDefault="0080445A" w:rsidP="00AB0E54">
            <w:pPr>
              <w:jc w:val="center"/>
              <w:rPr>
                <w:b/>
              </w:rPr>
            </w:pPr>
            <w:r>
              <w:rPr>
                <w:b/>
                <w:vertAlign w:val="superscript"/>
              </w:rPr>
              <w:t>5</w:t>
            </w:r>
            <w:r w:rsidR="00CB3400" w:rsidRPr="008E7AEA">
              <w:rPr>
                <w:b/>
                <w:vertAlign w:val="superscript"/>
              </w:rPr>
              <w:t xml:space="preserve"> </w:t>
            </w:r>
            <w:r w:rsidR="00CB3400" w:rsidRPr="00AB0E54">
              <w:rPr>
                <w:b/>
              </w:rPr>
              <w:t xml:space="preserve">Verified </w:t>
            </w:r>
            <w:r w:rsidR="00A03D19">
              <w:rPr>
                <w:b/>
              </w:rPr>
              <w:t>Private School</w:t>
            </w:r>
          </w:p>
          <w:p w:rsidR="00CB3400" w:rsidRDefault="00CB3400" w:rsidP="00AB0E54">
            <w:pPr>
              <w:jc w:val="center"/>
              <w:rPr>
                <w:b/>
              </w:rPr>
            </w:pPr>
            <w:r w:rsidRPr="00AB0E54">
              <w:rPr>
                <w:b/>
              </w:rPr>
              <w:t>Enrollment K-12</w:t>
            </w:r>
          </w:p>
          <w:p w:rsidR="00CB3400" w:rsidRDefault="00CB3400" w:rsidP="00AB0E54">
            <w:pPr>
              <w:jc w:val="center"/>
              <w:rPr>
                <w:b/>
              </w:rPr>
            </w:pPr>
          </w:p>
          <w:p w:rsidR="00CB3400" w:rsidRPr="00AB0E54" w:rsidRDefault="00CB3400" w:rsidP="00AB0E54">
            <w:pPr>
              <w:jc w:val="center"/>
              <w:rPr>
                <w:b/>
              </w:rPr>
            </w:pPr>
            <w:r>
              <w:rPr>
                <w:b/>
              </w:rPr>
              <w:t>(</w:t>
            </w:r>
            <w:r w:rsidR="001645C9">
              <w:rPr>
                <w:b/>
              </w:rPr>
              <w:t>As of</w:t>
            </w:r>
            <w:r>
              <w:rPr>
                <w:b/>
              </w:rPr>
              <w:t xml:space="preserve"> 10.04.16)</w:t>
            </w:r>
          </w:p>
        </w:tc>
        <w:tc>
          <w:tcPr>
            <w:tcW w:w="1073" w:type="dxa"/>
            <w:vMerge w:val="restart"/>
            <w:shd w:val="clear" w:color="auto" w:fill="A8D08D" w:themeFill="accent6" w:themeFillTint="99"/>
            <w:vAlign w:val="center"/>
          </w:tcPr>
          <w:p w:rsidR="001645C9" w:rsidRDefault="0080445A" w:rsidP="00CB3400">
            <w:pPr>
              <w:jc w:val="center"/>
              <w:rPr>
                <w:b/>
              </w:rPr>
            </w:pPr>
            <w:r>
              <w:rPr>
                <w:b/>
                <w:vertAlign w:val="superscript"/>
              </w:rPr>
              <w:t>6</w:t>
            </w:r>
            <w:r w:rsidR="00CB3400" w:rsidRPr="008E7AEA">
              <w:rPr>
                <w:b/>
                <w:vertAlign w:val="superscript"/>
              </w:rPr>
              <w:t xml:space="preserve"> </w:t>
            </w:r>
            <w:r w:rsidR="00CB3400" w:rsidRPr="00AB0E54">
              <w:rPr>
                <w:b/>
              </w:rPr>
              <w:t xml:space="preserve">Verified </w:t>
            </w:r>
            <w:r w:rsidR="001645C9">
              <w:rPr>
                <w:b/>
              </w:rPr>
              <w:t>Private School</w:t>
            </w:r>
          </w:p>
          <w:p w:rsidR="00CB3400" w:rsidRDefault="00CB3400" w:rsidP="00CB3400">
            <w:pPr>
              <w:jc w:val="center"/>
              <w:rPr>
                <w:b/>
              </w:rPr>
            </w:pPr>
            <w:r>
              <w:rPr>
                <w:b/>
              </w:rPr>
              <w:t>Poverty Count</w:t>
            </w:r>
          </w:p>
          <w:p w:rsidR="00CB3400" w:rsidRDefault="00CB3400" w:rsidP="00CB3400">
            <w:pPr>
              <w:jc w:val="center"/>
              <w:rPr>
                <w:b/>
              </w:rPr>
            </w:pPr>
            <w:r w:rsidRPr="00AB0E54">
              <w:rPr>
                <w:b/>
              </w:rPr>
              <w:t>K-12</w:t>
            </w:r>
          </w:p>
          <w:p w:rsidR="00CB3400" w:rsidRDefault="00CB3400" w:rsidP="00CB3400">
            <w:pPr>
              <w:jc w:val="center"/>
              <w:rPr>
                <w:b/>
              </w:rPr>
            </w:pPr>
          </w:p>
          <w:p w:rsidR="00CB3400" w:rsidRPr="008E7AEA" w:rsidRDefault="00CB3400" w:rsidP="00CB3400">
            <w:pPr>
              <w:jc w:val="center"/>
              <w:rPr>
                <w:b/>
                <w:vertAlign w:val="superscript"/>
              </w:rPr>
            </w:pPr>
            <w:r>
              <w:rPr>
                <w:b/>
              </w:rPr>
              <w:t>(</w:t>
            </w:r>
            <w:r w:rsidR="001645C9">
              <w:rPr>
                <w:b/>
              </w:rPr>
              <w:t>As of</w:t>
            </w:r>
            <w:r>
              <w:rPr>
                <w:b/>
              </w:rPr>
              <w:t xml:space="preserve"> 10.04.16)</w:t>
            </w:r>
          </w:p>
        </w:tc>
        <w:tc>
          <w:tcPr>
            <w:tcW w:w="3175" w:type="dxa"/>
            <w:gridSpan w:val="6"/>
            <w:shd w:val="clear" w:color="auto" w:fill="A8D08D" w:themeFill="accent6" w:themeFillTint="99"/>
            <w:vAlign w:val="center"/>
          </w:tcPr>
          <w:p w:rsidR="00CB3400" w:rsidRPr="00AB0E54" w:rsidRDefault="0080445A" w:rsidP="001D3EC0">
            <w:pPr>
              <w:jc w:val="center"/>
              <w:rPr>
                <w:b/>
              </w:rPr>
            </w:pPr>
            <w:r>
              <w:rPr>
                <w:b/>
                <w:vertAlign w:val="superscript"/>
              </w:rPr>
              <w:t>7</w:t>
            </w:r>
            <w:r w:rsidR="00CB3400" w:rsidRPr="008E7AEA">
              <w:rPr>
                <w:b/>
                <w:vertAlign w:val="superscript"/>
              </w:rPr>
              <w:t xml:space="preserve"> </w:t>
            </w:r>
            <w:r w:rsidR="00CB3400" w:rsidRPr="00AB0E54">
              <w:rPr>
                <w:b/>
              </w:rPr>
              <w:t>Title Program</w:t>
            </w:r>
            <w:r w:rsidR="00CB3400">
              <w:rPr>
                <w:b/>
              </w:rPr>
              <w:t>(</w:t>
            </w:r>
            <w:r w:rsidR="00CB3400" w:rsidRPr="00AB0E54">
              <w:rPr>
                <w:b/>
              </w:rPr>
              <w:t>s</w:t>
            </w:r>
            <w:r w:rsidR="00CB3400">
              <w:rPr>
                <w:b/>
              </w:rPr>
              <w:t>)</w:t>
            </w:r>
            <w:r w:rsidR="00CB3400" w:rsidRPr="00AB0E54">
              <w:rPr>
                <w:b/>
              </w:rPr>
              <w:t xml:space="preserve"> in Which the School is Participating in this LEA</w:t>
            </w:r>
          </w:p>
        </w:tc>
      </w:tr>
      <w:tr w:rsidR="001645C9" w:rsidTr="00CB3400">
        <w:trPr>
          <w:cantSplit/>
          <w:trHeight w:val="1565"/>
        </w:trPr>
        <w:tc>
          <w:tcPr>
            <w:tcW w:w="443" w:type="dxa"/>
            <w:vMerge/>
          </w:tcPr>
          <w:p w:rsidR="00CB3400" w:rsidRDefault="00CB3400" w:rsidP="00AB0E54"/>
        </w:tc>
        <w:tc>
          <w:tcPr>
            <w:tcW w:w="2707" w:type="dxa"/>
            <w:vMerge/>
          </w:tcPr>
          <w:p w:rsidR="00CB3400" w:rsidRDefault="00CB3400" w:rsidP="00AB0E54"/>
        </w:tc>
        <w:tc>
          <w:tcPr>
            <w:tcW w:w="2392" w:type="dxa"/>
            <w:vMerge/>
          </w:tcPr>
          <w:p w:rsidR="00CB3400" w:rsidRDefault="00CB3400" w:rsidP="00AB0E54"/>
        </w:tc>
        <w:tc>
          <w:tcPr>
            <w:tcW w:w="2340" w:type="dxa"/>
            <w:vMerge/>
          </w:tcPr>
          <w:p w:rsidR="00CB3400" w:rsidRDefault="00CB3400" w:rsidP="00AB0E54"/>
        </w:tc>
        <w:tc>
          <w:tcPr>
            <w:tcW w:w="1092" w:type="dxa"/>
            <w:vMerge/>
          </w:tcPr>
          <w:p w:rsidR="00CB3400" w:rsidRDefault="00CB3400" w:rsidP="00AB0E54"/>
        </w:tc>
        <w:tc>
          <w:tcPr>
            <w:tcW w:w="1230" w:type="dxa"/>
            <w:vMerge/>
          </w:tcPr>
          <w:p w:rsidR="00CB3400" w:rsidRDefault="00CB3400" w:rsidP="00AB0E54"/>
        </w:tc>
        <w:tc>
          <w:tcPr>
            <w:tcW w:w="1073" w:type="dxa"/>
            <w:vMerge/>
            <w:shd w:val="clear" w:color="auto" w:fill="A8D08D" w:themeFill="accent6" w:themeFillTint="99"/>
            <w:textDirection w:val="btLr"/>
          </w:tcPr>
          <w:p w:rsidR="00CB3400" w:rsidRPr="00AB0E54" w:rsidRDefault="00CB3400" w:rsidP="00AB0E54">
            <w:pPr>
              <w:ind w:left="113" w:right="113"/>
              <w:rPr>
                <w:b/>
              </w:rPr>
            </w:pPr>
          </w:p>
        </w:tc>
        <w:tc>
          <w:tcPr>
            <w:tcW w:w="520" w:type="dxa"/>
            <w:shd w:val="clear" w:color="auto" w:fill="A8D08D" w:themeFill="accent6" w:themeFillTint="99"/>
            <w:textDirection w:val="btLr"/>
          </w:tcPr>
          <w:p w:rsidR="00CB3400" w:rsidRPr="00AB0E54" w:rsidRDefault="00CB3400" w:rsidP="00AB0E54">
            <w:pPr>
              <w:ind w:left="113" w:right="113"/>
              <w:rPr>
                <w:b/>
              </w:rPr>
            </w:pPr>
            <w:r w:rsidRPr="00AB0E54">
              <w:rPr>
                <w:b/>
              </w:rPr>
              <w:t>Title I, Part A</w:t>
            </w:r>
          </w:p>
        </w:tc>
        <w:tc>
          <w:tcPr>
            <w:tcW w:w="520" w:type="dxa"/>
            <w:shd w:val="clear" w:color="auto" w:fill="A8D08D" w:themeFill="accent6" w:themeFillTint="99"/>
            <w:textDirection w:val="btLr"/>
          </w:tcPr>
          <w:p w:rsidR="00CB3400" w:rsidRPr="00AB0E54" w:rsidRDefault="00CB3400" w:rsidP="00AB0E54">
            <w:pPr>
              <w:ind w:left="113" w:right="113"/>
              <w:rPr>
                <w:b/>
              </w:rPr>
            </w:pPr>
            <w:r w:rsidRPr="00AB0E54">
              <w:rPr>
                <w:b/>
              </w:rPr>
              <w:t>Title I, Part C</w:t>
            </w:r>
          </w:p>
        </w:tc>
        <w:tc>
          <w:tcPr>
            <w:tcW w:w="527" w:type="dxa"/>
            <w:shd w:val="clear" w:color="auto" w:fill="A8D08D" w:themeFill="accent6" w:themeFillTint="99"/>
            <w:textDirection w:val="btLr"/>
          </w:tcPr>
          <w:p w:rsidR="00CB3400" w:rsidRPr="00AB0E54" w:rsidRDefault="00CB3400" w:rsidP="00AB0E54">
            <w:pPr>
              <w:ind w:left="113" w:right="113"/>
              <w:rPr>
                <w:b/>
              </w:rPr>
            </w:pPr>
            <w:r w:rsidRPr="00AB0E54">
              <w:rPr>
                <w:b/>
              </w:rPr>
              <w:t>Title II, Part A</w:t>
            </w:r>
          </w:p>
        </w:tc>
        <w:tc>
          <w:tcPr>
            <w:tcW w:w="536" w:type="dxa"/>
            <w:shd w:val="clear" w:color="auto" w:fill="A8D08D" w:themeFill="accent6" w:themeFillTint="99"/>
            <w:textDirection w:val="btLr"/>
          </w:tcPr>
          <w:p w:rsidR="00CB3400" w:rsidRPr="00AB0E54" w:rsidRDefault="00CB3400" w:rsidP="00AB0E54">
            <w:pPr>
              <w:ind w:left="113" w:right="113"/>
              <w:rPr>
                <w:b/>
              </w:rPr>
            </w:pPr>
            <w:r w:rsidRPr="00AB0E54">
              <w:rPr>
                <w:b/>
              </w:rPr>
              <w:t>Title III, Part A</w:t>
            </w:r>
          </w:p>
        </w:tc>
        <w:tc>
          <w:tcPr>
            <w:tcW w:w="536" w:type="dxa"/>
            <w:shd w:val="clear" w:color="auto" w:fill="A8D08D" w:themeFill="accent6" w:themeFillTint="99"/>
            <w:textDirection w:val="btLr"/>
          </w:tcPr>
          <w:p w:rsidR="00CB3400" w:rsidRPr="00AB0E54" w:rsidRDefault="00CB3400" w:rsidP="00AB0E54">
            <w:pPr>
              <w:ind w:left="113" w:right="113"/>
              <w:rPr>
                <w:b/>
              </w:rPr>
            </w:pPr>
            <w:r w:rsidRPr="00AB0E54">
              <w:rPr>
                <w:b/>
              </w:rPr>
              <w:t>Title IV, Part A</w:t>
            </w:r>
          </w:p>
        </w:tc>
        <w:tc>
          <w:tcPr>
            <w:tcW w:w="536" w:type="dxa"/>
            <w:shd w:val="clear" w:color="auto" w:fill="A8D08D" w:themeFill="accent6" w:themeFillTint="99"/>
            <w:textDirection w:val="btLr"/>
          </w:tcPr>
          <w:p w:rsidR="00CB3400" w:rsidRPr="00AB0E54" w:rsidRDefault="00CB3400" w:rsidP="00AB0E54">
            <w:pPr>
              <w:ind w:left="113" w:right="113"/>
              <w:rPr>
                <w:b/>
              </w:rPr>
            </w:pPr>
            <w:r w:rsidRPr="00AB0E54">
              <w:rPr>
                <w:b/>
              </w:rPr>
              <w:t>Title IV, Part B</w:t>
            </w:r>
          </w:p>
        </w:tc>
      </w:tr>
      <w:tr w:rsidR="001645C9" w:rsidTr="00CB3400">
        <w:tc>
          <w:tcPr>
            <w:tcW w:w="443" w:type="dxa"/>
          </w:tcPr>
          <w:p w:rsidR="00CB3400" w:rsidRDefault="00CB3400" w:rsidP="00AB0E54">
            <w:r>
              <w:t>1</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2</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3</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4</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5</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6</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7</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8</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9</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10</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11</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12</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13</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14</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15</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16</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17</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18</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19</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lastRenderedPageBreak/>
              <w:t>20</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21</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22</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23</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24</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25</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26</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27</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28</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r w:rsidR="001645C9" w:rsidTr="00CB3400">
        <w:tc>
          <w:tcPr>
            <w:tcW w:w="443" w:type="dxa"/>
          </w:tcPr>
          <w:p w:rsidR="00CB3400" w:rsidRDefault="00CB3400" w:rsidP="00AB0E54">
            <w:r>
              <w:t>29</w:t>
            </w:r>
          </w:p>
        </w:tc>
        <w:tc>
          <w:tcPr>
            <w:tcW w:w="2707" w:type="dxa"/>
          </w:tcPr>
          <w:p w:rsidR="00CB3400" w:rsidRDefault="00CB3400" w:rsidP="00AB0E54"/>
        </w:tc>
        <w:tc>
          <w:tcPr>
            <w:tcW w:w="2392" w:type="dxa"/>
          </w:tcPr>
          <w:p w:rsidR="00CB3400" w:rsidRDefault="00CB3400" w:rsidP="00AB0E54"/>
        </w:tc>
        <w:tc>
          <w:tcPr>
            <w:tcW w:w="2340" w:type="dxa"/>
          </w:tcPr>
          <w:p w:rsidR="00CB3400" w:rsidRDefault="00CB3400" w:rsidP="00AB0E54"/>
        </w:tc>
        <w:tc>
          <w:tcPr>
            <w:tcW w:w="1092" w:type="dxa"/>
          </w:tcPr>
          <w:p w:rsidR="00CB3400" w:rsidRDefault="00CB3400" w:rsidP="00AB0E54"/>
        </w:tc>
        <w:tc>
          <w:tcPr>
            <w:tcW w:w="1230" w:type="dxa"/>
          </w:tcPr>
          <w:p w:rsidR="00CB3400" w:rsidRDefault="00CB3400" w:rsidP="00AB0E54"/>
        </w:tc>
        <w:tc>
          <w:tcPr>
            <w:tcW w:w="1073" w:type="dxa"/>
          </w:tcPr>
          <w:p w:rsidR="00CB3400" w:rsidRDefault="00CB3400" w:rsidP="00AB0E54"/>
        </w:tc>
        <w:tc>
          <w:tcPr>
            <w:tcW w:w="520" w:type="dxa"/>
          </w:tcPr>
          <w:p w:rsidR="00CB3400" w:rsidRDefault="00CB3400" w:rsidP="00AB0E54"/>
        </w:tc>
        <w:tc>
          <w:tcPr>
            <w:tcW w:w="520" w:type="dxa"/>
          </w:tcPr>
          <w:p w:rsidR="00CB3400" w:rsidRDefault="00CB3400" w:rsidP="00AB0E54"/>
        </w:tc>
        <w:tc>
          <w:tcPr>
            <w:tcW w:w="527" w:type="dxa"/>
          </w:tcPr>
          <w:p w:rsidR="00CB3400" w:rsidRDefault="00CB3400" w:rsidP="00AB0E54"/>
        </w:tc>
        <w:tc>
          <w:tcPr>
            <w:tcW w:w="536" w:type="dxa"/>
          </w:tcPr>
          <w:p w:rsidR="00CB3400" w:rsidRDefault="00CB3400" w:rsidP="00AB0E54"/>
        </w:tc>
        <w:tc>
          <w:tcPr>
            <w:tcW w:w="536" w:type="dxa"/>
          </w:tcPr>
          <w:p w:rsidR="00CB3400" w:rsidRDefault="00CB3400" w:rsidP="00AB0E54"/>
        </w:tc>
        <w:tc>
          <w:tcPr>
            <w:tcW w:w="536" w:type="dxa"/>
          </w:tcPr>
          <w:p w:rsidR="00CB3400" w:rsidRDefault="00CB3400" w:rsidP="00AB0E54"/>
        </w:tc>
      </w:tr>
      <w:tr w:rsidR="001645C9" w:rsidTr="00CB3400">
        <w:tc>
          <w:tcPr>
            <w:tcW w:w="443" w:type="dxa"/>
            <w:shd w:val="clear" w:color="auto" w:fill="E2EFD9" w:themeFill="accent6" w:themeFillTint="33"/>
          </w:tcPr>
          <w:p w:rsidR="00CB3400" w:rsidRDefault="00CB3400" w:rsidP="00AB0E54">
            <w:r>
              <w:t>30</w:t>
            </w:r>
          </w:p>
        </w:tc>
        <w:tc>
          <w:tcPr>
            <w:tcW w:w="2707" w:type="dxa"/>
            <w:shd w:val="clear" w:color="auto" w:fill="E2EFD9" w:themeFill="accent6" w:themeFillTint="33"/>
          </w:tcPr>
          <w:p w:rsidR="00CB3400" w:rsidRDefault="00CB3400" w:rsidP="00AB0E54"/>
        </w:tc>
        <w:tc>
          <w:tcPr>
            <w:tcW w:w="2392" w:type="dxa"/>
            <w:shd w:val="clear" w:color="auto" w:fill="E2EFD9" w:themeFill="accent6" w:themeFillTint="33"/>
          </w:tcPr>
          <w:p w:rsidR="00CB3400" w:rsidRDefault="00CB3400" w:rsidP="00AB0E54"/>
        </w:tc>
        <w:tc>
          <w:tcPr>
            <w:tcW w:w="2340" w:type="dxa"/>
            <w:shd w:val="clear" w:color="auto" w:fill="E2EFD9" w:themeFill="accent6" w:themeFillTint="33"/>
          </w:tcPr>
          <w:p w:rsidR="00CB3400" w:rsidRDefault="00CB3400" w:rsidP="00AB0E54"/>
        </w:tc>
        <w:tc>
          <w:tcPr>
            <w:tcW w:w="1092" w:type="dxa"/>
            <w:shd w:val="clear" w:color="auto" w:fill="E2EFD9" w:themeFill="accent6" w:themeFillTint="33"/>
          </w:tcPr>
          <w:p w:rsidR="00CB3400" w:rsidRDefault="00CB3400" w:rsidP="00AB0E54"/>
        </w:tc>
        <w:tc>
          <w:tcPr>
            <w:tcW w:w="1230" w:type="dxa"/>
            <w:shd w:val="clear" w:color="auto" w:fill="E2EFD9" w:themeFill="accent6" w:themeFillTint="33"/>
          </w:tcPr>
          <w:p w:rsidR="00CB3400" w:rsidRDefault="00CB3400" w:rsidP="00AB0E54"/>
        </w:tc>
        <w:tc>
          <w:tcPr>
            <w:tcW w:w="1073"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0" w:type="dxa"/>
            <w:shd w:val="clear" w:color="auto" w:fill="E2EFD9" w:themeFill="accent6" w:themeFillTint="33"/>
          </w:tcPr>
          <w:p w:rsidR="00CB3400" w:rsidRDefault="00CB3400" w:rsidP="00AB0E54"/>
        </w:tc>
        <w:tc>
          <w:tcPr>
            <w:tcW w:w="527"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c>
          <w:tcPr>
            <w:tcW w:w="536" w:type="dxa"/>
            <w:shd w:val="clear" w:color="auto" w:fill="E2EFD9" w:themeFill="accent6" w:themeFillTint="33"/>
          </w:tcPr>
          <w:p w:rsidR="00CB3400" w:rsidRDefault="00CB3400" w:rsidP="00AB0E54"/>
        </w:tc>
      </w:tr>
    </w:tbl>
    <w:p w:rsidR="00E65D40" w:rsidRDefault="00E65D40" w:rsidP="00E65D40"/>
    <w:p w:rsidR="008971CC" w:rsidRDefault="00E42AA7" w:rsidP="00E65D40">
      <w:r>
        <w:t>I hereby assert that I have conta</w:t>
      </w:r>
      <w:r w:rsidR="008971CC">
        <w:t xml:space="preserve">cted and invited to participate </w:t>
      </w:r>
    </w:p>
    <w:p w:rsidR="008971CC" w:rsidRDefault="008971CC" w:rsidP="008971CC">
      <w:pPr>
        <w:pStyle w:val="ListParagraph"/>
        <w:numPr>
          <w:ilvl w:val="0"/>
          <w:numId w:val="2"/>
        </w:numPr>
      </w:pPr>
      <w:r>
        <w:t xml:space="preserve">Title I: </w:t>
      </w:r>
      <w:r w:rsidR="00E42AA7">
        <w:t>all private schools who have enrolled students who reside w</w:t>
      </w:r>
      <w:r>
        <w:t xml:space="preserve">ithin the LEA’s attendance zone, regardless of the location of the private school; </w:t>
      </w:r>
      <w:r w:rsidR="00E42AA7">
        <w:t>and</w:t>
      </w:r>
    </w:p>
    <w:p w:rsidR="008971CC" w:rsidRDefault="008971CC" w:rsidP="008971CC">
      <w:pPr>
        <w:pStyle w:val="ListParagraph"/>
        <w:numPr>
          <w:ilvl w:val="0"/>
          <w:numId w:val="2"/>
        </w:numPr>
      </w:pPr>
      <w:r>
        <w:t xml:space="preserve">Title II: </w:t>
      </w:r>
      <w:r w:rsidR="00E42AA7">
        <w:t xml:space="preserve">all private schools located within the LEA’s geographic boundaries. </w:t>
      </w:r>
    </w:p>
    <w:p w:rsidR="00E42AA7" w:rsidRDefault="008971CC" w:rsidP="008971CC">
      <w:r>
        <w:t>I assert that a</w:t>
      </w:r>
      <w:r w:rsidR="00E42AA7">
        <w:t xml:space="preserve">ll private schools planning to participate in federal programs </w:t>
      </w:r>
      <w:r>
        <w:t>with</w:t>
      </w:r>
      <w:r w:rsidR="00E42AA7">
        <w:t xml:space="preserve"> the</w:t>
      </w:r>
      <w:r>
        <w:t xml:space="preserve"> LEA in the</w:t>
      </w:r>
      <w:r w:rsidR="00E42AA7">
        <w:t xml:space="preserve"> 2017-2018 school </w:t>
      </w:r>
      <w:r>
        <w:t>year have been included above. In addition, I assert t</w:t>
      </w:r>
      <w:r w:rsidR="00E42AA7">
        <w:t xml:space="preserve">he </w:t>
      </w:r>
      <w:r>
        <w:t xml:space="preserve">enrollment and poverty count </w:t>
      </w:r>
      <w:r w:rsidR="00E42AA7">
        <w:t xml:space="preserve">numbers included </w:t>
      </w:r>
      <w:r>
        <w:t xml:space="preserve">in the </w:t>
      </w:r>
      <w:r w:rsidR="00E42AA7">
        <w:t xml:space="preserve">above </w:t>
      </w:r>
      <w:r>
        <w:t xml:space="preserve">chart </w:t>
      </w:r>
      <w:r w:rsidR="00E42AA7">
        <w:t xml:space="preserve">are accurate as of 10.04.16 and were verified through consultation with private school officials or designees. </w:t>
      </w:r>
    </w:p>
    <w:p w:rsidR="00E42AA7" w:rsidRDefault="00E42AA7" w:rsidP="00E65D40"/>
    <w:p w:rsidR="00E42AA7" w:rsidRDefault="00E42AA7" w:rsidP="00E65D40">
      <w:r>
        <w:t>_______________________________________________________________________________</w:t>
      </w:r>
    </w:p>
    <w:p w:rsidR="00E42AA7" w:rsidRDefault="00E42AA7" w:rsidP="00E65D40">
      <w:r>
        <w:t>Signature of LEA Staff Preparing Form</w:t>
      </w:r>
      <w:r>
        <w:tab/>
      </w:r>
      <w:r>
        <w:tab/>
      </w:r>
      <w:r>
        <w:tab/>
      </w:r>
      <w:r>
        <w:tab/>
      </w:r>
      <w:r>
        <w:tab/>
        <w:t>Date</w:t>
      </w:r>
    </w:p>
    <w:sectPr w:rsidR="00E42AA7" w:rsidSect="00E65D40">
      <w:pgSz w:w="15840" w:h="12240" w:orient="landscape"/>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71" w:rsidRDefault="009E1871" w:rsidP="00AF2812">
      <w:pPr>
        <w:spacing w:after="0" w:line="240" w:lineRule="auto"/>
      </w:pPr>
      <w:r>
        <w:separator/>
      </w:r>
    </w:p>
  </w:endnote>
  <w:endnote w:type="continuationSeparator" w:id="0">
    <w:p w:rsidR="009E1871" w:rsidRDefault="009E1871" w:rsidP="00AF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2" w:rsidRDefault="00AF2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2" w:rsidRDefault="00AF2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2" w:rsidRDefault="00AF2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71" w:rsidRDefault="009E1871" w:rsidP="00AF2812">
      <w:pPr>
        <w:spacing w:after="0" w:line="240" w:lineRule="auto"/>
      </w:pPr>
      <w:r>
        <w:separator/>
      </w:r>
    </w:p>
  </w:footnote>
  <w:footnote w:type="continuationSeparator" w:id="0">
    <w:p w:rsidR="009E1871" w:rsidRDefault="009E1871" w:rsidP="00AF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2" w:rsidRDefault="00AF2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2" w:rsidRDefault="00AF2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2" w:rsidRDefault="00AF2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7A8"/>
    <w:multiLevelType w:val="hybridMultilevel"/>
    <w:tmpl w:val="D46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60E6E"/>
    <w:multiLevelType w:val="hybridMultilevel"/>
    <w:tmpl w:val="99EA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CA"/>
    <w:rsid w:val="00050FCA"/>
    <w:rsid w:val="000E373D"/>
    <w:rsid w:val="001645C9"/>
    <w:rsid w:val="001D3EC0"/>
    <w:rsid w:val="00281A9B"/>
    <w:rsid w:val="00283B10"/>
    <w:rsid w:val="003B642D"/>
    <w:rsid w:val="004A2E82"/>
    <w:rsid w:val="004E53EA"/>
    <w:rsid w:val="00592959"/>
    <w:rsid w:val="005D5005"/>
    <w:rsid w:val="006650B6"/>
    <w:rsid w:val="00755848"/>
    <w:rsid w:val="007713AD"/>
    <w:rsid w:val="00777E85"/>
    <w:rsid w:val="007B6120"/>
    <w:rsid w:val="0080445A"/>
    <w:rsid w:val="008971CC"/>
    <w:rsid w:val="008C7767"/>
    <w:rsid w:val="008E7AEA"/>
    <w:rsid w:val="00965F3A"/>
    <w:rsid w:val="009A0FAA"/>
    <w:rsid w:val="009B6F29"/>
    <w:rsid w:val="009E1871"/>
    <w:rsid w:val="00A03D19"/>
    <w:rsid w:val="00AB0E54"/>
    <w:rsid w:val="00AF2812"/>
    <w:rsid w:val="00B73CC5"/>
    <w:rsid w:val="00C84E36"/>
    <w:rsid w:val="00CB3400"/>
    <w:rsid w:val="00D3577D"/>
    <w:rsid w:val="00DD0FCF"/>
    <w:rsid w:val="00E42AA7"/>
    <w:rsid w:val="00E54755"/>
    <w:rsid w:val="00E65D40"/>
    <w:rsid w:val="00ED4687"/>
    <w:rsid w:val="00F32173"/>
    <w:rsid w:val="00FC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97988-7B13-415D-982F-9AEBB40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12"/>
  </w:style>
  <w:style w:type="paragraph" w:styleId="Footer">
    <w:name w:val="footer"/>
    <w:basedOn w:val="Normal"/>
    <w:link w:val="FooterChar"/>
    <w:uiPriority w:val="99"/>
    <w:unhideWhenUsed/>
    <w:rsid w:val="00AF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12"/>
  </w:style>
  <w:style w:type="paragraph" w:styleId="ListParagraph">
    <w:name w:val="List Paragraph"/>
    <w:basedOn w:val="Normal"/>
    <w:uiPriority w:val="34"/>
    <w:qFormat/>
    <w:rsid w:val="00755848"/>
    <w:pPr>
      <w:ind w:left="720"/>
      <w:contextualSpacing/>
    </w:pPr>
  </w:style>
  <w:style w:type="character" w:styleId="Hyperlink">
    <w:name w:val="Hyperlink"/>
    <w:basedOn w:val="DefaultParagraphFont"/>
    <w:uiPriority w:val="99"/>
    <w:unhideWhenUsed/>
    <w:rsid w:val="00965F3A"/>
    <w:rPr>
      <w:color w:val="0563C1" w:themeColor="hyperlink"/>
      <w:u w:val="single"/>
    </w:rPr>
  </w:style>
  <w:style w:type="paragraph" w:styleId="BalloonText">
    <w:name w:val="Balloon Text"/>
    <w:basedOn w:val="Normal"/>
    <w:link w:val="BalloonTextChar"/>
    <w:uiPriority w:val="99"/>
    <w:semiHidden/>
    <w:unhideWhenUsed/>
    <w:rsid w:val="007B6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ler@doe.k12.ga.u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kbanter@doe.k12.g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0E58-DA68-4782-9FD6-6DCF1BB7103E}"/>
</file>

<file path=customXml/itemProps2.xml><?xml version="1.0" encoding="utf-8"?>
<ds:datastoreItem xmlns:ds="http://schemas.openxmlformats.org/officeDocument/2006/customXml" ds:itemID="{01228FCA-674F-4C93-890C-990D30FEEE0D}"/>
</file>

<file path=customXml/itemProps3.xml><?xml version="1.0" encoding="utf-8"?>
<ds:datastoreItem xmlns:ds="http://schemas.openxmlformats.org/officeDocument/2006/customXml" ds:itemID="{A2ADE000-9CD7-4970-85F1-BA8C80B4342B}"/>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Ambler</dc:creator>
  <cp:keywords/>
  <dc:description/>
  <cp:lastModifiedBy>John Wight</cp:lastModifiedBy>
  <cp:revision>2</cp:revision>
  <cp:lastPrinted>2017-06-30T10:23:00Z</cp:lastPrinted>
  <dcterms:created xsi:type="dcterms:W3CDTF">2017-06-30T18:39:00Z</dcterms:created>
  <dcterms:modified xsi:type="dcterms:W3CDTF">2017-06-30T18:39:00Z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