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C71" w:rsidRDefault="00006C71" w:rsidP="00006C71">
      <w:pPr>
        <w:jc w:val="center"/>
        <w:rPr>
          <w:rFonts w:ascii="Times New Roman" w:hAnsi="Times New Roman" w:cs="Times New Roman"/>
          <w:b/>
          <w:sz w:val="28"/>
          <w:szCs w:val="28"/>
        </w:rPr>
      </w:pPr>
      <w:r>
        <w:rPr>
          <w:rFonts w:ascii="Times New Roman" w:hAnsi="Times New Roman" w:cs="Times New Roman"/>
          <w:b/>
          <w:sz w:val="28"/>
          <w:szCs w:val="28"/>
        </w:rPr>
        <w:t>Module 4 Resource Page</w:t>
      </w:r>
    </w:p>
    <w:p w:rsidR="00006C71" w:rsidRPr="00006C71" w:rsidRDefault="00006C71" w:rsidP="00006C71">
      <w:pPr>
        <w:jc w:val="center"/>
        <w:rPr>
          <w:rFonts w:ascii="Times New Roman" w:hAnsi="Times New Roman" w:cs="Times New Roman"/>
          <w:b/>
          <w:sz w:val="28"/>
          <w:szCs w:val="28"/>
        </w:rPr>
      </w:pPr>
      <w:r>
        <w:rPr>
          <w:rFonts w:ascii="Times New Roman" w:hAnsi="Times New Roman" w:cs="Times New Roman"/>
          <w:b/>
          <w:sz w:val="28"/>
          <w:szCs w:val="28"/>
        </w:rPr>
        <w:t>Definitions of Strategies for Active Engagement including examples of Opportunities to Respond</w:t>
      </w:r>
    </w:p>
    <w:p w:rsidR="00006C71" w:rsidRDefault="00006C71" w:rsidP="00DB450A">
      <w:pPr>
        <w:rPr>
          <w:rFonts w:ascii="Times New Roman" w:hAnsi="Times New Roman" w:cs="Times New Roman"/>
          <w:b/>
        </w:rPr>
      </w:pPr>
      <w:bookmarkStart w:id="0" w:name="_GoBack"/>
      <w:bookmarkEnd w:id="0"/>
    </w:p>
    <w:p w:rsidR="00C50CFF" w:rsidRDefault="00C50CFF" w:rsidP="00DB450A">
      <w:pPr>
        <w:rPr>
          <w:lang w:val="en"/>
        </w:rPr>
      </w:pPr>
      <w:r w:rsidRPr="00DB450A">
        <w:rPr>
          <w:rFonts w:ascii="Times New Roman" w:hAnsi="Times New Roman" w:cs="Times New Roman"/>
          <w:b/>
        </w:rPr>
        <w:t>Active Supervision</w:t>
      </w:r>
      <w:r w:rsidR="00006C71">
        <w:rPr>
          <w:rFonts w:ascii="Times New Roman" w:hAnsi="Times New Roman" w:cs="Times New Roman"/>
          <w:b/>
        </w:rPr>
        <w:t xml:space="preserve"> – </w:t>
      </w:r>
      <w:r w:rsidR="00006C71">
        <w:rPr>
          <w:rFonts w:ascii="Times New Roman" w:hAnsi="Times New Roman" w:cs="Times New Roman"/>
        </w:rPr>
        <w:t xml:space="preserve">Supervision that consists of </w:t>
      </w:r>
      <w:r w:rsidR="00006C71">
        <w:rPr>
          <w:lang w:val="en"/>
        </w:rPr>
        <w:t>moving</w:t>
      </w:r>
      <w:r w:rsidR="00006C71">
        <w:rPr>
          <w:lang w:val="en"/>
        </w:rPr>
        <w:t xml:space="preserve"> about the room to keep proximity w</w:t>
      </w:r>
      <w:r w:rsidR="00006C71">
        <w:rPr>
          <w:lang w:val="en"/>
        </w:rPr>
        <w:t xml:space="preserve">ith students and </w:t>
      </w:r>
      <w:r w:rsidR="00006C71">
        <w:rPr>
          <w:lang w:val="en"/>
        </w:rPr>
        <w:t xml:space="preserve">to assess </w:t>
      </w:r>
      <w:r w:rsidR="00006C71">
        <w:rPr>
          <w:lang w:val="en"/>
        </w:rPr>
        <w:t>and provide, when needed,</w:t>
      </w:r>
      <w:r w:rsidR="00006C71">
        <w:rPr>
          <w:lang w:val="en"/>
        </w:rPr>
        <w:t xml:space="preserve"> instructi</w:t>
      </w:r>
      <w:r w:rsidR="00006C71">
        <w:rPr>
          <w:lang w:val="en"/>
        </w:rPr>
        <w:t>on or feedback</w:t>
      </w:r>
      <w:r w:rsidR="00006C71">
        <w:rPr>
          <w:lang w:val="en"/>
        </w:rPr>
        <w:t>.  This provides students with immediate opportunities for feedback and</w:t>
      </w:r>
      <w:r w:rsidR="00006C71">
        <w:rPr>
          <w:lang w:val="en"/>
        </w:rPr>
        <w:t xml:space="preserve"> instruction to increase the opportunity of success.</w:t>
      </w:r>
    </w:p>
    <w:p w:rsidR="00006C71" w:rsidRDefault="00006C71" w:rsidP="00DB450A">
      <w:pPr>
        <w:rPr>
          <w:lang w:val="en"/>
        </w:rPr>
      </w:pPr>
    </w:p>
    <w:p w:rsidR="00006C71" w:rsidRPr="00DB450A" w:rsidRDefault="00006C71" w:rsidP="00006C71">
      <w:pPr>
        <w:rPr>
          <w:rFonts w:ascii="Times New Roman" w:hAnsi="Times New Roman" w:cs="Times New Roman"/>
        </w:rPr>
      </w:pPr>
      <w:r w:rsidRPr="00DB450A">
        <w:rPr>
          <w:rFonts w:ascii="Times New Roman" w:hAnsi="Times New Roman" w:cs="Times New Roman"/>
          <w:b/>
        </w:rPr>
        <w:t>Frayer Model</w:t>
      </w:r>
      <w:r>
        <w:rPr>
          <w:rFonts w:ascii="Times New Roman" w:hAnsi="Times New Roman" w:cs="Times New Roman"/>
        </w:rPr>
        <w:t xml:space="preserve"> - </w:t>
      </w:r>
      <w:r>
        <w:rPr>
          <w:rFonts w:ascii="Times New Roman" w:hAnsi="Times New Roman" w:cs="Times New Roman"/>
          <w:color w:val="262626"/>
        </w:rPr>
        <w:t>A</w:t>
      </w:r>
      <w:r w:rsidRPr="00DB450A">
        <w:rPr>
          <w:rFonts w:ascii="Times New Roman" w:hAnsi="Times New Roman" w:cs="Times New Roman"/>
          <w:color w:val="262626"/>
        </w:rPr>
        <w:t xml:space="preserve"> strategy that uses a graphic organizer for vocabulary building. This technique requires students to (1) define the target vocabulary words or concepts, and (2) apply this information by generating examples and non-examples. This information is placed on a chart that is divided into four sections to provide a visual representation for students</w:t>
      </w:r>
      <w:r>
        <w:rPr>
          <w:rFonts w:ascii="Times New Roman" w:hAnsi="Times New Roman" w:cs="Times New Roman"/>
          <w:color w:val="262626"/>
        </w:rPr>
        <w:t>.</w:t>
      </w:r>
    </w:p>
    <w:p w:rsidR="00241981" w:rsidRPr="00DB450A" w:rsidRDefault="00241981" w:rsidP="00006C71">
      <w:pPr>
        <w:rPr>
          <w:rFonts w:ascii="Times New Roman" w:hAnsi="Times New Roman" w:cs="Times New Roman"/>
        </w:rPr>
      </w:pPr>
    </w:p>
    <w:p w:rsidR="00C50CFF" w:rsidRPr="00DB450A" w:rsidRDefault="00C50CFF" w:rsidP="00C50CFF">
      <w:pPr>
        <w:widowControl w:val="0"/>
        <w:autoSpaceDE w:val="0"/>
        <w:autoSpaceDN w:val="0"/>
        <w:adjustRightInd w:val="0"/>
        <w:rPr>
          <w:rFonts w:ascii="Times New Roman" w:hAnsi="Times New Roman" w:cs="Times New Roman"/>
        </w:rPr>
      </w:pPr>
      <w:r w:rsidRPr="00DB450A">
        <w:rPr>
          <w:rFonts w:ascii="Times New Roman" w:hAnsi="Times New Roman" w:cs="Times New Roman"/>
          <w:b/>
        </w:rPr>
        <w:t>Flash Cards</w:t>
      </w:r>
      <w:r w:rsidRPr="00DB450A">
        <w:rPr>
          <w:rFonts w:ascii="Times New Roman" w:hAnsi="Times New Roman" w:cs="Times New Roman"/>
        </w:rPr>
        <w:t xml:space="preserve"> </w:t>
      </w:r>
      <w:r w:rsidR="002823ED">
        <w:rPr>
          <w:rFonts w:ascii="Times New Roman" w:hAnsi="Times New Roman" w:cs="Times New Roman"/>
        </w:rPr>
        <w:t>- Provided</w:t>
      </w:r>
      <w:r w:rsidRPr="00DB450A">
        <w:rPr>
          <w:rFonts w:ascii="Times New Roman" w:hAnsi="Times New Roman" w:cs="Times New Roman"/>
        </w:rPr>
        <w:t xml:space="preserve"> to your students to use in communicating with you</w:t>
      </w:r>
      <w:r w:rsidR="002823ED">
        <w:rPr>
          <w:rFonts w:ascii="Times New Roman" w:hAnsi="Times New Roman" w:cs="Times New Roman"/>
        </w:rPr>
        <w:t xml:space="preserve"> during </w:t>
      </w:r>
      <w:r w:rsidRPr="00DB450A">
        <w:rPr>
          <w:rFonts w:ascii="Times New Roman" w:hAnsi="Times New Roman" w:cs="Times New Roman"/>
        </w:rPr>
        <w:t xml:space="preserve">instruction. If they are following </w:t>
      </w:r>
      <w:r w:rsidR="004434C2">
        <w:rPr>
          <w:rFonts w:ascii="Times New Roman" w:hAnsi="Times New Roman" w:cs="Times New Roman"/>
        </w:rPr>
        <w:t>you, they put up a green card.  I</w:t>
      </w:r>
      <w:r w:rsidRPr="00DB450A">
        <w:rPr>
          <w:rFonts w:ascii="Times New Roman" w:hAnsi="Times New Roman" w:cs="Times New Roman"/>
        </w:rPr>
        <w:t>f they are starting</w:t>
      </w:r>
    </w:p>
    <w:p w:rsidR="00C50CFF" w:rsidRPr="00DB450A" w:rsidRDefault="00C50CFF" w:rsidP="004434C2">
      <w:pPr>
        <w:rPr>
          <w:rFonts w:ascii="Times New Roman" w:hAnsi="Times New Roman" w:cs="Times New Roman"/>
        </w:rPr>
      </w:pPr>
      <w:r w:rsidRPr="00DB450A">
        <w:rPr>
          <w:rFonts w:ascii="Times New Roman" w:hAnsi="Times New Roman" w:cs="Times New Roman"/>
        </w:rPr>
        <w:t>to get lost, yellow. If the students are disagreeing or completely lost, the red goes up.</w:t>
      </w:r>
      <w:r w:rsidRPr="00DB450A">
        <w:rPr>
          <w:rFonts w:ascii="Times New Roman" w:hAnsi="Times New Roman" w:cs="Times New Roman"/>
        </w:rPr>
        <w:tab/>
      </w:r>
      <w:r w:rsidRPr="00DB450A">
        <w:rPr>
          <w:rFonts w:ascii="Times New Roman" w:hAnsi="Times New Roman" w:cs="Times New Roman"/>
        </w:rPr>
        <w:tab/>
      </w:r>
      <w:r w:rsidRPr="00DB450A">
        <w:rPr>
          <w:rFonts w:ascii="Times New Roman" w:hAnsi="Times New Roman" w:cs="Times New Roman"/>
        </w:rPr>
        <w:tab/>
      </w:r>
    </w:p>
    <w:p w:rsidR="00C50CFF" w:rsidRPr="00DB450A" w:rsidRDefault="00C50CFF" w:rsidP="00DB450A">
      <w:pPr>
        <w:rPr>
          <w:rFonts w:ascii="Times New Roman" w:hAnsi="Times New Roman" w:cs="Times New Roman"/>
        </w:rPr>
      </w:pPr>
      <w:r w:rsidRPr="00DB450A">
        <w:rPr>
          <w:rFonts w:ascii="Times New Roman" w:hAnsi="Times New Roman" w:cs="Times New Roman"/>
          <w:b/>
        </w:rPr>
        <w:t>Task Cards</w:t>
      </w:r>
      <w:r w:rsidR="00DB450A" w:rsidRPr="00DB450A">
        <w:rPr>
          <w:rFonts w:ascii="Times New Roman" w:hAnsi="Times New Roman" w:cs="Times New Roman"/>
        </w:rPr>
        <w:t xml:space="preserve"> </w:t>
      </w:r>
      <w:r w:rsidR="003C163F">
        <w:rPr>
          <w:rFonts w:ascii="Times New Roman" w:hAnsi="Times New Roman" w:cs="Times New Roman"/>
          <w:color w:val="2A2A2A"/>
        </w:rPr>
        <w:t>- A</w:t>
      </w:r>
      <w:r w:rsidR="00DB450A" w:rsidRPr="00DB450A">
        <w:rPr>
          <w:rFonts w:ascii="Times New Roman" w:hAnsi="Times New Roman" w:cs="Times New Roman"/>
          <w:color w:val="2A2A2A"/>
        </w:rPr>
        <w:t xml:space="preserve"> Differentiated Instruction strategy that focuses on processing content. It blends individual responsibility with the need to cooperate in a group and accomplish some tasks with others. Ideally each group consists of 3 or 4 people.</w:t>
      </w:r>
    </w:p>
    <w:p w:rsidR="00241981" w:rsidRPr="00DB450A" w:rsidRDefault="00241981" w:rsidP="00C50CFF">
      <w:pPr>
        <w:ind w:left="720"/>
        <w:rPr>
          <w:rFonts w:ascii="Times New Roman" w:hAnsi="Times New Roman" w:cs="Times New Roman"/>
        </w:rPr>
      </w:pPr>
    </w:p>
    <w:p w:rsidR="00C50CFF" w:rsidRPr="00DB450A" w:rsidRDefault="00C50CFF" w:rsidP="00DB450A">
      <w:pPr>
        <w:rPr>
          <w:rFonts w:ascii="Times New Roman" w:hAnsi="Times New Roman" w:cs="Times New Roman"/>
        </w:rPr>
      </w:pPr>
      <w:r w:rsidRPr="00DB450A">
        <w:rPr>
          <w:rFonts w:ascii="Times New Roman" w:hAnsi="Times New Roman" w:cs="Times New Roman"/>
          <w:b/>
        </w:rPr>
        <w:t>Fishbowl</w:t>
      </w:r>
      <w:r w:rsidR="00DB450A" w:rsidRPr="00DB450A">
        <w:rPr>
          <w:rFonts w:ascii="Times New Roman" w:hAnsi="Times New Roman" w:cs="Times New Roman"/>
          <w:b/>
        </w:rPr>
        <w:t xml:space="preserve"> </w:t>
      </w:r>
      <w:r w:rsidR="003C163F">
        <w:rPr>
          <w:rFonts w:ascii="Times New Roman" w:hAnsi="Times New Roman" w:cs="Times New Roman"/>
        </w:rPr>
        <w:t>- A</w:t>
      </w:r>
      <w:r w:rsidR="00DB450A" w:rsidRPr="00DB450A">
        <w:rPr>
          <w:rFonts w:ascii="Times New Roman" w:hAnsi="Times New Roman" w:cs="Times New Roman"/>
        </w:rPr>
        <w:t xml:space="preserve"> teaching strategy that helps students practice being contributors and listeners in a discussion. Students ask questions, present opinions, and share information when they sit in the “fishbowl” circle, while students on the outside of the circle listen carefully to the ideas presented and pay attention to process.  Then the roles reverse.</w:t>
      </w:r>
    </w:p>
    <w:p w:rsidR="00C50CFF" w:rsidRPr="00DB450A" w:rsidRDefault="00E031B3" w:rsidP="00DB450A">
      <w:pPr>
        <w:pStyle w:val="NormalWeb"/>
        <w:rPr>
          <w:rFonts w:ascii="Times New Roman" w:hAnsi="Times New Roman"/>
          <w:sz w:val="24"/>
          <w:szCs w:val="24"/>
        </w:rPr>
      </w:pPr>
      <w:r w:rsidRPr="00DB450A">
        <w:rPr>
          <w:rFonts w:ascii="Times New Roman" w:hAnsi="Times New Roman"/>
          <w:b/>
          <w:sz w:val="24"/>
          <w:szCs w:val="24"/>
        </w:rPr>
        <w:t>Jigsaw</w:t>
      </w:r>
      <w:r w:rsidR="003C163F">
        <w:rPr>
          <w:rFonts w:ascii="Times New Roman" w:hAnsi="Times New Roman"/>
          <w:sz w:val="24"/>
          <w:szCs w:val="24"/>
        </w:rPr>
        <w:t xml:space="preserve"> - A</w:t>
      </w:r>
      <w:r w:rsidRPr="00DB450A">
        <w:rPr>
          <w:rFonts w:ascii="Times New Roman" w:hAnsi="Times New Roman"/>
          <w:sz w:val="24"/>
          <w:szCs w:val="24"/>
        </w:rPr>
        <w:t xml:space="preserve">n efficient way to learn the course material in a cooperative learning style. The jigsaw process encourages listening, engagement, and empathy by giving each member of the group an essential part to play in the academic activity. Group members must work together as a team to accomplish a common goal; each person depends on all the others. No student can succeed completely unless everyone works well together as a team. This "cooperation by design" facilitates interaction among all students in the class, leading them to value each other as contributors to their common task. </w:t>
      </w:r>
    </w:p>
    <w:p w:rsidR="00C50CFF" w:rsidRPr="00DB450A" w:rsidRDefault="00C50CFF" w:rsidP="00DB450A">
      <w:pPr>
        <w:rPr>
          <w:rFonts w:ascii="Times New Roman" w:hAnsi="Times New Roman" w:cs="Times New Roman"/>
        </w:rPr>
      </w:pPr>
      <w:r w:rsidRPr="00DB450A">
        <w:rPr>
          <w:rFonts w:ascii="Times New Roman" w:hAnsi="Times New Roman" w:cs="Times New Roman"/>
          <w:b/>
        </w:rPr>
        <w:t>Think Tac Toe</w:t>
      </w:r>
      <w:r w:rsidR="00241981" w:rsidRPr="00DB450A">
        <w:rPr>
          <w:rFonts w:ascii="Times New Roman" w:hAnsi="Times New Roman" w:cs="Times New Roman"/>
        </w:rPr>
        <w:t xml:space="preserve"> </w:t>
      </w:r>
      <w:r w:rsidR="003C163F">
        <w:rPr>
          <w:rFonts w:ascii="Times New Roman" w:hAnsi="Times New Roman" w:cs="Times New Roman"/>
          <w:color w:val="131313"/>
        </w:rPr>
        <w:t>- A</w:t>
      </w:r>
      <w:r w:rsidR="00241981" w:rsidRPr="00DB450A">
        <w:rPr>
          <w:rFonts w:ascii="Times New Roman" w:hAnsi="Times New Roman" w:cs="Times New Roman"/>
          <w:color w:val="131313"/>
        </w:rPr>
        <w:t xml:space="preserve"> strategy that harnesses the visual pattern of a “tic tac toe” game into a means of producing a variety of products to broaden students understanding of instructional content, to challenge students who already have some mastery of a subject, and provide a variety of means to assess student mastery in a way that is fun and unusual.</w:t>
      </w:r>
    </w:p>
    <w:p w:rsidR="00C50CFF" w:rsidRPr="00DB450A" w:rsidRDefault="00C50CFF">
      <w:pPr>
        <w:rPr>
          <w:rFonts w:ascii="Times New Roman" w:hAnsi="Times New Roman" w:cs="Times New Roman"/>
        </w:rPr>
      </w:pPr>
    </w:p>
    <w:p w:rsidR="004434C2" w:rsidRDefault="00C50CFF" w:rsidP="00241981">
      <w:pPr>
        <w:rPr>
          <w:rFonts w:ascii="Times New Roman" w:hAnsi="Times New Roman" w:cs="Times New Roman"/>
          <w:color w:val="262626"/>
        </w:rPr>
      </w:pPr>
      <w:r w:rsidRPr="003C163F">
        <w:rPr>
          <w:rFonts w:ascii="Times New Roman" w:hAnsi="Times New Roman" w:cs="Times New Roman"/>
          <w:b/>
        </w:rPr>
        <w:t>Exit slips</w:t>
      </w:r>
      <w:r w:rsidR="00241981" w:rsidRPr="00DB450A">
        <w:rPr>
          <w:rFonts w:ascii="Times New Roman" w:hAnsi="Times New Roman" w:cs="Times New Roman"/>
        </w:rPr>
        <w:t xml:space="preserve"> </w:t>
      </w:r>
      <w:r w:rsidR="003C163F">
        <w:rPr>
          <w:rFonts w:ascii="Times New Roman" w:hAnsi="Times New Roman" w:cs="Times New Roman"/>
          <w:color w:val="262626"/>
        </w:rPr>
        <w:t xml:space="preserve">- Students </w:t>
      </w:r>
      <w:r w:rsidR="00241981" w:rsidRPr="00DB450A">
        <w:rPr>
          <w:rFonts w:ascii="Times New Roman" w:hAnsi="Times New Roman" w:cs="Times New Roman"/>
          <w:color w:val="262626"/>
        </w:rPr>
        <w:t>write responses to questions you pose at the end of class. Exit Slips help students reflect on what they have learned and express what or how they are thinking about the new information. Exit Slips easily incorporate writing into your content area classroom and require students to think critically.</w:t>
      </w:r>
    </w:p>
    <w:p w:rsidR="00DB450A" w:rsidRPr="004434C2" w:rsidRDefault="00DB450A" w:rsidP="00241981">
      <w:pPr>
        <w:rPr>
          <w:rFonts w:ascii="Times New Roman" w:hAnsi="Times New Roman" w:cs="Times New Roman"/>
          <w:color w:val="262626"/>
        </w:rPr>
      </w:pPr>
      <w:r w:rsidRPr="00DB450A">
        <w:rPr>
          <w:rFonts w:ascii="Times New Roman" w:hAnsi="Times New Roman" w:cs="Times New Roman"/>
          <w:b/>
        </w:rPr>
        <w:t>T</w:t>
      </w:r>
      <w:r w:rsidR="00C50CFF" w:rsidRPr="00DB450A">
        <w:rPr>
          <w:rFonts w:ascii="Times New Roman" w:hAnsi="Times New Roman" w:cs="Times New Roman"/>
          <w:b/>
        </w:rPr>
        <w:t>each your partner</w:t>
      </w:r>
      <w:r w:rsidR="003C163F">
        <w:rPr>
          <w:rFonts w:ascii="Times New Roman" w:hAnsi="Times New Roman" w:cs="Times New Roman"/>
          <w:b/>
        </w:rPr>
        <w:t xml:space="preserve"> – </w:t>
      </w:r>
      <w:r w:rsidR="003C163F">
        <w:rPr>
          <w:rFonts w:ascii="Times New Roman" w:hAnsi="Times New Roman" w:cs="Times New Roman"/>
        </w:rPr>
        <w:t>Students are given the opportunity to teach their peers in a collaborative manner.</w:t>
      </w:r>
    </w:p>
    <w:p w:rsidR="00DB450A" w:rsidRPr="00DB450A" w:rsidRDefault="00DB450A" w:rsidP="00241981">
      <w:pPr>
        <w:rPr>
          <w:rFonts w:ascii="Times New Roman" w:hAnsi="Times New Roman" w:cs="Times New Roman"/>
          <w:b/>
        </w:rPr>
      </w:pPr>
    </w:p>
    <w:p w:rsidR="00241981" w:rsidRPr="00DB450A" w:rsidRDefault="00241981" w:rsidP="00241981">
      <w:pPr>
        <w:rPr>
          <w:rFonts w:ascii="Times New Roman" w:hAnsi="Times New Roman" w:cs="Times New Roman"/>
        </w:rPr>
      </w:pPr>
      <w:r w:rsidRPr="00DB450A">
        <w:rPr>
          <w:rFonts w:ascii="Times New Roman" w:hAnsi="Times New Roman" w:cs="Times New Roman"/>
          <w:b/>
          <w:color w:val="262626"/>
        </w:rPr>
        <w:t>Peer-Assisted Learning Strategies (PALS)</w:t>
      </w:r>
      <w:r w:rsidR="004434C2">
        <w:rPr>
          <w:rFonts w:ascii="Times New Roman" w:hAnsi="Times New Roman" w:cs="Times New Roman"/>
          <w:color w:val="262626"/>
        </w:rPr>
        <w:t xml:space="preserve"> - A</w:t>
      </w:r>
      <w:r w:rsidRPr="00DB450A">
        <w:rPr>
          <w:rFonts w:ascii="Times New Roman" w:hAnsi="Times New Roman" w:cs="Times New Roman"/>
          <w:color w:val="262626"/>
        </w:rPr>
        <w:t xml:space="preserve"> class</w:t>
      </w:r>
      <w:r w:rsidR="004434C2">
        <w:rPr>
          <w:rFonts w:ascii="Times New Roman" w:hAnsi="Times New Roman" w:cs="Times New Roman"/>
          <w:color w:val="262626"/>
        </w:rPr>
        <w:t>-</w:t>
      </w:r>
      <w:r w:rsidRPr="00DB450A">
        <w:rPr>
          <w:rFonts w:ascii="Times New Roman" w:hAnsi="Times New Roman" w:cs="Times New Roman"/>
          <w:color w:val="262626"/>
        </w:rPr>
        <w:t>wide peer tutoring program. Teachers carefully partner a student with a classmate. The pair works on various activities that address the academic needs of both students. Pairs change over time. PALS can be used across content areas.</w:t>
      </w:r>
    </w:p>
    <w:p w:rsidR="00241981" w:rsidRPr="00DB450A" w:rsidRDefault="00241981" w:rsidP="00241981">
      <w:pPr>
        <w:rPr>
          <w:rFonts w:ascii="Times New Roman" w:hAnsi="Times New Roman" w:cs="Times New Roman"/>
        </w:rPr>
      </w:pPr>
    </w:p>
    <w:p w:rsidR="00C50CFF" w:rsidRPr="00DB450A" w:rsidRDefault="00241981" w:rsidP="00C50CFF">
      <w:pPr>
        <w:rPr>
          <w:rFonts w:ascii="Times New Roman" w:hAnsi="Times New Roman" w:cs="Times New Roman"/>
        </w:rPr>
      </w:pPr>
      <w:r w:rsidRPr="00DB450A">
        <w:rPr>
          <w:rFonts w:ascii="Times New Roman" w:hAnsi="Times New Roman" w:cs="Times New Roman"/>
          <w:b/>
          <w:color w:val="262626"/>
        </w:rPr>
        <w:t>Reciprocal Teaching</w:t>
      </w:r>
      <w:r w:rsidR="004434C2">
        <w:rPr>
          <w:rFonts w:ascii="Times New Roman" w:hAnsi="Times New Roman" w:cs="Times New Roman"/>
          <w:color w:val="262626"/>
        </w:rPr>
        <w:t xml:space="preserve"> - A</w:t>
      </w:r>
      <w:r w:rsidRPr="00DB450A">
        <w:rPr>
          <w:rFonts w:ascii="Times New Roman" w:hAnsi="Times New Roman" w:cs="Times New Roman"/>
          <w:color w:val="262626"/>
        </w:rPr>
        <w:t xml:space="preserve"> strategy that asks students and teachers to share the role of teacher by allowing both to lead the discussion about a given reading. Reciprocal Teaching involves four strategies that guide the discussion: predicting, question generating, summarizing and clarifying.</w:t>
      </w:r>
    </w:p>
    <w:p w:rsidR="00C50CFF" w:rsidRPr="00DB450A" w:rsidRDefault="00C50CFF" w:rsidP="00C50CFF">
      <w:pPr>
        <w:rPr>
          <w:rFonts w:ascii="Times New Roman" w:hAnsi="Times New Roman" w:cs="Times New Roman"/>
        </w:rPr>
      </w:pPr>
    </w:p>
    <w:p w:rsidR="00C50CFF" w:rsidRPr="00DB450A" w:rsidRDefault="00006C71" w:rsidP="00C50CFF">
      <w:pPr>
        <w:widowControl w:val="0"/>
        <w:autoSpaceDE w:val="0"/>
        <w:autoSpaceDN w:val="0"/>
        <w:adjustRightInd w:val="0"/>
        <w:rPr>
          <w:rFonts w:ascii="Times New Roman" w:hAnsi="Times New Roman" w:cs="Times New Roman"/>
        </w:rPr>
      </w:pPr>
      <w:r>
        <w:rPr>
          <w:rFonts w:ascii="Times New Roman" w:hAnsi="Times New Roman" w:cs="Times New Roman"/>
          <w:b/>
        </w:rPr>
        <w:t>Think Pair S</w:t>
      </w:r>
      <w:r w:rsidR="00C50CFF" w:rsidRPr="00DB450A">
        <w:rPr>
          <w:rFonts w:ascii="Times New Roman" w:hAnsi="Times New Roman" w:cs="Times New Roman"/>
          <w:b/>
        </w:rPr>
        <w:t>hare</w:t>
      </w:r>
      <w:r w:rsidR="00C50CFF" w:rsidRPr="00DB450A">
        <w:rPr>
          <w:rFonts w:ascii="Times New Roman" w:hAnsi="Times New Roman" w:cs="Times New Roman"/>
        </w:rPr>
        <w:t xml:space="preserve"> </w:t>
      </w:r>
      <w:r>
        <w:rPr>
          <w:rFonts w:ascii="Times New Roman" w:hAnsi="Times New Roman" w:cs="Times New Roman"/>
        </w:rPr>
        <w:t>- A</w:t>
      </w:r>
      <w:r w:rsidR="00C50CFF" w:rsidRPr="00DB450A">
        <w:rPr>
          <w:rFonts w:ascii="Times New Roman" w:hAnsi="Times New Roman" w:cs="Times New Roman"/>
        </w:rPr>
        <w:t xml:space="preserve"> simple activity you can use in any classroom format. Give</w:t>
      </w:r>
      <w:r>
        <w:rPr>
          <w:rFonts w:ascii="Times New Roman" w:hAnsi="Times New Roman" w:cs="Times New Roman"/>
        </w:rPr>
        <w:t xml:space="preserve"> the </w:t>
      </w:r>
    </w:p>
    <w:p w:rsidR="00C50CFF" w:rsidRPr="00DB450A" w:rsidRDefault="00C50CFF" w:rsidP="00C50CFF">
      <w:pPr>
        <w:widowControl w:val="0"/>
        <w:autoSpaceDE w:val="0"/>
        <w:autoSpaceDN w:val="0"/>
        <w:adjustRightInd w:val="0"/>
        <w:rPr>
          <w:rFonts w:ascii="Times New Roman" w:hAnsi="Times New Roman" w:cs="Times New Roman"/>
        </w:rPr>
      </w:pPr>
      <w:r w:rsidRPr="00DB450A">
        <w:rPr>
          <w:rFonts w:ascii="Times New Roman" w:hAnsi="Times New Roman" w:cs="Times New Roman"/>
        </w:rPr>
        <w:t>students time to think and write a few points or statements about a topic, turn to their</w:t>
      </w:r>
    </w:p>
    <w:p w:rsidR="00C50CFF" w:rsidRPr="00DB450A" w:rsidRDefault="00C50CFF" w:rsidP="00C50CFF">
      <w:pPr>
        <w:widowControl w:val="0"/>
        <w:autoSpaceDE w:val="0"/>
        <w:autoSpaceDN w:val="0"/>
        <w:adjustRightInd w:val="0"/>
        <w:rPr>
          <w:rFonts w:ascii="Times New Roman" w:hAnsi="Times New Roman" w:cs="Times New Roman"/>
        </w:rPr>
      </w:pPr>
      <w:r w:rsidRPr="00DB450A">
        <w:rPr>
          <w:rFonts w:ascii="Times New Roman" w:hAnsi="Times New Roman" w:cs="Times New Roman"/>
        </w:rPr>
        <w:t>neighbor for a short discussion, and then share the results with the rest of the class or with</w:t>
      </w:r>
      <w:r w:rsidR="004434C2">
        <w:rPr>
          <w:rFonts w:ascii="Times New Roman" w:hAnsi="Times New Roman" w:cs="Times New Roman"/>
        </w:rPr>
        <w:t xml:space="preserve"> </w:t>
      </w:r>
      <w:r w:rsidRPr="00DB450A">
        <w:rPr>
          <w:rFonts w:ascii="Times New Roman" w:hAnsi="Times New Roman" w:cs="Times New Roman"/>
        </w:rPr>
        <w:t>a small group.</w:t>
      </w:r>
    </w:p>
    <w:p w:rsidR="00C50CFF" w:rsidRPr="00DB450A" w:rsidRDefault="00C50CFF" w:rsidP="00C50CFF">
      <w:pPr>
        <w:widowControl w:val="0"/>
        <w:autoSpaceDE w:val="0"/>
        <w:autoSpaceDN w:val="0"/>
        <w:adjustRightInd w:val="0"/>
        <w:rPr>
          <w:rFonts w:ascii="Times New Roman" w:hAnsi="Times New Roman" w:cs="Times New Roman"/>
        </w:rPr>
      </w:pPr>
    </w:p>
    <w:p w:rsidR="00C50CFF" w:rsidRPr="00DB450A" w:rsidRDefault="00C50CFF" w:rsidP="004434C2">
      <w:pPr>
        <w:widowControl w:val="0"/>
        <w:autoSpaceDE w:val="0"/>
        <w:autoSpaceDN w:val="0"/>
        <w:adjustRightInd w:val="0"/>
        <w:rPr>
          <w:rFonts w:ascii="Times New Roman" w:hAnsi="Times New Roman" w:cs="Times New Roman"/>
        </w:rPr>
      </w:pPr>
      <w:r w:rsidRPr="00DB450A">
        <w:rPr>
          <w:rFonts w:ascii="Times New Roman" w:hAnsi="Times New Roman" w:cs="Times New Roman"/>
          <w:b/>
        </w:rPr>
        <w:t>Minute Papers</w:t>
      </w:r>
      <w:r w:rsidRPr="00DB450A">
        <w:rPr>
          <w:rFonts w:ascii="Times New Roman" w:hAnsi="Times New Roman" w:cs="Times New Roman"/>
        </w:rPr>
        <w:t xml:space="preserve"> </w:t>
      </w:r>
      <w:r w:rsidR="004434C2">
        <w:rPr>
          <w:rFonts w:ascii="Times New Roman" w:hAnsi="Times New Roman" w:cs="Times New Roman"/>
        </w:rPr>
        <w:t>- P</w:t>
      </w:r>
      <w:r w:rsidRPr="00DB450A">
        <w:rPr>
          <w:rFonts w:ascii="Times New Roman" w:hAnsi="Times New Roman" w:cs="Times New Roman"/>
        </w:rPr>
        <w:t>rovide students with the opportunity to synthesize their knowledge and</w:t>
      </w:r>
      <w:r w:rsidR="004434C2">
        <w:rPr>
          <w:rFonts w:ascii="Times New Roman" w:hAnsi="Times New Roman" w:cs="Times New Roman"/>
        </w:rPr>
        <w:t xml:space="preserve"> </w:t>
      </w:r>
      <w:r w:rsidRPr="00DB450A">
        <w:rPr>
          <w:rFonts w:ascii="Times New Roman" w:hAnsi="Times New Roman" w:cs="Times New Roman"/>
        </w:rPr>
        <w:t>to ask unanswered questions. Give students a few minutes at the end of class to answer</w:t>
      </w:r>
      <w:r w:rsidR="004434C2">
        <w:rPr>
          <w:rFonts w:ascii="Times New Roman" w:hAnsi="Times New Roman" w:cs="Times New Roman"/>
        </w:rPr>
        <w:t xml:space="preserve"> </w:t>
      </w:r>
      <w:r w:rsidRPr="00DB450A">
        <w:rPr>
          <w:rFonts w:ascii="Times New Roman" w:hAnsi="Times New Roman" w:cs="Times New Roman"/>
        </w:rPr>
        <w:t>anonymously the following questions in writing: What was the most important thing you</w:t>
      </w:r>
      <w:r w:rsidR="004434C2">
        <w:rPr>
          <w:rFonts w:ascii="Times New Roman" w:hAnsi="Times New Roman" w:cs="Times New Roman"/>
        </w:rPr>
        <w:t xml:space="preserve"> </w:t>
      </w:r>
      <w:r w:rsidRPr="00DB450A">
        <w:rPr>
          <w:rFonts w:ascii="Times New Roman" w:hAnsi="Times New Roman" w:cs="Times New Roman"/>
        </w:rPr>
        <w:t>learned today? What important question remains unanswered? Variations of these</w:t>
      </w:r>
      <w:r w:rsidR="004434C2">
        <w:rPr>
          <w:rFonts w:ascii="Times New Roman" w:hAnsi="Times New Roman" w:cs="Times New Roman"/>
        </w:rPr>
        <w:t xml:space="preserve"> </w:t>
      </w:r>
      <w:r w:rsidRPr="00DB450A">
        <w:rPr>
          <w:rFonts w:ascii="Times New Roman" w:hAnsi="Times New Roman" w:cs="Times New Roman"/>
        </w:rPr>
        <w:t xml:space="preserve">questions, and the student questions and answers they </w:t>
      </w:r>
      <w:r w:rsidR="004434C2">
        <w:rPr>
          <w:rFonts w:ascii="Times New Roman" w:hAnsi="Times New Roman" w:cs="Times New Roman"/>
        </w:rPr>
        <w:t xml:space="preserve">generate, enhance your students’ </w:t>
      </w:r>
      <w:r w:rsidRPr="00DB450A">
        <w:rPr>
          <w:rFonts w:ascii="Times New Roman" w:hAnsi="Times New Roman" w:cs="Times New Roman"/>
        </w:rPr>
        <w:t>learning process and provide you with feedback on students’ understanding of the subject</w:t>
      </w:r>
      <w:r w:rsidR="004434C2">
        <w:rPr>
          <w:rFonts w:ascii="Times New Roman" w:hAnsi="Times New Roman" w:cs="Times New Roman"/>
        </w:rPr>
        <w:t xml:space="preserve"> </w:t>
      </w:r>
      <w:r w:rsidRPr="00DB450A">
        <w:rPr>
          <w:rFonts w:ascii="Times New Roman" w:hAnsi="Times New Roman" w:cs="Times New Roman"/>
        </w:rPr>
        <w:t>material. Answer the most frequently asked questions at the beginning of the next class.</w:t>
      </w:r>
    </w:p>
    <w:p w:rsidR="00C50CFF" w:rsidRPr="00DB450A" w:rsidRDefault="00C50CFF" w:rsidP="00C50CFF">
      <w:pPr>
        <w:rPr>
          <w:rFonts w:ascii="Times New Roman" w:hAnsi="Times New Roman" w:cs="Times New Roman"/>
        </w:rPr>
      </w:pPr>
    </w:p>
    <w:p w:rsidR="00C50CFF" w:rsidRPr="00DB450A" w:rsidRDefault="00C50CFF" w:rsidP="00C50CFF">
      <w:pPr>
        <w:widowControl w:val="0"/>
        <w:autoSpaceDE w:val="0"/>
        <w:autoSpaceDN w:val="0"/>
        <w:adjustRightInd w:val="0"/>
        <w:rPr>
          <w:rFonts w:ascii="Times New Roman" w:hAnsi="Times New Roman" w:cs="Times New Roman"/>
        </w:rPr>
      </w:pPr>
      <w:r w:rsidRPr="00DB450A">
        <w:rPr>
          <w:rFonts w:ascii="Times New Roman" w:hAnsi="Times New Roman" w:cs="Times New Roman"/>
          <w:b/>
        </w:rPr>
        <w:t>Writing activities</w:t>
      </w:r>
      <w:r w:rsidR="004434C2">
        <w:rPr>
          <w:rFonts w:ascii="Times New Roman" w:hAnsi="Times New Roman" w:cs="Times New Roman"/>
        </w:rPr>
        <w:t xml:space="preserve"> - O</w:t>
      </w:r>
      <w:r w:rsidRPr="00DB450A">
        <w:rPr>
          <w:rFonts w:ascii="Times New Roman" w:hAnsi="Times New Roman" w:cs="Times New Roman"/>
        </w:rPr>
        <w:t>ffer students the opportunity to think about and</w:t>
      </w:r>
    </w:p>
    <w:p w:rsidR="00C50CFF" w:rsidRPr="00DB450A" w:rsidRDefault="00C50CFF" w:rsidP="00C50CFF">
      <w:pPr>
        <w:widowControl w:val="0"/>
        <w:autoSpaceDE w:val="0"/>
        <w:autoSpaceDN w:val="0"/>
        <w:adjustRightInd w:val="0"/>
        <w:rPr>
          <w:rFonts w:ascii="Times New Roman" w:hAnsi="Times New Roman" w:cs="Times New Roman"/>
        </w:rPr>
      </w:pPr>
      <w:r w:rsidRPr="00DB450A">
        <w:rPr>
          <w:rFonts w:ascii="Times New Roman" w:hAnsi="Times New Roman" w:cs="Times New Roman"/>
        </w:rPr>
        <w:t>process information. For example, in addition to minute papers, you could pose a</w:t>
      </w:r>
    </w:p>
    <w:p w:rsidR="00C50CFF" w:rsidRPr="00DB450A" w:rsidRDefault="00C50CFF" w:rsidP="00C50CFF">
      <w:pPr>
        <w:widowControl w:val="0"/>
        <w:autoSpaceDE w:val="0"/>
        <w:autoSpaceDN w:val="0"/>
        <w:adjustRightInd w:val="0"/>
        <w:rPr>
          <w:rFonts w:ascii="Times New Roman" w:hAnsi="Times New Roman" w:cs="Times New Roman"/>
        </w:rPr>
      </w:pPr>
      <w:r w:rsidRPr="00DB450A">
        <w:rPr>
          <w:rFonts w:ascii="Times New Roman" w:hAnsi="Times New Roman" w:cs="Times New Roman"/>
        </w:rPr>
        <w:t>question and then give students time to free write their answers. You could also give</w:t>
      </w:r>
    </w:p>
    <w:p w:rsidR="00C50CFF" w:rsidRPr="002823ED" w:rsidRDefault="00C50CFF" w:rsidP="00DB450A">
      <w:pPr>
        <w:rPr>
          <w:rFonts w:ascii="Times New Roman" w:hAnsi="Times New Roman" w:cs="Times New Roman"/>
        </w:rPr>
      </w:pPr>
      <w:r w:rsidRPr="00DB450A">
        <w:rPr>
          <w:rFonts w:ascii="Times New Roman" w:hAnsi="Times New Roman" w:cs="Times New Roman"/>
        </w:rPr>
        <w:t>students time to free write about topics.</w:t>
      </w:r>
    </w:p>
    <w:p w:rsidR="00C50CFF" w:rsidRPr="00DB450A" w:rsidRDefault="00C50CFF" w:rsidP="00C50CFF">
      <w:pPr>
        <w:ind w:left="720"/>
        <w:rPr>
          <w:rFonts w:ascii="Times New Roman" w:hAnsi="Times New Roman" w:cs="Times New Roman"/>
        </w:rPr>
      </w:pPr>
    </w:p>
    <w:p w:rsidR="00C50CFF" w:rsidRPr="00DB450A" w:rsidRDefault="00C50CFF" w:rsidP="00DB450A">
      <w:pPr>
        <w:widowControl w:val="0"/>
        <w:autoSpaceDE w:val="0"/>
        <w:autoSpaceDN w:val="0"/>
        <w:adjustRightInd w:val="0"/>
        <w:rPr>
          <w:rFonts w:ascii="Times New Roman" w:hAnsi="Times New Roman" w:cs="Times New Roman"/>
          <w:color w:val="262626"/>
        </w:rPr>
      </w:pPr>
      <w:r w:rsidRPr="00DB450A">
        <w:rPr>
          <w:rFonts w:ascii="Times New Roman" w:hAnsi="Times New Roman" w:cs="Times New Roman"/>
          <w:b/>
        </w:rPr>
        <w:t>Echo</w:t>
      </w:r>
      <w:r w:rsidR="00DB450A" w:rsidRPr="00DB450A">
        <w:rPr>
          <w:rFonts w:ascii="Times New Roman" w:hAnsi="Times New Roman" w:cs="Times New Roman"/>
          <w:b/>
        </w:rPr>
        <w:t xml:space="preserve"> </w:t>
      </w:r>
      <w:r w:rsidR="004434C2">
        <w:rPr>
          <w:rFonts w:ascii="Times New Roman" w:hAnsi="Times New Roman" w:cs="Times New Roman"/>
          <w:b/>
        </w:rPr>
        <w:t xml:space="preserve">- </w:t>
      </w:r>
      <w:r w:rsidR="002823ED">
        <w:rPr>
          <w:rFonts w:ascii="Times New Roman" w:hAnsi="Times New Roman" w:cs="Times New Roman"/>
          <w:color w:val="262626"/>
        </w:rPr>
        <w:t>A</w:t>
      </w:r>
      <w:r w:rsidR="00DB450A" w:rsidRPr="00DB450A">
        <w:rPr>
          <w:rFonts w:ascii="Times New Roman" w:hAnsi="Times New Roman" w:cs="Times New Roman"/>
          <w:color w:val="262626"/>
        </w:rPr>
        <w:t xml:space="preserve"> strategy designed to assist students </w:t>
      </w:r>
      <w:r w:rsidR="002823ED">
        <w:rPr>
          <w:rFonts w:ascii="Times New Roman" w:hAnsi="Times New Roman" w:cs="Times New Roman"/>
          <w:color w:val="262626"/>
        </w:rPr>
        <w:t xml:space="preserve">with </w:t>
      </w:r>
      <w:r w:rsidR="00DB450A" w:rsidRPr="00DB450A">
        <w:rPr>
          <w:rFonts w:ascii="Times New Roman" w:hAnsi="Times New Roman" w:cs="Times New Roman"/>
          <w:color w:val="262626"/>
        </w:rPr>
        <w:t>develop</w:t>
      </w:r>
      <w:r w:rsidR="002823ED">
        <w:rPr>
          <w:rFonts w:ascii="Times New Roman" w:hAnsi="Times New Roman" w:cs="Times New Roman"/>
          <w:color w:val="262626"/>
        </w:rPr>
        <w:t>ing</w:t>
      </w:r>
      <w:r w:rsidR="00DB450A" w:rsidRPr="00DB450A">
        <w:rPr>
          <w:rFonts w:ascii="Times New Roman" w:hAnsi="Times New Roman" w:cs="Times New Roman"/>
          <w:color w:val="262626"/>
        </w:rPr>
        <w:t xml:space="preserve"> expressive, fluent reading. It is a modeled type of strategy, between a skilled reader and a student.</w:t>
      </w:r>
      <w:r w:rsidR="002823ED">
        <w:rPr>
          <w:rFonts w:ascii="Times New Roman" w:hAnsi="Times New Roman" w:cs="Times New Roman"/>
          <w:color w:val="262626"/>
        </w:rPr>
        <w:t xml:space="preserve">  It is also an opportunity for students to repeat correct answers in response for learning purposes.</w:t>
      </w:r>
    </w:p>
    <w:p w:rsidR="00241981" w:rsidRPr="00DB450A" w:rsidRDefault="00241981" w:rsidP="00241981">
      <w:pPr>
        <w:ind w:left="720"/>
        <w:rPr>
          <w:rFonts w:ascii="Times New Roman" w:hAnsi="Times New Roman" w:cs="Times New Roman"/>
        </w:rPr>
      </w:pPr>
    </w:p>
    <w:p w:rsidR="00C50CFF" w:rsidRPr="002823ED" w:rsidRDefault="002823ED" w:rsidP="00DB450A">
      <w:pPr>
        <w:rPr>
          <w:rFonts w:ascii="Times New Roman" w:hAnsi="Times New Roman" w:cs="Times New Roman"/>
        </w:rPr>
      </w:pPr>
      <w:r>
        <w:rPr>
          <w:rFonts w:ascii="Times New Roman" w:hAnsi="Times New Roman" w:cs="Times New Roman"/>
          <w:b/>
        </w:rPr>
        <w:t xml:space="preserve">Cloze – </w:t>
      </w:r>
      <w:r>
        <w:rPr>
          <w:rFonts w:ascii="Times New Roman" w:hAnsi="Times New Roman" w:cs="Times New Roman"/>
        </w:rPr>
        <w:t>The instructional cloze is a technique to develop comprehension by deleting target words from a text.  The students would need to respond with the word or words that make sense in the sentence and the context of the story.</w:t>
      </w:r>
    </w:p>
    <w:p w:rsidR="00DB450A" w:rsidRDefault="00DB450A" w:rsidP="00DB450A">
      <w:pPr>
        <w:rPr>
          <w:rFonts w:ascii="Times New Roman" w:hAnsi="Times New Roman" w:cs="Times New Roman"/>
          <w:b/>
        </w:rPr>
      </w:pPr>
    </w:p>
    <w:p w:rsidR="00C50CFF" w:rsidRPr="00DB450A" w:rsidRDefault="00C50CFF">
      <w:pPr>
        <w:rPr>
          <w:rFonts w:ascii="Times New Roman" w:hAnsi="Times New Roman" w:cs="Times New Roman"/>
        </w:rPr>
      </w:pPr>
    </w:p>
    <w:sectPr w:rsidR="00C50CFF" w:rsidRPr="00DB450A" w:rsidSect="000D3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72A3C"/>
    <w:multiLevelType w:val="hybridMultilevel"/>
    <w:tmpl w:val="F626C248"/>
    <w:lvl w:ilvl="0" w:tplc="D8805B00">
      <w:start w:val="1"/>
      <w:numFmt w:val="bullet"/>
      <w:lvlText w:val="•"/>
      <w:lvlJc w:val="left"/>
      <w:pPr>
        <w:tabs>
          <w:tab w:val="num" w:pos="720"/>
        </w:tabs>
        <w:ind w:left="720" w:hanging="360"/>
      </w:pPr>
      <w:rPr>
        <w:rFonts w:ascii="Times" w:hAnsi="Times" w:hint="default"/>
      </w:rPr>
    </w:lvl>
    <w:lvl w:ilvl="1" w:tplc="7234ABDC" w:tentative="1">
      <w:start w:val="1"/>
      <w:numFmt w:val="bullet"/>
      <w:lvlText w:val="•"/>
      <w:lvlJc w:val="left"/>
      <w:pPr>
        <w:tabs>
          <w:tab w:val="num" w:pos="1440"/>
        </w:tabs>
        <w:ind w:left="1440" w:hanging="360"/>
      </w:pPr>
      <w:rPr>
        <w:rFonts w:ascii="Times" w:hAnsi="Times" w:hint="default"/>
      </w:rPr>
    </w:lvl>
    <w:lvl w:ilvl="2" w:tplc="98683222" w:tentative="1">
      <w:start w:val="1"/>
      <w:numFmt w:val="bullet"/>
      <w:lvlText w:val="•"/>
      <w:lvlJc w:val="left"/>
      <w:pPr>
        <w:tabs>
          <w:tab w:val="num" w:pos="2160"/>
        </w:tabs>
        <w:ind w:left="2160" w:hanging="360"/>
      </w:pPr>
      <w:rPr>
        <w:rFonts w:ascii="Times" w:hAnsi="Times" w:hint="default"/>
      </w:rPr>
    </w:lvl>
    <w:lvl w:ilvl="3" w:tplc="D4042304" w:tentative="1">
      <w:start w:val="1"/>
      <w:numFmt w:val="bullet"/>
      <w:lvlText w:val="•"/>
      <w:lvlJc w:val="left"/>
      <w:pPr>
        <w:tabs>
          <w:tab w:val="num" w:pos="2880"/>
        </w:tabs>
        <w:ind w:left="2880" w:hanging="360"/>
      </w:pPr>
      <w:rPr>
        <w:rFonts w:ascii="Times" w:hAnsi="Times" w:hint="default"/>
      </w:rPr>
    </w:lvl>
    <w:lvl w:ilvl="4" w:tplc="B9325C5C" w:tentative="1">
      <w:start w:val="1"/>
      <w:numFmt w:val="bullet"/>
      <w:lvlText w:val="•"/>
      <w:lvlJc w:val="left"/>
      <w:pPr>
        <w:tabs>
          <w:tab w:val="num" w:pos="3600"/>
        </w:tabs>
        <w:ind w:left="3600" w:hanging="360"/>
      </w:pPr>
      <w:rPr>
        <w:rFonts w:ascii="Times" w:hAnsi="Times" w:hint="default"/>
      </w:rPr>
    </w:lvl>
    <w:lvl w:ilvl="5" w:tplc="881075AA" w:tentative="1">
      <w:start w:val="1"/>
      <w:numFmt w:val="bullet"/>
      <w:lvlText w:val="•"/>
      <w:lvlJc w:val="left"/>
      <w:pPr>
        <w:tabs>
          <w:tab w:val="num" w:pos="4320"/>
        </w:tabs>
        <w:ind w:left="4320" w:hanging="360"/>
      </w:pPr>
      <w:rPr>
        <w:rFonts w:ascii="Times" w:hAnsi="Times" w:hint="default"/>
      </w:rPr>
    </w:lvl>
    <w:lvl w:ilvl="6" w:tplc="7D0A6DEC" w:tentative="1">
      <w:start w:val="1"/>
      <w:numFmt w:val="bullet"/>
      <w:lvlText w:val="•"/>
      <w:lvlJc w:val="left"/>
      <w:pPr>
        <w:tabs>
          <w:tab w:val="num" w:pos="5040"/>
        </w:tabs>
        <w:ind w:left="5040" w:hanging="360"/>
      </w:pPr>
      <w:rPr>
        <w:rFonts w:ascii="Times" w:hAnsi="Times" w:hint="default"/>
      </w:rPr>
    </w:lvl>
    <w:lvl w:ilvl="7" w:tplc="9852FB80" w:tentative="1">
      <w:start w:val="1"/>
      <w:numFmt w:val="bullet"/>
      <w:lvlText w:val="•"/>
      <w:lvlJc w:val="left"/>
      <w:pPr>
        <w:tabs>
          <w:tab w:val="num" w:pos="5760"/>
        </w:tabs>
        <w:ind w:left="5760" w:hanging="360"/>
      </w:pPr>
      <w:rPr>
        <w:rFonts w:ascii="Times" w:hAnsi="Times" w:hint="default"/>
      </w:rPr>
    </w:lvl>
    <w:lvl w:ilvl="8" w:tplc="FB081668" w:tentative="1">
      <w:start w:val="1"/>
      <w:numFmt w:val="bullet"/>
      <w:lvlText w:val="•"/>
      <w:lvlJc w:val="left"/>
      <w:pPr>
        <w:tabs>
          <w:tab w:val="num" w:pos="6480"/>
        </w:tabs>
        <w:ind w:left="6480" w:hanging="360"/>
      </w:pPr>
      <w:rPr>
        <w:rFonts w:ascii="Times" w:hAnsi="Times" w:hint="default"/>
      </w:rPr>
    </w:lvl>
  </w:abstractNum>
  <w:abstractNum w:abstractNumId="1">
    <w:nsid w:val="460C0B6A"/>
    <w:multiLevelType w:val="hybridMultilevel"/>
    <w:tmpl w:val="28ACC0A2"/>
    <w:lvl w:ilvl="0" w:tplc="A6B4D28E">
      <w:start w:val="1"/>
      <w:numFmt w:val="bullet"/>
      <w:lvlText w:val="•"/>
      <w:lvlJc w:val="left"/>
      <w:pPr>
        <w:tabs>
          <w:tab w:val="num" w:pos="720"/>
        </w:tabs>
        <w:ind w:left="720" w:hanging="360"/>
      </w:pPr>
      <w:rPr>
        <w:rFonts w:ascii="Arial" w:hAnsi="Arial" w:hint="default"/>
      </w:rPr>
    </w:lvl>
    <w:lvl w:ilvl="1" w:tplc="447A6F4E" w:tentative="1">
      <w:start w:val="1"/>
      <w:numFmt w:val="bullet"/>
      <w:lvlText w:val="•"/>
      <w:lvlJc w:val="left"/>
      <w:pPr>
        <w:tabs>
          <w:tab w:val="num" w:pos="1440"/>
        </w:tabs>
        <w:ind w:left="1440" w:hanging="360"/>
      </w:pPr>
      <w:rPr>
        <w:rFonts w:ascii="Arial" w:hAnsi="Arial" w:hint="default"/>
      </w:rPr>
    </w:lvl>
    <w:lvl w:ilvl="2" w:tplc="6CD6DC10" w:tentative="1">
      <w:start w:val="1"/>
      <w:numFmt w:val="bullet"/>
      <w:lvlText w:val="•"/>
      <w:lvlJc w:val="left"/>
      <w:pPr>
        <w:tabs>
          <w:tab w:val="num" w:pos="2160"/>
        </w:tabs>
        <w:ind w:left="2160" w:hanging="360"/>
      </w:pPr>
      <w:rPr>
        <w:rFonts w:ascii="Arial" w:hAnsi="Arial" w:hint="default"/>
      </w:rPr>
    </w:lvl>
    <w:lvl w:ilvl="3" w:tplc="1264F0DE" w:tentative="1">
      <w:start w:val="1"/>
      <w:numFmt w:val="bullet"/>
      <w:lvlText w:val="•"/>
      <w:lvlJc w:val="left"/>
      <w:pPr>
        <w:tabs>
          <w:tab w:val="num" w:pos="2880"/>
        </w:tabs>
        <w:ind w:left="2880" w:hanging="360"/>
      </w:pPr>
      <w:rPr>
        <w:rFonts w:ascii="Arial" w:hAnsi="Arial" w:hint="default"/>
      </w:rPr>
    </w:lvl>
    <w:lvl w:ilvl="4" w:tplc="176AC338" w:tentative="1">
      <w:start w:val="1"/>
      <w:numFmt w:val="bullet"/>
      <w:lvlText w:val="•"/>
      <w:lvlJc w:val="left"/>
      <w:pPr>
        <w:tabs>
          <w:tab w:val="num" w:pos="3600"/>
        </w:tabs>
        <w:ind w:left="3600" w:hanging="360"/>
      </w:pPr>
      <w:rPr>
        <w:rFonts w:ascii="Arial" w:hAnsi="Arial" w:hint="default"/>
      </w:rPr>
    </w:lvl>
    <w:lvl w:ilvl="5" w:tplc="D7542EDC" w:tentative="1">
      <w:start w:val="1"/>
      <w:numFmt w:val="bullet"/>
      <w:lvlText w:val="•"/>
      <w:lvlJc w:val="left"/>
      <w:pPr>
        <w:tabs>
          <w:tab w:val="num" w:pos="4320"/>
        </w:tabs>
        <w:ind w:left="4320" w:hanging="360"/>
      </w:pPr>
      <w:rPr>
        <w:rFonts w:ascii="Arial" w:hAnsi="Arial" w:hint="default"/>
      </w:rPr>
    </w:lvl>
    <w:lvl w:ilvl="6" w:tplc="05087506" w:tentative="1">
      <w:start w:val="1"/>
      <w:numFmt w:val="bullet"/>
      <w:lvlText w:val="•"/>
      <w:lvlJc w:val="left"/>
      <w:pPr>
        <w:tabs>
          <w:tab w:val="num" w:pos="5040"/>
        </w:tabs>
        <w:ind w:left="5040" w:hanging="360"/>
      </w:pPr>
      <w:rPr>
        <w:rFonts w:ascii="Arial" w:hAnsi="Arial" w:hint="default"/>
      </w:rPr>
    </w:lvl>
    <w:lvl w:ilvl="7" w:tplc="D35C2178" w:tentative="1">
      <w:start w:val="1"/>
      <w:numFmt w:val="bullet"/>
      <w:lvlText w:val="•"/>
      <w:lvlJc w:val="left"/>
      <w:pPr>
        <w:tabs>
          <w:tab w:val="num" w:pos="5760"/>
        </w:tabs>
        <w:ind w:left="5760" w:hanging="360"/>
      </w:pPr>
      <w:rPr>
        <w:rFonts w:ascii="Arial" w:hAnsi="Arial" w:hint="default"/>
      </w:rPr>
    </w:lvl>
    <w:lvl w:ilvl="8" w:tplc="82E073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FF"/>
    <w:rsid w:val="00006C71"/>
    <w:rsid w:val="000D3906"/>
    <w:rsid w:val="00241981"/>
    <w:rsid w:val="002823ED"/>
    <w:rsid w:val="003C163F"/>
    <w:rsid w:val="004434C2"/>
    <w:rsid w:val="0059588E"/>
    <w:rsid w:val="00C50CFF"/>
    <w:rsid w:val="00DB450A"/>
    <w:rsid w:val="00E03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399CF40-B20A-44EC-9CF1-3B2F4B1F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CF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CFF"/>
    <w:rPr>
      <w:rFonts w:ascii="Lucida Grande" w:hAnsi="Lucida Grande"/>
      <w:sz w:val="18"/>
      <w:szCs w:val="18"/>
    </w:rPr>
  </w:style>
  <w:style w:type="table" w:styleId="TableGrid">
    <w:name w:val="Table Grid"/>
    <w:basedOn w:val="TableNormal"/>
    <w:uiPriority w:val="59"/>
    <w:rsid w:val="00C5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1B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3300">
      <w:bodyDiv w:val="1"/>
      <w:marLeft w:val="0"/>
      <w:marRight w:val="0"/>
      <w:marTop w:val="0"/>
      <w:marBottom w:val="0"/>
      <w:divBdr>
        <w:top w:val="none" w:sz="0" w:space="0" w:color="auto"/>
        <w:left w:val="none" w:sz="0" w:space="0" w:color="auto"/>
        <w:bottom w:val="none" w:sz="0" w:space="0" w:color="auto"/>
        <w:right w:val="none" w:sz="0" w:space="0" w:color="auto"/>
      </w:divBdr>
      <w:divsChild>
        <w:div w:id="59252463">
          <w:marLeft w:val="720"/>
          <w:marRight w:val="0"/>
          <w:marTop w:val="230"/>
          <w:marBottom w:val="86"/>
          <w:divBdr>
            <w:top w:val="none" w:sz="0" w:space="0" w:color="auto"/>
            <w:left w:val="none" w:sz="0" w:space="0" w:color="auto"/>
            <w:bottom w:val="none" w:sz="0" w:space="0" w:color="auto"/>
            <w:right w:val="none" w:sz="0" w:space="0" w:color="auto"/>
          </w:divBdr>
        </w:div>
        <w:div w:id="304700189">
          <w:marLeft w:val="720"/>
          <w:marRight w:val="0"/>
          <w:marTop w:val="230"/>
          <w:marBottom w:val="86"/>
          <w:divBdr>
            <w:top w:val="none" w:sz="0" w:space="0" w:color="auto"/>
            <w:left w:val="none" w:sz="0" w:space="0" w:color="auto"/>
            <w:bottom w:val="none" w:sz="0" w:space="0" w:color="auto"/>
            <w:right w:val="none" w:sz="0" w:space="0" w:color="auto"/>
          </w:divBdr>
        </w:div>
        <w:div w:id="304747039">
          <w:marLeft w:val="720"/>
          <w:marRight w:val="0"/>
          <w:marTop w:val="230"/>
          <w:marBottom w:val="86"/>
          <w:divBdr>
            <w:top w:val="none" w:sz="0" w:space="0" w:color="auto"/>
            <w:left w:val="none" w:sz="0" w:space="0" w:color="auto"/>
            <w:bottom w:val="none" w:sz="0" w:space="0" w:color="auto"/>
            <w:right w:val="none" w:sz="0" w:space="0" w:color="auto"/>
          </w:divBdr>
        </w:div>
        <w:div w:id="600190481">
          <w:marLeft w:val="720"/>
          <w:marRight w:val="0"/>
          <w:marTop w:val="230"/>
          <w:marBottom w:val="86"/>
          <w:divBdr>
            <w:top w:val="none" w:sz="0" w:space="0" w:color="auto"/>
            <w:left w:val="none" w:sz="0" w:space="0" w:color="auto"/>
            <w:bottom w:val="none" w:sz="0" w:space="0" w:color="auto"/>
            <w:right w:val="none" w:sz="0" w:space="0" w:color="auto"/>
          </w:divBdr>
        </w:div>
        <w:div w:id="1074468718">
          <w:marLeft w:val="720"/>
          <w:marRight w:val="0"/>
          <w:marTop w:val="230"/>
          <w:marBottom w:val="86"/>
          <w:divBdr>
            <w:top w:val="none" w:sz="0" w:space="0" w:color="auto"/>
            <w:left w:val="none" w:sz="0" w:space="0" w:color="auto"/>
            <w:bottom w:val="none" w:sz="0" w:space="0" w:color="auto"/>
            <w:right w:val="none" w:sz="0" w:space="0" w:color="auto"/>
          </w:divBdr>
        </w:div>
        <w:div w:id="491261209">
          <w:marLeft w:val="720"/>
          <w:marRight w:val="0"/>
          <w:marTop w:val="230"/>
          <w:marBottom w:val="86"/>
          <w:divBdr>
            <w:top w:val="none" w:sz="0" w:space="0" w:color="auto"/>
            <w:left w:val="none" w:sz="0" w:space="0" w:color="auto"/>
            <w:bottom w:val="none" w:sz="0" w:space="0" w:color="auto"/>
            <w:right w:val="none" w:sz="0" w:space="0" w:color="auto"/>
          </w:divBdr>
        </w:div>
        <w:div w:id="2011179395">
          <w:marLeft w:val="720"/>
          <w:marRight w:val="0"/>
          <w:marTop w:val="230"/>
          <w:marBottom w:val="86"/>
          <w:divBdr>
            <w:top w:val="none" w:sz="0" w:space="0" w:color="auto"/>
            <w:left w:val="none" w:sz="0" w:space="0" w:color="auto"/>
            <w:bottom w:val="none" w:sz="0" w:space="0" w:color="auto"/>
            <w:right w:val="none" w:sz="0" w:space="0" w:color="auto"/>
          </w:divBdr>
        </w:div>
      </w:divsChild>
    </w:div>
    <w:div w:id="286007556">
      <w:bodyDiv w:val="1"/>
      <w:marLeft w:val="0"/>
      <w:marRight w:val="0"/>
      <w:marTop w:val="0"/>
      <w:marBottom w:val="0"/>
      <w:divBdr>
        <w:top w:val="none" w:sz="0" w:space="0" w:color="auto"/>
        <w:left w:val="none" w:sz="0" w:space="0" w:color="auto"/>
        <w:bottom w:val="none" w:sz="0" w:space="0" w:color="auto"/>
        <w:right w:val="none" w:sz="0" w:space="0" w:color="auto"/>
      </w:divBdr>
      <w:divsChild>
        <w:div w:id="897517939">
          <w:marLeft w:val="0"/>
          <w:marRight w:val="0"/>
          <w:marTop w:val="0"/>
          <w:marBottom w:val="0"/>
          <w:divBdr>
            <w:top w:val="none" w:sz="0" w:space="0" w:color="auto"/>
            <w:left w:val="none" w:sz="0" w:space="0" w:color="auto"/>
            <w:bottom w:val="none" w:sz="0" w:space="0" w:color="auto"/>
            <w:right w:val="none" w:sz="0" w:space="0" w:color="auto"/>
          </w:divBdr>
          <w:divsChild>
            <w:div w:id="2095082338">
              <w:marLeft w:val="0"/>
              <w:marRight w:val="0"/>
              <w:marTop w:val="0"/>
              <w:marBottom w:val="0"/>
              <w:divBdr>
                <w:top w:val="none" w:sz="0" w:space="0" w:color="auto"/>
                <w:left w:val="none" w:sz="0" w:space="0" w:color="auto"/>
                <w:bottom w:val="none" w:sz="0" w:space="0" w:color="auto"/>
                <w:right w:val="none" w:sz="0" w:space="0" w:color="auto"/>
              </w:divBdr>
              <w:divsChild>
                <w:div w:id="5023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329">
      <w:bodyDiv w:val="1"/>
      <w:marLeft w:val="0"/>
      <w:marRight w:val="0"/>
      <w:marTop w:val="0"/>
      <w:marBottom w:val="0"/>
      <w:divBdr>
        <w:top w:val="none" w:sz="0" w:space="0" w:color="auto"/>
        <w:left w:val="none" w:sz="0" w:space="0" w:color="auto"/>
        <w:bottom w:val="none" w:sz="0" w:space="0" w:color="auto"/>
        <w:right w:val="none" w:sz="0" w:space="0" w:color="auto"/>
      </w:divBdr>
      <w:divsChild>
        <w:div w:id="945770358">
          <w:marLeft w:val="547"/>
          <w:marRight w:val="0"/>
          <w:marTop w:val="230"/>
          <w:marBottom w:val="86"/>
          <w:divBdr>
            <w:top w:val="none" w:sz="0" w:space="0" w:color="auto"/>
            <w:left w:val="none" w:sz="0" w:space="0" w:color="auto"/>
            <w:bottom w:val="none" w:sz="0" w:space="0" w:color="auto"/>
            <w:right w:val="none" w:sz="0" w:space="0" w:color="auto"/>
          </w:divBdr>
        </w:div>
        <w:div w:id="798188854">
          <w:marLeft w:val="547"/>
          <w:marRight w:val="0"/>
          <w:marTop w:val="230"/>
          <w:marBottom w:val="86"/>
          <w:divBdr>
            <w:top w:val="none" w:sz="0" w:space="0" w:color="auto"/>
            <w:left w:val="none" w:sz="0" w:space="0" w:color="auto"/>
            <w:bottom w:val="none" w:sz="0" w:space="0" w:color="auto"/>
            <w:right w:val="none" w:sz="0" w:space="0" w:color="auto"/>
          </w:divBdr>
        </w:div>
        <w:div w:id="50858665">
          <w:marLeft w:val="547"/>
          <w:marRight w:val="0"/>
          <w:marTop w:val="230"/>
          <w:marBottom w:val="86"/>
          <w:divBdr>
            <w:top w:val="none" w:sz="0" w:space="0" w:color="auto"/>
            <w:left w:val="none" w:sz="0" w:space="0" w:color="auto"/>
            <w:bottom w:val="none" w:sz="0" w:space="0" w:color="auto"/>
            <w:right w:val="none" w:sz="0" w:space="0" w:color="auto"/>
          </w:divBdr>
        </w:div>
        <w:div w:id="1617447350">
          <w:marLeft w:val="547"/>
          <w:marRight w:val="0"/>
          <w:marTop w:val="230"/>
          <w:marBottom w:val="86"/>
          <w:divBdr>
            <w:top w:val="none" w:sz="0" w:space="0" w:color="auto"/>
            <w:left w:val="none" w:sz="0" w:space="0" w:color="auto"/>
            <w:bottom w:val="none" w:sz="0" w:space="0" w:color="auto"/>
            <w:right w:val="none" w:sz="0" w:space="0" w:color="auto"/>
          </w:divBdr>
        </w:div>
        <w:div w:id="445276454">
          <w:marLeft w:val="547"/>
          <w:marRight w:val="0"/>
          <w:marTop w:val="230"/>
          <w:marBottom w:val="86"/>
          <w:divBdr>
            <w:top w:val="none" w:sz="0" w:space="0" w:color="auto"/>
            <w:left w:val="none" w:sz="0" w:space="0" w:color="auto"/>
            <w:bottom w:val="none" w:sz="0" w:space="0" w:color="auto"/>
            <w:right w:val="none" w:sz="0" w:space="0" w:color="auto"/>
          </w:divBdr>
        </w:div>
        <w:div w:id="821771674">
          <w:marLeft w:val="547"/>
          <w:marRight w:val="0"/>
          <w:marTop w:val="230"/>
          <w:marBottom w:val="86"/>
          <w:divBdr>
            <w:top w:val="none" w:sz="0" w:space="0" w:color="auto"/>
            <w:left w:val="none" w:sz="0" w:space="0" w:color="auto"/>
            <w:bottom w:val="none" w:sz="0" w:space="0" w:color="auto"/>
            <w:right w:val="none" w:sz="0" w:space="0" w:color="auto"/>
          </w:divBdr>
        </w:div>
        <w:div w:id="217477568">
          <w:marLeft w:val="547"/>
          <w:marRight w:val="0"/>
          <w:marTop w:val="230"/>
          <w:marBottom w:val="86"/>
          <w:divBdr>
            <w:top w:val="none" w:sz="0" w:space="0" w:color="auto"/>
            <w:left w:val="none" w:sz="0" w:space="0" w:color="auto"/>
            <w:bottom w:val="none" w:sz="0" w:space="0" w:color="auto"/>
            <w:right w:val="none" w:sz="0" w:space="0" w:color="auto"/>
          </w:divBdr>
        </w:div>
        <w:div w:id="806508762">
          <w:marLeft w:val="547"/>
          <w:marRight w:val="0"/>
          <w:marTop w:val="230"/>
          <w:marBottom w:val="86"/>
          <w:divBdr>
            <w:top w:val="none" w:sz="0" w:space="0" w:color="auto"/>
            <w:left w:val="none" w:sz="0" w:space="0" w:color="auto"/>
            <w:bottom w:val="none" w:sz="0" w:space="0" w:color="auto"/>
            <w:right w:val="none" w:sz="0" w:space="0" w:color="auto"/>
          </w:divBdr>
        </w:div>
        <w:div w:id="2020889330">
          <w:marLeft w:val="547"/>
          <w:marRight w:val="0"/>
          <w:marTop w:val="230"/>
          <w:marBottom w:val="86"/>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F2C47-0F56-4097-B7DF-0E0654B54A2A}"/>
</file>

<file path=customXml/itemProps2.xml><?xml version="1.0" encoding="utf-8"?>
<ds:datastoreItem xmlns:ds="http://schemas.openxmlformats.org/officeDocument/2006/customXml" ds:itemID="{924C8824-58FD-45B4-BD8E-528AD7FC40BD}"/>
</file>

<file path=customXml/itemProps3.xml><?xml version="1.0" encoding="utf-8"?>
<ds:datastoreItem xmlns:ds="http://schemas.openxmlformats.org/officeDocument/2006/customXml" ds:itemID="{D6806DF0-C5A6-40C3-AEDC-89ED40D070E1}"/>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ASOT</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Powell</dc:creator>
  <cp:keywords/>
  <dc:description/>
  <cp:lastModifiedBy>Anthony Feldmann</cp:lastModifiedBy>
  <cp:revision>2</cp:revision>
  <dcterms:created xsi:type="dcterms:W3CDTF">2017-01-19T16:40:00Z</dcterms:created>
  <dcterms:modified xsi:type="dcterms:W3CDTF">2017-01-19T16:40:00Z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