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0E" w:rsidRPr="0002020C" w:rsidRDefault="00AF400E" w:rsidP="00DB0568">
      <w:pPr>
        <w:rPr>
          <w:b/>
          <w:sz w:val="22"/>
          <w:szCs w:val="22"/>
        </w:rPr>
      </w:pPr>
      <w:r w:rsidRPr="0002020C">
        <w:rPr>
          <w:sz w:val="22"/>
          <w:szCs w:val="22"/>
        </w:rPr>
        <w:t xml:space="preserve">System: </w:t>
      </w:r>
      <w:r w:rsidRPr="0002020C">
        <w:rPr>
          <w:sz w:val="22"/>
          <w:szCs w:val="22"/>
        </w:rPr>
        <w:tab/>
      </w:r>
      <w:r w:rsidRPr="0002020C">
        <w:rPr>
          <w:b/>
          <w:sz w:val="22"/>
          <w:szCs w:val="22"/>
        </w:rPr>
        <w:t>Coherent Instructional System</w:t>
      </w:r>
    </w:p>
    <w:p w:rsidR="00AF400E" w:rsidRPr="0002020C" w:rsidRDefault="00AF400E" w:rsidP="00DB0568">
      <w:pPr>
        <w:rPr>
          <w:b/>
          <w:sz w:val="22"/>
          <w:szCs w:val="22"/>
        </w:rPr>
      </w:pPr>
      <w:r w:rsidRPr="0002020C">
        <w:rPr>
          <w:sz w:val="22"/>
          <w:szCs w:val="22"/>
        </w:rPr>
        <w:t>Structure:</w:t>
      </w:r>
      <w:r w:rsidRPr="0002020C">
        <w:rPr>
          <w:sz w:val="22"/>
          <w:szCs w:val="22"/>
        </w:rPr>
        <w:tab/>
      </w:r>
      <w:r w:rsidR="009634B7" w:rsidRPr="0002020C">
        <w:rPr>
          <w:b/>
          <w:sz w:val="22"/>
          <w:szCs w:val="22"/>
        </w:rPr>
        <w:t>Delivering Quality Instruction</w:t>
      </w:r>
    </w:p>
    <w:p w:rsidR="00675D32" w:rsidRPr="0002020C" w:rsidRDefault="00675D32" w:rsidP="00DB0568">
      <w:pPr>
        <w:jc w:val="both"/>
        <w:rPr>
          <w:b/>
          <w:sz w:val="22"/>
          <w:szCs w:val="22"/>
        </w:rPr>
      </w:pPr>
      <w:r w:rsidRPr="0002020C">
        <w:rPr>
          <w:sz w:val="22"/>
          <w:szCs w:val="22"/>
        </w:rPr>
        <w:t xml:space="preserve">Process Name: </w:t>
      </w:r>
      <w:r w:rsidRPr="0002020C">
        <w:rPr>
          <w:sz w:val="22"/>
          <w:szCs w:val="22"/>
        </w:rPr>
        <w:tab/>
      </w:r>
      <w:r w:rsidRPr="0002020C">
        <w:rPr>
          <w:b/>
          <w:sz w:val="22"/>
          <w:szCs w:val="22"/>
        </w:rPr>
        <w:t>Instructional Delivery</w:t>
      </w:r>
    </w:p>
    <w:p w:rsidR="00AF400E" w:rsidRPr="0002020C" w:rsidRDefault="00AF400E" w:rsidP="00DB0568">
      <w:pPr>
        <w:rPr>
          <w:sz w:val="22"/>
          <w:szCs w:val="22"/>
        </w:rPr>
      </w:pPr>
      <w:r w:rsidRPr="0002020C">
        <w:rPr>
          <w:sz w:val="22"/>
          <w:szCs w:val="22"/>
        </w:rPr>
        <w:t xml:space="preserve">School-level </w:t>
      </w:r>
      <w:r w:rsidR="009634B7" w:rsidRPr="0002020C">
        <w:rPr>
          <w:rFonts w:ascii="Segoe UI Symbol" w:eastAsia="MS Gothic" w:hAnsi="Segoe UI Symbol" w:cs="Segoe UI Symbol"/>
          <w:sz w:val="22"/>
          <w:szCs w:val="22"/>
        </w:rPr>
        <w:t>☒</w:t>
      </w:r>
      <w:r w:rsidRPr="0002020C">
        <w:rPr>
          <w:sz w:val="22"/>
          <w:szCs w:val="22"/>
        </w:rPr>
        <w:tab/>
      </w:r>
      <w:r w:rsidRPr="0002020C">
        <w:rPr>
          <w:sz w:val="22"/>
          <w:szCs w:val="22"/>
        </w:rPr>
        <w:tab/>
        <w:t xml:space="preserve">District-level </w:t>
      </w:r>
      <w:r w:rsidR="009634B7" w:rsidRPr="0002020C">
        <w:rPr>
          <w:rFonts w:ascii="Segoe UI Symbol" w:eastAsia="MS Gothic" w:hAnsi="Segoe UI Symbol" w:cs="Segoe UI Symbol"/>
          <w:sz w:val="22"/>
          <w:szCs w:val="22"/>
        </w:rPr>
        <w:t>☐</w:t>
      </w:r>
    </w:p>
    <w:p w:rsidR="005D31BE" w:rsidRPr="0002020C" w:rsidRDefault="005D31BE" w:rsidP="00AF400E">
      <w:pPr>
        <w:spacing w:line="276" w:lineRule="auto"/>
        <w:rPr>
          <w:b/>
          <w:sz w:val="22"/>
          <w:szCs w:val="22"/>
        </w:rPr>
      </w:pPr>
    </w:p>
    <w:p w:rsidR="00AF400E" w:rsidRPr="0002020C" w:rsidRDefault="00AF400E" w:rsidP="00AF400E">
      <w:pPr>
        <w:spacing w:line="276" w:lineRule="auto"/>
        <w:rPr>
          <w:b/>
          <w:sz w:val="22"/>
          <w:szCs w:val="22"/>
        </w:rPr>
      </w:pPr>
      <w:r w:rsidRPr="0002020C">
        <w:rPr>
          <w:b/>
          <w:sz w:val="22"/>
          <w:szCs w:val="22"/>
        </w:rPr>
        <w:t xml:space="preserve">Purpose of the process: </w:t>
      </w:r>
    </w:p>
    <w:p w:rsidR="00AF400E" w:rsidRPr="0002020C" w:rsidRDefault="005D31BE" w:rsidP="00AF400E">
      <w:pPr>
        <w:spacing w:line="276" w:lineRule="auto"/>
        <w:rPr>
          <w:b/>
          <w:sz w:val="22"/>
          <w:szCs w:val="22"/>
        </w:rPr>
      </w:pPr>
      <w:r w:rsidRPr="0002020C">
        <w:rPr>
          <w:sz w:val="22"/>
          <w:szCs w:val="22"/>
        </w:rPr>
        <w:t>T</w:t>
      </w:r>
      <w:r w:rsidR="00E209F6" w:rsidRPr="0002020C">
        <w:rPr>
          <w:sz w:val="22"/>
          <w:szCs w:val="22"/>
        </w:rPr>
        <w:t xml:space="preserve">o </w:t>
      </w:r>
      <w:r w:rsidR="007632CA" w:rsidRPr="0002020C">
        <w:rPr>
          <w:sz w:val="22"/>
          <w:szCs w:val="22"/>
        </w:rPr>
        <w:t>guide teachers</w:t>
      </w:r>
      <w:r w:rsidR="00362AB0" w:rsidRPr="0002020C">
        <w:rPr>
          <w:sz w:val="22"/>
          <w:szCs w:val="22"/>
        </w:rPr>
        <w:t xml:space="preserve"> </w:t>
      </w:r>
      <w:r w:rsidR="007632CA" w:rsidRPr="0002020C">
        <w:rPr>
          <w:sz w:val="22"/>
          <w:szCs w:val="22"/>
        </w:rPr>
        <w:t xml:space="preserve">in </w:t>
      </w:r>
      <w:r w:rsidR="00362AB0" w:rsidRPr="0002020C">
        <w:rPr>
          <w:sz w:val="22"/>
          <w:szCs w:val="22"/>
        </w:rPr>
        <w:t xml:space="preserve">a schoolwide process for </w:t>
      </w:r>
      <w:r w:rsidR="00D83B99" w:rsidRPr="0002020C">
        <w:rPr>
          <w:sz w:val="22"/>
          <w:szCs w:val="22"/>
        </w:rPr>
        <w:t xml:space="preserve">quality </w:t>
      </w:r>
      <w:r w:rsidR="00362AB0" w:rsidRPr="0002020C">
        <w:rPr>
          <w:sz w:val="22"/>
          <w:szCs w:val="22"/>
        </w:rPr>
        <w:t>instruc</w:t>
      </w:r>
      <w:r w:rsidR="00E209F6" w:rsidRPr="0002020C">
        <w:rPr>
          <w:sz w:val="22"/>
          <w:szCs w:val="22"/>
        </w:rPr>
        <w:t xml:space="preserve">tional </w:t>
      </w:r>
      <w:r w:rsidR="00362AB0" w:rsidRPr="0002020C">
        <w:rPr>
          <w:sz w:val="22"/>
          <w:szCs w:val="22"/>
        </w:rPr>
        <w:t>d</w:t>
      </w:r>
      <w:r w:rsidR="002C4BAB" w:rsidRPr="0002020C">
        <w:rPr>
          <w:sz w:val="22"/>
          <w:szCs w:val="22"/>
        </w:rPr>
        <w:t>elivery</w:t>
      </w:r>
      <w:r w:rsidR="007632CA" w:rsidRPr="0002020C">
        <w:rPr>
          <w:sz w:val="22"/>
          <w:szCs w:val="22"/>
        </w:rPr>
        <w:t xml:space="preserve"> that</w:t>
      </w:r>
      <w:r w:rsidR="00D83B99" w:rsidRPr="0002020C">
        <w:rPr>
          <w:sz w:val="22"/>
          <w:szCs w:val="22"/>
        </w:rPr>
        <w:t xml:space="preserve"> </w:t>
      </w:r>
      <w:r w:rsidR="007632CA" w:rsidRPr="0002020C">
        <w:rPr>
          <w:sz w:val="22"/>
          <w:szCs w:val="22"/>
        </w:rPr>
        <w:t>aligns</w:t>
      </w:r>
      <w:r w:rsidR="00D83B99" w:rsidRPr="0002020C">
        <w:rPr>
          <w:sz w:val="22"/>
          <w:szCs w:val="22"/>
        </w:rPr>
        <w:t xml:space="preserve"> to </w:t>
      </w:r>
      <w:r w:rsidR="00A912E7" w:rsidRPr="0002020C">
        <w:rPr>
          <w:sz w:val="22"/>
          <w:szCs w:val="22"/>
        </w:rPr>
        <w:t xml:space="preserve">the intent and rigor </w:t>
      </w:r>
      <w:r w:rsidR="002730C1" w:rsidRPr="0002020C">
        <w:rPr>
          <w:sz w:val="22"/>
          <w:szCs w:val="22"/>
        </w:rPr>
        <w:t>of content standards</w:t>
      </w:r>
      <w:r w:rsidR="009104B0" w:rsidRPr="0002020C">
        <w:rPr>
          <w:sz w:val="22"/>
          <w:szCs w:val="22"/>
        </w:rPr>
        <w:t>.</w:t>
      </w:r>
      <w:r w:rsidR="009104B0" w:rsidRPr="0002020C">
        <w:rPr>
          <w:b/>
          <w:sz w:val="22"/>
          <w:szCs w:val="22"/>
        </w:rPr>
        <w:t xml:space="preserve"> </w:t>
      </w:r>
    </w:p>
    <w:p w:rsidR="005D31BE" w:rsidRPr="0002020C" w:rsidRDefault="005D31BE" w:rsidP="00AF400E">
      <w:pPr>
        <w:spacing w:line="276" w:lineRule="auto"/>
        <w:rPr>
          <w:b/>
          <w:sz w:val="22"/>
          <w:szCs w:val="22"/>
        </w:rPr>
      </w:pPr>
    </w:p>
    <w:p w:rsidR="00AF400E" w:rsidRPr="0002020C" w:rsidRDefault="00647396" w:rsidP="00AF400E">
      <w:pPr>
        <w:spacing w:line="276" w:lineRule="auto"/>
        <w:rPr>
          <w:sz w:val="22"/>
          <w:szCs w:val="22"/>
          <w:u w:val="single"/>
        </w:rPr>
      </w:pPr>
      <w:r w:rsidRPr="0002020C">
        <w:rPr>
          <w:b/>
          <w:sz w:val="22"/>
          <w:szCs w:val="22"/>
        </w:rPr>
        <w:t>Who is responsible for m</w:t>
      </w:r>
      <w:r w:rsidR="00AF400E" w:rsidRPr="0002020C">
        <w:rPr>
          <w:b/>
          <w:sz w:val="22"/>
          <w:szCs w:val="22"/>
        </w:rPr>
        <w:t xml:space="preserve">onitoring this process? </w:t>
      </w:r>
      <w:r w:rsidR="009956AD" w:rsidRPr="0002020C">
        <w:rPr>
          <w:sz w:val="22"/>
          <w:szCs w:val="22"/>
          <w:u w:val="single"/>
        </w:rPr>
        <w:t>Department Chair</w:t>
      </w:r>
    </w:p>
    <w:p w:rsidR="00AF400E" w:rsidRPr="0002020C" w:rsidRDefault="00AF400E" w:rsidP="00AF400E">
      <w:pPr>
        <w:spacing w:line="276" w:lineRule="auto"/>
        <w:rPr>
          <w:sz w:val="22"/>
          <w:szCs w:val="22"/>
        </w:rPr>
      </w:pPr>
    </w:p>
    <w:tbl>
      <w:tblPr>
        <w:tblStyle w:val="TableGrid"/>
        <w:tblW w:w="10080" w:type="dxa"/>
        <w:jc w:val="center"/>
        <w:tblCellMar>
          <w:left w:w="115" w:type="dxa"/>
          <w:right w:w="115" w:type="dxa"/>
        </w:tblCellMar>
        <w:tblLook w:val="04A0" w:firstRow="1" w:lastRow="0" w:firstColumn="1" w:lastColumn="0" w:noHBand="0" w:noVBand="1"/>
      </w:tblPr>
      <w:tblGrid>
        <w:gridCol w:w="3823"/>
        <w:gridCol w:w="1451"/>
        <w:gridCol w:w="3312"/>
        <w:gridCol w:w="1494"/>
      </w:tblGrid>
      <w:tr w:rsidR="00AF400E" w:rsidRPr="0002020C" w:rsidTr="00D32C02">
        <w:trPr>
          <w:tblHeader/>
          <w:jc w:val="center"/>
        </w:trPr>
        <w:tc>
          <w:tcPr>
            <w:tcW w:w="3685" w:type="dxa"/>
            <w:shd w:val="clear" w:color="auto" w:fill="BFBFBF"/>
          </w:tcPr>
          <w:p w:rsidR="00AF400E" w:rsidRPr="0002020C" w:rsidRDefault="00AF400E" w:rsidP="00A53777">
            <w:pPr>
              <w:spacing w:line="276" w:lineRule="auto"/>
              <w:jc w:val="center"/>
              <w:rPr>
                <w:rFonts w:ascii="Times New Roman" w:hAnsi="Times New Roman"/>
                <w:b/>
                <w:sz w:val="22"/>
                <w:szCs w:val="22"/>
              </w:rPr>
            </w:pPr>
            <w:r w:rsidRPr="0002020C">
              <w:rPr>
                <w:rFonts w:ascii="Times New Roman" w:hAnsi="Times New Roman"/>
                <w:b/>
                <w:sz w:val="22"/>
                <w:szCs w:val="22"/>
              </w:rPr>
              <w:t>Action Step</w:t>
            </w:r>
          </w:p>
        </w:tc>
        <w:tc>
          <w:tcPr>
            <w:tcW w:w="1398" w:type="dxa"/>
            <w:shd w:val="clear" w:color="auto" w:fill="BFBFBF"/>
          </w:tcPr>
          <w:p w:rsidR="00AF400E" w:rsidRPr="0002020C" w:rsidRDefault="00AF400E" w:rsidP="00A53777">
            <w:pPr>
              <w:spacing w:line="276" w:lineRule="auto"/>
              <w:jc w:val="center"/>
              <w:rPr>
                <w:rFonts w:ascii="Times New Roman" w:hAnsi="Times New Roman"/>
                <w:b/>
                <w:sz w:val="22"/>
                <w:szCs w:val="22"/>
              </w:rPr>
            </w:pPr>
            <w:r w:rsidRPr="0002020C">
              <w:rPr>
                <w:rFonts w:ascii="Times New Roman" w:hAnsi="Times New Roman"/>
                <w:b/>
                <w:sz w:val="22"/>
                <w:szCs w:val="22"/>
              </w:rPr>
              <w:t>Position Responsible</w:t>
            </w:r>
          </w:p>
        </w:tc>
        <w:tc>
          <w:tcPr>
            <w:tcW w:w="3192" w:type="dxa"/>
            <w:shd w:val="clear" w:color="auto" w:fill="BFBFBF"/>
          </w:tcPr>
          <w:p w:rsidR="00AF400E" w:rsidRPr="0002020C" w:rsidRDefault="00AF400E" w:rsidP="00A53777">
            <w:pPr>
              <w:spacing w:line="276" w:lineRule="auto"/>
              <w:jc w:val="center"/>
              <w:rPr>
                <w:rFonts w:ascii="Times New Roman" w:hAnsi="Times New Roman"/>
                <w:b/>
                <w:sz w:val="22"/>
                <w:szCs w:val="22"/>
              </w:rPr>
            </w:pPr>
            <w:r w:rsidRPr="0002020C">
              <w:rPr>
                <w:rFonts w:ascii="Times New Roman" w:hAnsi="Times New Roman"/>
                <w:b/>
                <w:sz w:val="22"/>
                <w:szCs w:val="22"/>
              </w:rPr>
              <w:t>Link to applicable tool(s)/resource(s)</w:t>
            </w:r>
          </w:p>
        </w:tc>
        <w:tc>
          <w:tcPr>
            <w:tcW w:w="1440" w:type="dxa"/>
            <w:shd w:val="clear" w:color="auto" w:fill="BFBFBF"/>
          </w:tcPr>
          <w:p w:rsidR="00AF400E" w:rsidRPr="0002020C" w:rsidRDefault="00AF400E" w:rsidP="00A53777">
            <w:pPr>
              <w:spacing w:line="276" w:lineRule="auto"/>
              <w:jc w:val="center"/>
              <w:rPr>
                <w:rFonts w:ascii="Times New Roman" w:hAnsi="Times New Roman"/>
                <w:b/>
                <w:sz w:val="22"/>
                <w:szCs w:val="22"/>
              </w:rPr>
            </w:pPr>
            <w:r w:rsidRPr="0002020C">
              <w:rPr>
                <w:rFonts w:ascii="Times New Roman" w:hAnsi="Times New Roman"/>
                <w:b/>
                <w:sz w:val="22"/>
                <w:szCs w:val="22"/>
              </w:rPr>
              <w:t>Action Step Completion Date</w:t>
            </w:r>
          </w:p>
        </w:tc>
      </w:tr>
      <w:tr w:rsidR="00AF400E" w:rsidRPr="0002020C" w:rsidTr="00D32C02">
        <w:trPr>
          <w:trHeight w:val="890"/>
          <w:jc w:val="center"/>
        </w:trPr>
        <w:tc>
          <w:tcPr>
            <w:tcW w:w="3685" w:type="dxa"/>
          </w:tcPr>
          <w:p w:rsidR="00AF400E" w:rsidRPr="0002020C" w:rsidRDefault="007553C0" w:rsidP="00AF400E">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t>Engage students through activating strategies (hook, bellringer</w:t>
            </w:r>
            <w:r w:rsidR="007632CA" w:rsidRPr="0002020C">
              <w:rPr>
                <w:rFonts w:ascii="Times New Roman" w:hAnsi="Times New Roman"/>
                <w:sz w:val="22"/>
                <w:szCs w:val="22"/>
              </w:rPr>
              <w:t>, warm-up, etc.</w:t>
            </w:r>
            <w:r w:rsidRPr="0002020C">
              <w:rPr>
                <w:rFonts w:ascii="Times New Roman" w:hAnsi="Times New Roman"/>
                <w:sz w:val="22"/>
                <w:szCs w:val="22"/>
              </w:rPr>
              <w:t>)</w:t>
            </w:r>
          </w:p>
        </w:tc>
        <w:tc>
          <w:tcPr>
            <w:tcW w:w="1398" w:type="dxa"/>
          </w:tcPr>
          <w:p w:rsidR="00AF400E" w:rsidRPr="0002020C" w:rsidRDefault="004A7711" w:rsidP="00A53777">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AF400E" w:rsidRPr="0002020C" w:rsidRDefault="002D481E" w:rsidP="00957C55">
            <w:pPr>
              <w:spacing w:line="276" w:lineRule="auto"/>
              <w:rPr>
                <w:rFonts w:ascii="Times New Roman" w:hAnsi="Times New Roman"/>
                <w:sz w:val="22"/>
                <w:szCs w:val="22"/>
              </w:rPr>
            </w:pPr>
            <w:hyperlink r:id="rId7" w:history="1">
              <w:r w:rsidR="00146E77" w:rsidRPr="00D32C02">
                <w:rPr>
                  <w:rStyle w:val="Hyperlink"/>
                  <w:color w:val="3763C1"/>
                  <w:sz w:val="22"/>
                  <w:szCs w:val="22"/>
                </w:rPr>
                <w:t xml:space="preserve">ELA Standards-based </w:t>
              </w:r>
              <w:r w:rsidR="00957C55" w:rsidRPr="00D32C02">
                <w:rPr>
                  <w:rStyle w:val="Hyperlink"/>
                  <w:color w:val="3763C1"/>
                  <w:sz w:val="22"/>
                  <w:szCs w:val="22"/>
                </w:rPr>
                <w:t>Instructional</w:t>
              </w:r>
              <w:r w:rsidR="00146E77" w:rsidRPr="00D32C02">
                <w:rPr>
                  <w:rStyle w:val="Hyperlink"/>
                  <w:color w:val="3763C1"/>
                  <w:sz w:val="22"/>
                  <w:szCs w:val="22"/>
                </w:rPr>
                <w:t xml:space="preserve"> Frame</w:t>
              </w:r>
              <w:r w:rsidR="00957C55" w:rsidRPr="00D32C02">
                <w:rPr>
                  <w:rStyle w:val="Hyperlink"/>
                  <w:color w:val="3763C1"/>
                  <w:sz w:val="22"/>
                  <w:szCs w:val="22"/>
                </w:rPr>
                <w:t>work</w:t>
              </w:r>
            </w:hyperlink>
          </w:p>
        </w:tc>
        <w:tc>
          <w:tcPr>
            <w:tcW w:w="1440" w:type="dxa"/>
          </w:tcPr>
          <w:p w:rsidR="00AF400E" w:rsidRPr="0002020C" w:rsidRDefault="00AF400E" w:rsidP="00A53777">
            <w:pPr>
              <w:spacing w:line="276" w:lineRule="auto"/>
              <w:rPr>
                <w:rFonts w:ascii="Times New Roman" w:hAnsi="Times New Roman"/>
                <w:sz w:val="22"/>
                <w:szCs w:val="22"/>
              </w:rPr>
            </w:pPr>
          </w:p>
        </w:tc>
      </w:tr>
      <w:tr w:rsidR="00AF400E" w:rsidRPr="0002020C" w:rsidTr="00D32C02">
        <w:trPr>
          <w:trHeight w:val="818"/>
          <w:jc w:val="center"/>
        </w:trPr>
        <w:tc>
          <w:tcPr>
            <w:tcW w:w="3685" w:type="dxa"/>
          </w:tcPr>
          <w:p w:rsidR="00AF400E" w:rsidRPr="0002020C" w:rsidRDefault="007553C0" w:rsidP="00AF400E">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t>Communicate daily learning target(s) and success criteria</w:t>
            </w:r>
          </w:p>
        </w:tc>
        <w:tc>
          <w:tcPr>
            <w:tcW w:w="1398" w:type="dxa"/>
          </w:tcPr>
          <w:p w:rsidR="00AF400E" w:rsidRPr="0002020C" w:rsidRDefault="004A7711" w:rsidP="00A53777">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0106B5" w:rsidRPr="0002020C" w:rsidRDefault="002D481E" w:rsidP="00044FA3">
            <w:pPr>
              <w:rPr>
                <w:rFonts w:ascii="Times New Roman" w:hAnsi="Times New Roman"/>
                <w:sz w:val="22"/>
                <w:szCs w:val="22"/>
              </w:rPr>
            </w:pPr>
            <w:hyperlink r:id="rId8" w:history="1">
              <w:r w:rsidR="000106B5" w:rsidRPr="00D32C02">
                <w:rPr>
                  <w:rStyle w:val="Hyperlink"/>
                  <w:color w:val="3763C1"/>
                  <w:sz w:val="22"/>
                  <w:szCs w:val="22"/>
                </w:rPr>
                <w:t>Creating &amp; Using Learning Targets &amp; Performance Scales</w:t>
              </w:r>
            </w:hyperlink>
            <w:r w:rsidR="000106B5" w:rsidRPr="00D32C02">
              <w:rPr>
                <w:rFonts w:ascii="Times New Roman" w:hAnsi="Times New Roman"/>
                <w:color w:val="3763C1"/>
                <w:sz w:val="22"/>
                <w:szCs w:val="22"/>
              </w:rPr>
              <w:t xml:space="preserve"> </w:t>
            </w:r>
            <w:r w:rsidR="000106B5" w:rsidRPr="0002020C">
              <w:rPr>
                <w:rFonts w:ascii="Times New Roman" w:hAnsi="Times New Roman"/>
                <w:sz w:val="22"/>
                <w:szCs w:val="22"/>
              </w:rPr>
              <w:t>(Learning Sciences/Marzano Center)</w:t>
            </w:r>
          </w:p>
          <w:p w:rsidR="000106B5" w:rsidRPr="0002020C" w:rsidRDefault="000106B5" w:rsidP="00044FA3">
            <w:pPr>
              <w:rPr>
                <w:rFonts w:ascii="Times New Roman" w:hAnsi="Times New Roman"/>
                <w:sz w:val="22"/>
                <w:szCs w:val="22"/>
              </w:rPr>
            </w:pPr>
          </w:p>
          <w:p w:rsidR="000106B5" w:rsidRPr="00D32C02" w:rsidRDefault="002D481E" w:rsidP="00A53777">
            <w:pPr>
              <w:spacing w:line="276" w:lineRule="auto"/>
              <w:rPr>
                <w:rFonts w:ascii="Times New Roman" w:hAnsi="Times New Roman"/>
                <w:color w:val="3763C1"/>
                <w:sz w:val="22"/>
                <w:szCs w:val="22"/>
              </w:rPr>
            </w:pPr>
            <w:hyperlink r:id="rId9" w:history="1">
              <w:r w:rsidR="000106B5" w:rsidRPr="00D32C02">
                <w:rPr>
                  <w:rStyle w:val="Hyperlink"/>
                  <w:color w:val="3763C1"/>
                  <w:sz w:val="22"/>
                  <w:szCs w:val="22"/>
                </w:rPr>
                <w:t>GaDOE Learning Targets Training Videos</w:t>
              </w:r>
            </w:hyperlink>
          </w:p>
          <w:p w:rsidR="000106B5" w:rsidRPr="0002020C" w:rsidRDefault="000106B5" w:rsidP="00A53777">
            <w:pPr>
              <w:spacing w:line="276" w:lineRule="auto"/>
              <w:rPr>
                <w:rFonts w:ascii="Times New Roman" w:hAnsi="Times New Roman"/>
                <w:sz w:val="22"/>
                <w:szCs w:val="22"/>
              </w:rPr>
            </w:pPr>
          </w:p>
          <w:p w:rsidR="00044FA3" w:rsidRPr="0002020C" w:rsidRDefault="002D481E" w:rsidP="00044FA3">
            <w:pPr>
              <w:rPr>
                <w:rStyle w:val="Hyperlink"/>
                <w:iCs/>
                <w:color w:val="auto"/>
                <w:sz w:val="22"/>
                <w:szCs w:val="22"/>
                <w:u w:val="none"/>
              </w:rPr>
            </w:pPr>
            <w:hyperlink r:id="rId10" w:history="1">
              <w:r w:rsidR="000106B5" w:rsidRPr="00D32C02">
                <w:rPr>
                  <w:rStyle w:val="Hyperlink"/>
                  <w:iCs/>
                  <w:color w:val="3763C1"/>
                  <w:sz w:val="22"/>
                  <w:szCs w:val="22"/>
                </w:rPr>
                <w:t>Leveling the Playing Field: Sharing Learning Targets and Criteria for Success</w:t>
              </w:r>
            </w:hyperlink>
            <w:r w:rsidR="000106B5" w:rsidRPr="00D32C02">
              <w:rPr>
                <w:rStyle w:val="Hyperlink"/>
                <w:iCs/>
                <w:color w:val="3763C1"/>
                <w:sz w:val="22"/>
                <w:szCs w:val="22"/>
              </w:rPr>
              <w:br/>
            </w:r>
            <w:r w:rsidR="000106B5" w:rsidRPr="0002020C">
              <w:rPr>
                <w:rStyle w:val="Hyperlink"/>
                <w:iCs/>
                <w:color w:val="auto"/>
                <w:sz w:val="22"/>
                <w:szCs w:val="22"/>
                <w:u w:val="none"/>
              </w:rPr>
              <w:t>(ASCD)</w:t>
            </w:r>
          </w:p>
          <w:p w:rsidR="000106B5" w:rsidRPr="00D32C02" w:rsidRDefault="000106B5" w:rsidP="00044FA3">
            <w:pPr>
              <w:rPr>
                <w:rStyle w:val="Hyperlink"/>
                <w:iCs/>
                <w:color w:val="3763C1"/>
                <w:sz w:val="22"/>
                <w:szCs w:val="22"/>
                <w:u w:val="none"/>
              </w:rPr>
            </w:pPr>
          </w:p>
          <w:p w:rsidR="000106B5" w:rsidRPr="0002020C" w:rsidRDefault="002D481E" w:rsidP="00044FA3">
            <w:pPr>
              <w:rPr>
                <w:rStyle w:val="Hyperlink"/>
                <w:iCs/>
                <w:color w:val="auto"/>
                <w:sz w:val="22"/>
                <w:szCs w:val="22"/>
                <w:u w:val="none"/>
              </w:rPr>
            </w:pPr>
            <w:hyperlink r:id="rId11" w:history="1">
              <w:r w:rsidR="000106B5" w:rsidRPr="00D32C02">
                <w:rPr>
                  <w:rStyle w:val="Hyperlink"/>
                  <w:iCs/>
                  <w:color w:val="3763C1"/>
                  <w:sz w:val="22"/>
                  <w:szCs w:val="22"/>
                </w:rPr>
                <w:t>Understanding Learning Targets</w:t>
              </w:r>
            </w:hyperlink>
            <w:r w:rsidR="000106B5" w:rsidRPr="0002020C">
              <w:rPr>
                <w:rStyle w:val="Hyperlink"/>
                <w:iCs/>
                <w:color w:val="auto"/>
                <w:sz w:val="22"/>
                <w:szCs w:val="22"/>
                <w:u w:val="none"/>
              </w:rPr>
              <w:t xml:space="preserve"> </w:t>
            </w:r>
          </w:p>
          <w:p w:rsidR="00844A29" w:rsidRPr="0002020C" w:rsidRDefault="00844A29" w:rsidP="00044FA3">
            <w:pPr>
              <w:rPr>
                <w:rFonts w:ascii="Times New Roman" w:hAnsi="Times New Roman"/>
                <w:sz w:val="22"/>
                <w:szCs w:val="22"/>
              </w:rPr>
            </w:pPr>
            <w:r w:rsidRPr="0002020C">
              <w:rPr>
                <w:rStyle w:val="Hyperlink"/>
                <w:iCs/>
                <w:color w:val="auto"/>
                <w:sz w:val="22"/>
                <w:szCs w:val="22"/>
                <w:u w:val="none"/>
              </w:rPr>
              <w:t>(ASCD)</w:t>
            </w:r>
          </w:p>
        </w:tc>
        <w:tc>
          <w:tcPr>
            <w:tcW w:w="1440" w:type="dxa"/>
          </w:tcPr>
          <w:p w:rsidR="00AF400E" w:rsidRPr="0002020C" w:rsidRDefault="00AF400E" w:rsidP="00A53777">
            <w:pPr>
              <w:spacing w:line="276" w:lineRule="auto"/>
              <w:rPr>
                <w:rFonts w:ascii="Times New Roman" w:hAnsi="Times New Roman"/>
                <w:sz w:val="22"/>
                <w:szCs w:val="22"/>
              </w:rPr>
            </w:pPr>
          </w:p>
        </w:tc>
      </w:tr>
      <w:tr w:rsidR="00AF400E" w:rsidRPr="0002020C" w:rsidTr="00D32C02">
        <w:trPr>
          <w:trHeight w:val="1052"/>
          <w:jc w:val="center"/>
        </w:trPr>
        <w:tc>
          <w:tcPr>
            <w:tcW w:w="3685" w:type="dxa"/>
          </w:tcPr>
          <w:p w:rsidR="00AF400E" w:rsidRPr="0002020C" w:rsidRDefault="005D1593" w:rsidP="009D2A2D">
            <w:pPr>
              <w:pStyle w:val="ListParagraph"/>
              <w:numPr>
                <w:ilvl w:val="0"/>
                <w:numId w:val="4"/>
              </w:numPr>
              <w:spacing w:line="276" w:lineRule="auto"/>
              <w:contextualSpacing/>
              <w:rPr>
                <w:rFonts w:ascii="Times New Roman" w:hAnsi="Times New Roman"/>
                <w:sz w:val="22"/>
                <w:szCs w:val="22"/>
              </w:rPr>
            </w:pPr>
            <w:r>
              <w:rPr>
                <w:rFonts w:ascii="Times New Roman" w:hAnsi="Times New Roman"/>
                <w:sz w:val="22"/>
                <w:szCs w:val="22"/>
              </w:rPr>
              <w:t>Ass</w:t>
            </w:r>
            <w:r w:rsidR="009D2A2D">
              <w:rPr>
                <w:rFonts w:ascii="Times New Roman" w:hAnsi="Times New Roman"/>
                <w:sz w:val="22"/>
                <w:szCs w:val="22"/>
              </w:rPr>
              <w:t>ess prior knowledge</w:t>
            </w:r>
            <w:r w:rsidR="002F7A5C">
              <w:rPr>
                <w:rFonts w:ascii="Times New Roman" w:hAnsi="Times New Roman"/>
                <w:sz w:val="22"/>
                <w:szCs w:val="22"/>
              </w:rPr>
              <w:t xml:space="preserve"> and readiness skills</w:t>
            </w:r>
          </w:p>
        </w:tc>
        <w:tc>
          <w:tcPr>
            <w:tcW w:w="1398" w:type="dxa"/>
          </w:tcPr>
          <w:p w:rsidR="00AF400E" w:rsidRPr="0002020C" w:rsidRDefault="004A7711" w:rsidP="00A53777">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AF400E" w:rsidRDefault="002D481E" w:rsidP="005D1593">
            <w:pPr>
              <w:rPr>
                <w:rFonts w:ascii="Times New Roman" w:hAnsi="Times New Roman"/>
                <w:sz w:val="22"/>
                <w:szCs w:val="22"/>
              </w:rPr>
            </w:pPr>
            <w:hyperlink r:id="rId12" w:history="1">
              <w:r w:rsidR="005D1593" w:rsidRPr="00282B61">
                <w:rPr>
                  <w:rStyle w:val="Hyperlink"/>
                  <w:color w:val="3763C1"/>
                  <w:sz w:val="22"/>
                  <w:szCs w:val="22"/>
                </w:rPr>
                <w:t>27 Ways to Assess background Knowledge</w:t>
              </w:r>
            </w:hyperlink>
            <w:r w:rsidR="005D1593" w:rsidRPr="00282B61">
              <w:rPr>
                <w:rFonts w:ascii="Times New Roman" w:hAnsi="Times New Roman"/>
                <w:color w:val="3763C1"/>
                <w:sz w:val="22"/>
                <w:szCs w:val="22"/>
              </w:rPr>
              <w:t xml:space="preserve"> </w:t>
            </w:r>
            <w:r w:rsidR="005D1593">
              <w:rPr>
                <w:rFonts w:ascii="Times New Roman" w:hAnsi="Times New Roman"/>
                <w:sz w:val="22"/>
                <w:szCs w:val="22"/>
              </w:rPr>
              <w:t>(Teach Thought)</w:t>
            </w:r>
          </w:p>
          <w:p w:rsidR="002A58C9" w:rsidRDefault="002A58C9" w:rsidP="005D1593">
            <w:pPr>
              <w:rPr>
                <w:rFonts w:ascii="Times New Roman" w:hAnsi="Times New Roman"/>
                <w:sz w:val="22"/>
                <w:szCs w:val="22"/>
              </w:rPr>
            </w:pPr>
          </w:p>
          <w:p w:rsidR="002A58C9" w:rsidRDefault="002D481E" w:rsidP="005D1593">
            <w:pPr>
              <w:rPr>
                <w:rFonts w:ascii="Times New Roman" w:hAnsi="Times New Roman"/>
                <w:sz w:val="22"/>
                <w:szCs w:val="22"/>
              </w:rPr>
            </w:pPr>
            <w:hyperlink r:id="rId13" w:history="1">
              <w:r w:rsidR="002A58C9" w:rsidRPr="00282B61">
                <w:rPr>
                  <w:rStyle w:val="Hyperlink"/>
                  <w:color w:val="3763C1"/>
                  <w:sz w:val="22"/>
                  <w:szCs w:val="22"/>
                </w:rPr>
                <w:t>Activating Prior Knowledge</w:t>
              </w:r>
            </w:hyperlink>
            <w:r w:rsidR="002A58C9">
              <w:rPr>
                <w:rFonts w:ascii="Times New Roman" w:hAnsi="Times New Roman"/>
                <w:sz w:val="22"/>
                <w:szCs w:val="22"/>
              </w:rPr>
              <w:t xml:space="preserve"> (West Virginia Department of Education)</w:t>
            </w:r>
          </w:p>
          <w:p w:rsidR="005D1593" w:rsidRDefault="005D1593" w:rsidP="00A53777">
            <w:pPr>
              <w:spacing w:line="276" w:lineRule="auto"/>
              <w:rPr>
                <w:rFonts w:ascii="Times New Roman" w:hAnsi="Times New Roman"/>
                <w:sz w:val="22"/>
                <w:szCs w:val="22"/>
              </w:rPr>
            </w:pPr>
          </w:p>
          <w:p w:rsidR="005D1593" w:rsidRPr="0002020C" w:rsidRDefault="002D481E" w:rsidP="005D1593">
            <w:pPr>
              <w:rPr>
                <w:rFonts w:ascii="Times New Roman" w:hAnsi="Times New Roman"/>
                <w:sz w:val="22"/>
                <w:szCs w:val="22"/>
              </w:rPr>
            </w:pPr>
            <w:hyperlink r:id="rId14" w:history="1">
              <w:r w:rsidR="005D1593" w:rsidRPr="00282B61">
                <w:rPr>
                  <w:rStyle w:val="Hyperlink"/>
                  <w:color w:val="3763C1"/>
                  <w:sz w:val="22"/>
                  <w:szCs w:val="22"/>
                </w:rPr>
                <w:t>Are You Tapping into Prior Knowledge Often Enough in Your Classroom?</w:t>
              </w:r>
            </w:hyperlink>
            <w:r w:rsidR="005D1593" w:rsidRPr="00282B61">
              <w:rPr>
                <w:rFonts w:ascii="Times New Roman" w:hAnsi="Times New Roman"/>
                <w:color w:val="3763C1"/>
                <w:sz w:val="22"/>
                <w:szCs w:val="22"/>
              </w:rPr>
              <w:t xml:space="preserve"> </w:t>
            </w:r>
            <w:r w:rsidR="005D1593">
              <w:rPr>
                <w:rFonts w:ascii="Times New Roman" w:hAnsi="Times New Roman"/>
                <w:sz w:val="22"/>
                <w:szCs w:val="22"/>
              </w:rPr>
              <w:t>(Edutopia)</w:t>
            </w:r>
          </w:p>
        </w:tc>
        <w:tc>
          <w:tcPr>
            <w:tcW w:w="1440" w:type="dxa"/>
          </w:tcPr>
          <w:p w:rsidR="00AF400E" w:rsidRPr="0002020C" w:rsidRDefault="00AF400E" w:rsidP="00A53777">
            <w:pPr>
              <w:spacing w:line="276" w:lineRule="auto"/>
              <w:rPr>
                <w:rFonts w:ascii="Times New Roman" w:hAnsi="Times New Roman"/>
                <w:sz w:val="22"/>
                <w:szCs w:val="22"/>
              </w:rPr>
            </w:pPr>
          </w:p>
        </w:tc>
      </w:tr>
      <w:tr w:rsidR="009D2A2D" w:rsidRPr="0002020C" w:rsidTr="006E7D00">
        <w:trPr>
          <w:trHeight w:val="755"/>
          <w:jc w:val="center"/>
        </w:trPr>
        <w:tc>
          <w:tcPr>
            <w:tcW w:w="3685" w:type="dxa"/>
          </w:tcPr>
          <w:p w:rsidR="009D2A2D" w:rsidRDefault="009D2A2D" w:rsidP="00AF400E">
            <w:pPr>
              <w:pStyle w:val="ListParagraph"/>
              <w:numPr>
                <w:ilvl w:val="0"/>
                <w:numId w:val="4"/>
              </w:numPr>
              <w:spacing w:line="276" w:lineRule="auto"/>
              <w:contextualSpacing/>
              <w:rPr>
                <w:sz w:val="22"/>
                <w:szCs w:val="22"/>
              </w:rPr>
            </w:pPr>
            <w:r>
              <w:rPr>
                <w:rFonts w:ascii="Times New Roman" w:hAnsi="Times New Roman"/>
                <w:sz w:val="22"/>
                <w:szCs w:val="22"/>
              </w:rPr>
              <w:t>M</w:t>
            </w:r>
            <w:r w:rsidRPr="0002020C">
              <w:rPr>
                <w:rFonts w:ascii="Times New Roman" w:hAnsi="Times New Roman"/>
                <w:sz w:val="22"/>
                <w:szCs w:val="22"/>
              </w:rPr>
              <w:t>ake connections to real-world application</w:t>
            </w:r>
          </w:p>
        </w:tc>
        <w:tc>
          <w:tcPr>
            <w:tcW w:w="1398" w:type="dxa"/>
          </w:tcPr>
          <w:p w:rsidR="009D2A2D" w:rsidRPr="0002020C" w:rsidRDefault="009D2A2D" w:rsidP="00A53777">
            <w:pPr>
              <w:spacing w:line="276" w:lineRule="auto"/>
              <w:rPr>
                <w:sz w:val="22"/>
                <w:szCs w:val="22"/>
              </w:rPr>
            </w:pPr>
            <w:r w:rsidRPr="0002020C">
              <w:rPr>
                <w:rFonts w:ascii="Times New Roman" w:hAnsi="Times New Roman"/>
                <w:sz w:val="22"/>
                <w:szCs w:val="22"/>
              </w:rPr>
              <w:t>Teacher</w:t>
            </w:r>
          </w:p>
        </w:tc>
        <w:tc>
          <w:tcPr>
            <w:tcW w:w="3192" w:type="dxa"/>
          </w:tcPr>
          <w:p w:rsidR="006E7D00" w:rsidRDefault="002D481E" w:rsidP="005D1593">
            <w:pPr>
              <w:rPr>
                <w:rFonts w:ascii="Times New Roman" w:hAnsi="Times New Roman"/>
                <w:sz w:val="22"/>
                <w:szCs w:val="22"/>
              </w:rPr>
            </w:pPr>
            <w:hyperlink r:id="rId15" w:history="1">
              <w:r w:rsidR="006E7D00" w:rsidRPr="006E7D00">
                <w:rPr>
                  <w:rStyle w:val="Hyperlink"/>
                  <w:sz w:val="22"/>
                  <w:szCs w:val="22"/>
                </w:rPr>
                <w:t>The DBQ Project</w:t>
              </w:r>
            </w:hyperlink>
          </w:p>
          <w:p w:rsidR="006E7D00" w:rsidRDefault="006E7D00" w:rsidP="005D1593">
            <w:pPr>
              <w:rPr>
                <w:rFonts w:ascii="Times New Roman" w:hAnsi="Times New Roman"/>
                <w:sz w:val="22"/>
                <w:szCs w:val="22"/>
              </w:rPr>
            </w:pPr>
          </w:p>
          <w:p w:rsidR="009D2A2D" w:rsidRDefault="002D481E" w:rsidP="005D1593">
            <w:pPr>
              <w:rPr>
                <w:rStyle w:val="Hyperlink"/>
                <w:iCs/>
                <w:color w:val="auto"/>
                <w:sz w:val="22"/>
                <w:szCs w:val="22"/>
                <w:u w:val="none"/>
              </w:rPr>
            </w:pPr>
            <w:hyperlink r:id="rId16" w:history="1">
              <w:r w:rsidR="009A2A90" w:rsidRPr="009A2A90">
                <w:rPr>
                  <w:rStyle w:val="Hyperlink"/>
                  <w:sz w:val="22"/>
                  <w:szCs w:val="22"/>
                </w:rPr>
                <w:t>Making a Real-world Connection</w:t>
              </w:r>
            </w:hyperlink>
            <w:r w:rsidR="009A2A90">
              <w:rPr>
                <w:rFonts w:ascii="Times New Roman" w:hAnsi="Times New Roman"/>
                <w:sz w:val="22"/>
                <w:szCs w:val="22"/>
              </w:rPr>
              <w:t xml:space="preserve"> </w:t>
            </w:r>
            <w:r w:rsidR="009A2A90" w:rsidRPr="0002020C">
              <w:rPr>
                <w:rStyle w:val="Hyperlink"/>
                <w:iCs/>
                <w:color w:val="auto"/>
                <w:sz w:val="22"/>
                <w:szCs w:val="22"/>
                <w:u w:val="none"/>
              </w:rPr>
              <w:t>(ASCD)</w:t>
            </w:r>
          </w:p>
          <w:p w:rsidR="009A2A90" w:rsidRDefault="009A2A90" w:rsidP="005D1593">
            <w:pPr>
              <w:rPr>
                <w:rStyle w:val="Hyperlink"/>
                <w:iCs/>
                <w:color w:val="auto"/>
                <w:sz w:val="22"/>
                <w:szCs w:val="22"/>
                <w:u w:val="none"/>
              </w:rPr>
            </w:pPr>
          </w:p>
          <w:p w:rsidR="009A2A90" w:rsidRPr="009A2A90" w:rsidRDefault="002D481E" w:rsidP="005D1593">
            <w:pPr>
              <w:rPr>
                <w:rFonts w:ascii="Times New Roman" w:hAnsi="Times New Roman"/>
                <w:sz w:val="22"/>
                <w:szCs w:val="22"/>
              </w:rPr>
            </w:pPr>
            <w:hyperlink r:id="rId17" w:history="1">
              <w:r w:rsidR="006E7D00" w:rsidRPr="006E7D00">
                <w:rPr>
                  <w:rStyle w:val="Hyperlink"/>
                  <w:sz w:val="22"/>
                  <w:szCs w:val="22"/>
                </w:rPr>
                <w:t>Real-world Phenomena</w:t>
              </w:r>
            </w:hyperlink>
            <w:r w:rsidR="006E7D00">
              <w:rPr>
                <w:rFonts w:ascii="Times New Roman" w:hAnsi="Times New Roman"/>
                <w:sz w:val="22"/>
                <w:szCs w:val="22"/>
              </w:rPr>
              <w:t xml:space="preserve">  </w:t>
            </w:r>
            <w:r w:rsidR="006E7D00" w:rsidRPr="0002020C">
              <w:rPr>
                <w:rStyle w:val="Hyperlink"/>
                <w:iCs/>
                <w:color w:val="auto"/>
                <w:sz w:val="22"/>
                <w:szCs w:val="22"/>
                <w:u w:val="none"/>
              </w:rPr>
              <w:t>(</w:t>
            </w:r>
            <w:r w:rsidR="006E7D00">
              <w:rPr>
                <w:rStyle w:val="Hyperlink"/>
                <w:iCs/>
                <w:color w:val="auto"/>
                <w:sz w:val="22"/>
                <w:szCs w:val="22"/>
                <w:u w:val="none"/>
              </w:rPr>
              <w:t>Georgia Science Teacher</w:t>
            </w:r>
            <w:r w:rsidR="006E7D00" w:rsidRPr="0002020C">
              <w:rPr>
                <w:rStyle w:val="Hyperlink"/>
                <w:iCs/>
                <w:color w:val="auto"/>
                <w:sz w:val="22"/>
                <w:szCs w:val="22"/>
                <w:u w:val="none"/>
              </w:rPr>
              <w:t>)</w:t>
            </w:r>
          </w:p>
        </w:tc>
        <w:tc>
          <w:tcPr>
            <w:tcW w:w="1440" w:type="dxa"/>
          </w:tcPr>
          <w:p w:rsidR="009D2A2D" w:rsidRPr="0002020C" w:rsidRDefault="009D2A2D" w:rsidP="00A53777">
            <w:pPr>
              <w:spacing w:line="276" w:lineRule="auto"/>
              <w:rPr>
                <w:sz w:val="22"/>
                <w:szCs w:val="22"/>
              </w:rPr>
            </w:pPr>
          </w:p>
        </w:tc>
      </w:tr>
      <w:tr w:rsidR="00AF400E" w:rsidRPr="0002020C" w:rsidTr="00D32C02">
        <w:trPr>
          <w:trHeight w:val="1601"/>
          <w:jc w:val="center"/>
        </w:trPr>
        <w:tc>
          <w:tcPr>
            <w:tcW w:w="3685" w:type="dxa"/>
          </w:tcPr>
          <w:p w:rsidR="00AF400E" w:rsidRPr="0002020C" w:rsidRDefault="007553C0" w:rsidP="00B261F9">
            <w:pPr>
              <w:pStyle w:val="ListParagraph"/>
              <w:numPr>
                <w:ilvl w:val="0"/>
                <w:numId w:val="4"/>
              </w:numPr>
              <w:spacing w:line="276" w:lineRule="auto"/>
              <w:contextualSpacing/>
              <w:rPr>
                <w:rFonts w:ascii="Times New Roman" w:hAnsi="Times New Roman"/>
                <w:i/>
                <w:sz w:val="22"/>
                <w:szCs w:val="22"/>
              </w:rPr>
            </w:pPr>
            <w:r w:rsidRPr="0002020C">
              <w:rPr>
                <w:rFonts w:ascii="Times New Roman" w:hAnsi="Times New Roman"/>
                <w:sz w:val="22"/>
                <w:szCs w:val="22"/>
              </w:rPr>
              <w:t>Provide explicit instruction</w:t>
            </w:r>
            <w:r w:rsidR="00EA02E2" w:rsidRPr="0002020C">
              <w:rPr>
                <w:rFonts w:ascii="Times New Roman" w:hAnsi="Times New Roman"/>
                <w:sz w:val="22"/>
                <w:szCs w:val="22"/>
              </w:rPr>
              <w:t xml:space="preserve"> on concepts utilizing </w:t>
            </w:r>
            <w:r w:rsidR="00B261F9" w:rsidRPr="0002020C">
              <w:rPr>
                <w:rFonts w:ascii="Times New Roman" w:hAnsi="Times New Roman"/>
                <w:sz w:val="22"/>
                <w:szCs w:val="22"/>
              </w:rPr>
              <w:t xml:space="preserve">instructional resources and/or </w:t>
            </w:r>
            <w:r w:rsidR="00EA02E2" w:rsidRPr="0002020C">
              <w:rPr>
                <w:rFonts w:ascii="Times New Roman" w:hAnsi="Times New Roman"/>
                <w:sz w:val="22"/>
                <w:szCs w:val="22"/>
              </w:rPr>
              <w:t>organization tools (graphic organizers, note-taking organizers)</w:t>
            </w:r>
            <w:r w:rsidR="00B261F9" w:rsidRPr="0002020C">
              <w:rPr>
                <w:rFonts w:ascii="Times New Roman" w:hAnsi="Times New Roman"/>
                <w:sz w:val="22"/>
                <w:szCs w:val="22"/>
              </w:rPr>
              <w:t xml:space="preserve"> </w:t>
            </w:r>
          </w:p>
        </w:tc>
        <w:tc>
          <w:tcPr>
            <w:tcW w:w="1398" w:type="dxa"/>
          </w:tcPr>
          <w:p w:rsidR="00AF400E" w:rsidRPr="0002020C" w:rsidRDefault="004A7711" w:rsidP="00A53777">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AF400E" w:rsidRPr="00B06888" w:rsidRDefault="002D481E" w:rsidP="00A53777">
            <w:pPr>
              <w:spacing w:line="276" w:lineRule="auto"/>
              <w:rPr>
                <w:rFonts w:ascii="Times New Roman" w:hAnsi="Times New Roman"/>
                <w:color w:val="3763C1"/>
                <w:sz w:val="22"/>
                <w:szCs w:val="22"/>
              </w:rPr>
            </w:pPr>
            <w:hyperlink r:id="rId18" w:history="1">
              <w:r w:rsidR="00E726E4" w:rsidRPr="00B06888">
                <w:rPr>
                  <w:rStyle w:val="Hyperlink"/>
                  <w:color w:val="3763C1"/>
                  <w:sz w:val="22"/>
                  <w:szCs w:val="22"/>
                </w:rPr>
                <w:t>Explicit Instruction</w:t>
              </w:r>
              <w:r w:rsidR="00F52F8E" w:rsidRPr="00B06888">
                <w:rPr>
                  <w:rStyle w:val="Hyperlink"/>
                  <w:color w:val="3763C1"/>
                  <w:sz w:val="22"/>
                  <w:szCs w:val="22"/>
                </w:rPr>
                <w:t>.org</w:t>
              </w:r>
            </w:hyperlink>
            <w:r w:rsidR="00F52F8E" w:rsidRPr="00B06888">
              <w:rPr>
                <w:rFonts w:ascii="Times New Roman" w:hAnsi="Times New Roman"/>
                <w:color w:val="3763C1"/>
                <w:sz w:val="22"/>
                <w:szCs w:val="22"/>
              </w:rPr>
              <w:t xml:space="preserve"> </w:t>
            </w:r>
          </w:p>
        </w:tc>
        <w:tc>
          <w:tcPr>
            <w:tcW w:w="1440" w:type="dxa"/>
          </w:tcPr>
          <w:p w:rsidR="00AF400E" w:rsidRPr="0002020C" w:rsidRDefault="00AF400E" w:rsidP="00A53777">
            <w:pPr>
              <w:spacing w:line="276" w:lineRule="auto"/>
              <w:rPr>
                <w:rFonts w:ascii="Times New Roman" w:hAnsi="Times New Roman"/>
                <w:sz w:val="22"/>
                <w:szCs w:val="22"/>
              </w:rPr>
            </w:pPr>
          </w:p>
        </w:tc>
      </w:tr>
      <w:tr w:rsidR="00AF400E" w:rsidRPr="0002020C" w:rsidTr="00D32C02">
        <w:trPr>
          <w:trHeight w:val="1070"/>
          <w:jc w:val="center"/>
        </w:trPr>
        <w:tc>
          <w:tcPr>
            <w:tcW w:w="3685" w:type="dxa"/>
          </w:tcPr>
          <w:p w:rsidR="00AF400E" w:rsidRPr="0002020C" w:rsidRDefault="00EA02E2" w:rsidP="00574FFA">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t>Challenge students through higher level questioning</w:t>
            </w:r>
            <w:r w:rsidR="009104B0" w:rsidRPr="0002020C">
              <w:rPr>
                <w:rFonts w:ascii="Times New Roman" w:hAnsi="Times New Roman"/>
                <w:sz w:val="22"/>
                <w:szCs w:val="22"/>
              </w:rPr>
              <w:t xml:space="preserve"> </w:t>
            </w:r>
            <w:r w:rsidR="00957C55" w:rsidRPr="0002020C">
              <w:rPr>
                <w:rFonts w:ascii="Times New Roman" w:hAnsi="Times New Roman"/>
                <w:sz w:val="22"/>
                <w:szCs w:val="22"/>
              </w:rPr>
              <w:t xml:space="preserve">and engage in classroom </w:t>
            </w:r>
            <w:r w:rsidR="00574FFA">
              <w:rPr>
                <w:rFonts w:ascii="Times New Roman" w:hAnsi="Times New Roman"/>
                <w:sz w:val="22"/>
                <w:szCs w:val="22"/>
              </w:rPr>
              <w:t>discourse</w:t>
            </w:r>
          </w:p>
        </w:tc>
        <w:tc>
          <w:tcPr>
            <w:tcW w:w="1398" w:type="dxa"/>
          </w:tcPr>
          <w:p w:rsidR="00AF400E" w:rsidRPr="0002020C" w:rsidRDefault="004A7711" w:rsidP="00A53777">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AF400E" w:rsidRDefault="002D481E" w:rsidP="00A53777">
            <w:pPr>
              <w:spacing w:line="276" w:lineRule="auto"/>
              <w:rPr>
                <w:rFonts w:ascii="Times New Roman" w:hAnsi="Times New Roman"/>
                <w:sz w:val="22"/>
                <w:szCs w:val="22"/>
              </w:rPr>
            </w:pPr>
            <w:hyperlink r:id="rId19" w:history="1">
              <w:r w:rsidR="00F52F8E" w:rsidRPr="00282B61">
                <w:rPr>
                  <w:rStyle w:val="Hyperlink"/>
                  <w:color w:val="3763C1"/>
                  <w:sz w:val="22"/>
                  <w:szCs w:val="22"/>
                </w:rPr>
                <w:t>How to Increase Higher Order Thinking</w:t>
              </w:r>
            </w:hyperlink>
            <w:r w:rsidR="00F52F8E" w:rsidRPr="0002020C">
              <w:rPr>
                <w:rFonts w:ascii="Times New Roman" w:hAnsi="Times New Roman"/>
                <w:sz w:val="22"/>
                <w:szCs w:val="22"/>
              </w:rPr>
              <w:t xml:space="preserve"> (Reading Rockets)</w:t>
            </w:r>
          </w:p>
          <w:p w:rsidR="0021360F" w:rsidRDefault="0021360F" w:rsidP="00A53777">
            <w:pPr>
              <w:spacing w:line="276" w:lineRule="auto"/>
              <w:rPr>
                <w:rFonts w:ascii="Times New Roman" w:hAnsi="Times New Roman"/>
                <w:sz w:val="22"/>
                <w:szCs w:val="22"/>
              </w:rPr>
            </w:pPr>
          </w:p>
          <w:p w:rsidR="0021360F" w:rsidRPr="0002020C" w:rsidRDefault="002D481E" w:rsidP="00A53777">
            <w:pPr>
              <w:spacing w:line="276" w:lineRule="auto"/>
              <w:rPr>
                <w:rFonts w:ascii="Times New Roman" w:hAnsi="Times New Roman"/>
                <w:sz w:val="22"/>
                <w:szCs w:val="22"/>
              </w:rPr>
            </w:pPr>
            <w:hyperlink r:id="rId20" w:history="1">
              <w:r w:rsidR="0021360F" w:rsidRPr="00282B61">
                <w:rPr>
                  <w:rStyle w:val="Hyperlink"/>
                  <w:color w:val="3763C1"/>
                  <w:sz w:val="22"/>
                  <w:szCs w:val="22"/>
                </w:rPr>
                <w:t>DOK Question Stems</w:t>
              </w:r>
            </w:hyperlink>
            <w:r w:rsidR="0021360F">
              <w:rPr>
                <w:rFonts w:ascii="Times New Roman" w:hAnsi="Times New Roman"/>
                <w:sz w:val="22"/>
                <w:szCs w:val="22"/>
              </w:rPr>
              <w:t xml:space="preserve"> (Norman Webb)</w:t>
            </w:r>
          </w:p>
          <w:p w:rsidR="00F52F8E" w:rsidRPr="0002020C" w:rsidRDefault="00F52F8E" w:rsidP="00A53777">
            <w:pPr>
              <w:spacing w:line="276" w:lineRule="auto"/>
              <w:rPr>
                <w:rFonts w:ascii="Times New Roman" w:hAnsi="Times New Roman"/>
                <w:sz w:val="22"/>
                <w:szCs w:val="22"/>
              </w:rPr>
            </w:pPr>
          </w:p>
          <w:p w:rsidR="00391E53" w:rsidRPr="00282B61" w:rsidRDefault="002D481E" w:rsidP="00A53777">
            <w:pPr>
              <w:spacing w:line="276" w:lineRule="auto"/>
              <w:rPr>
                <w:rFonts w:ascii="Times New Roman" w:hAnsi="Times New Roman"/>
                <w:color w:val="3763C1"/>
                <w:sz w:val="22"/>
                <w:szCs w:val="22"/>
              </w:rPr>
            </w:pPr>
            <w:hyperlink r:id="rId21" w:history="1">
              <w:r w:rsidR="00391E53" w:rsidRPr="00282B61">
                <w:rPr>
                  <w:rStyle w:val="Hyperlink"/>
                  <w:color w:val="3763C1"/>
                  <w:sz w:val="22"/>
                  <w:szCs w:val="22"/>
                </w:rPr>
                <w:t>Teaching Strategies that Enhance Higher-Order Thinking</w:t>
              </w:r>
            </w:hyperlink>
            <w:r w:rsidR="00391E53" w:rsidRPr="00282B61">
              <w:rPr>
                <w:rFonts w:ascii="Times New Roman" w:hAnsi="Times New Roman"/>
                <w:color w:val="3763C1"/>
                <w:sz w:val="22"/>
                <w:szCs w:val="22"/>
              </w:rPr>
              <w:t xml:space="preserve"> </w:t>
            </w:r>
          </w:p>
          <w:p w:rsidR="00F52F8E" w:rsidRDefault="00391E53" w:rsidP="0021360F">
            <w:pPr>
              <w:spacing w:line="276" w:lineRule="auto"/>
              <w:rPr>
                <w:rFonts w:ascii="Times New Roman" w:hAnsi="Times New Roman"/>
                <w:sz w:val="22"/>
                <w:szCs w:val="22"/>
              </w:rPr>
            </w:pPr>
            <w:r w:rsidRPr="0002020C">
              <w:rPr>
                <w:rFonts w:ascii="Times New Roman" w:hAnsi="Times New Roman"/>
                <w:sz w:val="22"/>
                <w:szCs w:val="22"/>
              </w:rPr>
              <w:t>(</w:t>
            </w:r>
            <w:r w:rsidRPr="0002020C">
              <w:rPr>
                <w:rFonts w:ascii="Times New Roman" w:hAnsi="Times New Roman"/>
                <w:iCs/>
                <w:color w:val="000000"/>
                <w:sz w:val="22"/>
                <w:szCs w:val="22"/>
                <w:shd w:val="clear" w:color="auto" w:fill="FFFFFF"/>
              </w:rPr>
              <w:t>K-12 Teachers Alliance)</w:t>
            </w:r>
          </w:p>
          <w:p w:rsidR="0021360F" w:rsidRDefault="0021360F" w:rsidP="0021360F">
            <w:pPr>
              <w:spacing w:line="276" w:lineRule="auto"/>
              <w:rPr>
                <w:rFonts w:ascii="Times New Roman" w:hAnsi="Times New Roman"/>
                <w:sz w:val="22"/>
                <w:szCs w:val="22"/>
              </w:rPr>
            </w:pPr>
          </w:p>
          <w:p w:rsidR="0021360F" w:rsidRPr="0002020C" w:rsidRDefault="002D481E" w:rsidP="0021360F">
            <w:pPr>
              <w:spacing w:line="276" w:lineRule="auto"/>
              <w:rPr>
                <w:rFonts w:ascii="Times New Roman" w:hAnsi="Times New Roman"/>
                <w:sz w:val="22"/>
                <w:szCs w:val="22"/>
              </w:rPr>
            </w:pPr>
            <w:hyperlink r:id="rId22" w:history="1">
              <w:r w:rsidR="0021360F" w:rsidRPr="00282B61">
                <w:rPr>
                  <w:rStyle w:val="Hyperlink"/>
                  <w:color w:val="3763C1"/>
                  <w:sz w:val="22"/>
                  <w:szCs w:val="22"/>
                </w:rPr>
                <w:t>Question Stems for Higher Order Thinking</w:t>
              </w:r>
            </w:hyperlink>
            <w:r w:rsidR="0021360F">
              <w:rPr>
                <w:rFonts w:ascii="Times New Roman" w:hAnsi="Times New Roman"/>
                <w:sz w:val="22"/>
                <w:szCs w:val="22"/>
              </w:rPr>
              <w:t xml:space="preserve"> (Saydel </w:t>
            </w:r>
            <w:r w:rsidR="00074A49">
              <w:rPr>
                <w:rFonts w:ascii="Times New Roman" w:hAnsi="Times New Roman"/>
                <w:sz w:val="22"/>
                <w:szCs w:val="22"/>
              </w:rPr>
              <w:t>Community School District)</w:t>
            </w:r>
          </w:p>
        </w:tc>
        <w:tc>
          <w:tcPr>
            <w:tcW w:w="1440" w:type="dxa"/>
          </w:tcPr>
          <w:p w:rsidR="00AF400E" w:rsidRPr="0002020C" w:rsidRDefault="00AF400E" w:rsidP="00A53777">
            <w:pPr>
              <w:spacing w:line="276" w:lineRule="auto"/>
              <w:rPr>
                <w:rFonts w:ascii="Times New Roman" w:hAnsi="Times New Roman"/>
                <w:sz w:val="22"/>
                <w:szCs w:val="22"/>
              </w:rPr>
            </w:pPr>
          </w:p>
        </w:tc>
      </w:tr>
      <w:tr w:rsidR="00AF400E" w:rsidRPr="0002020C" w:rsidTr="00D32C02">
        <w:trPr>
          <w:trHeight w:val="800"/>
          <w:jc w:val="center"/>
        </w:trPr>
        <w:tc>
          <w:tcPr>
            <w:tcW w:w="3685" w:type="dxa"/>
          </w:tcPr>
          <w:p w:rsidR="00AF400E" w:rsidRPr="0002020C" w:rsidRDefault="00B261F9" w:rsidP="00D32C02">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t>Provide guided</w:t>
            </w:r>
            <w:r w:rsidR="00EA02E2" w:rsidRPr="0002020C">
              <w:rPr>
                <w:rFonts w:ascii="Times New Roman" w:hAnsi="Times New Roman"/>
                <w:sz w:val="22"/>
                <w:szCs w:val="22"/>
              </w:rPr>
              <w:t xml:space="preserve"> practice </w:t>
            </w:r>
            <w:r w:rsidR="00146E77" w:rsidRPr="0002020C">
              <w:rPr>
                <w:rFonts w:ascii="Times New Roman" w:hAnsi="Times New Roman"/>
                <w:sz w:val="22"/>
                <w:szCs w:val="22"/>
              </w:rPr>
              <w:t xml:space="preserve">and model </w:t>
            </w:r>
            <w:r w:rsidR="00EA02E2" w:rsidRPr="0002020C">
              <w:rPr>
                <w:rFonts w:ascii="Times New Roman" w:hAnsi="Times New Roman"/>
                <w:sz w:val="22"/>
                <w:szCs w:val="22"/>
              </w:rPr>
              <w:t>skills</w:t>
            </w:r>
          </w:p>
        </w:tc>
        <w:tc>
          <w:tcPr>
            <w:tcW w:w="1398" w:type="dxa"/>
          </w:tcPr>
          <w:p w:rsidR="00AF400E" w:rsidRPr="0002020C" w:rsidRDefault="004A7711" w:rsidP="00A53777">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C956D0" w:rsidRPr="0002020C" w:rsidRDefault="002D481E" w:rsidP="00C956D0">
            <w:pPr>
              <w:contextualSpacing/>
              <w:rPr>
                <w:rStyle w:val="Hyperlink"/>
                <w:color w:val="auto"/>
                <w:sz w:val="22"/>
                <w:szCs w:val="22"/>
                <w:u w:val="none"/>
              </w:rPr>
            </w:pPr>
            <w:hyperlink r:id="rId23" w:history="1">
              <w:r w:rsidR="00C956D0" w:rsidRPr="00282B61">
                <w:rPr>
                  <w:rStyle w:val="Hyperlink"/>
                  <w:color w:val="3763C1"/>
                  <w:sz w:val="22"/>
                  <w:szCs w:val="22"/>
                </w:rPr>
                <w:t>Guided Instruction</w:t>
              </w:r>
            </w:hyperlink>
            <w:r w:rsidR="00C956D0" w:rsidRPr="00282B61">
              <w:rPr>
                <w:rStyle w:val="Hyperlink"/>
                <w:color w:val="3763C1"/>
                <w:sz w:val="22"/>
                <w:szCs w:val="22"/>
              </w:rPr>
              <w:t xml:space="preserve"> and Practice </w:t>
            </w:r>
            <w:r w:rsidR="00C956D0" w:rsidRPr="00282B61">
              <w:rPr>
                <w:rStyle w:val="Hyperlink"/>
                <w:color w:val="3763C1"/>
                <w:sz w:val="22"/>
                <w:szCs w:val="22"/>
              </w:rPr>
              <w:br/>
            </w:r>
            <w:r w:rsidR="00C956D0" w:rsidRPr="0002020C">
              <w:rPr>
                <w:rStyle w:val="Hyperlink"/>
                <w:color w:val="auto"/>
                <w:sz w:val="22"/>
                <w:szCs w:val="22"/>
                <w:u w:val="none"/>
              </w:rPr>
              <w:t>(Janine Schaub)</w:t>
            </w:r>
          </w:p>
          <w:p w:rsidR="00C956D0" w:rsidRPr="0002020C" w:rsidRDefault="00C956D0" w:rsidP="00C956D0">
            <w:pPr>
              <w:contextualSpacing/>
              <w:rPr>
                <w:rStyle w:val="Hyperlink"/>
                <w:sz w:val="22"/>
                <w:szCs w:val="22"/>
              </w:rPr>
            </w:pPr>
          </w:p>
          <w:p w:rsidR="00C956D0" w:rsidRPr="0002020C" w:rsidRDefault="002D481E" w:rsidP="00C956D0">
            <w:pPr>
              <w:contextualSpacing/>
              <w:rPr>
                <w:rFonts w:ascii="Times New Roman" w:hAnsi="Times New Roman"/>
                <w:bCs/>
                <w:sz w:val="22"/>
                <w:szCs w:val="22"/>
              </w:rPr>
            </w:pPr>
            <w:hyperlink r:id="rId24" w:history="1">
              <w:r w:rsidR="00C956D0" w:rsidRPr="00282B61">
                <w:rPr>
                  <w:rStyle w:val="Hyperlink"/>
                  <w:bCs/>
                  <w:color w:val="3763C1"/>
                  <w:sz w:val="22"/>
                  <w:szCs w:val="22"/>
                </w:rPr>
                <w:t>Inquiry-Based Learning: From Teacher-Guided to Student-Driven</w:t>
              </w:r>
            </w:hyperlink>
            <w:r w:rsidR="00C956D0" w:rsidRPr="0002020C">
              <w:rPr>
                <w:rFonts w:ascii="Times New Roman" w:hAnsi="Times New Roman"/>
                <w:bCs/>
                <w:sz w:val="22"/>
                <w:szCs w:val="22"/>
              </w:rPr>
              <w:t xml:space="preserve"> (Edutopia)</w:t>
            </w:r>
          </w:p>
          <w:p w:rsidR="00C956D0" w:rsidRPr="0002020C" w:rsidRDefault="00C956D0" w:rsidP="00C956D0">
            <w:pPr>
              <w:contextualSpacing/>
              <w:rPr>
                <w:rFonts w:ascii="Times New Roman" w:hAnsi="Times New Roman"/>
                <w:sz w:val="22"/>
                <w:szCs w:val="22"/>
              </w:rPr>
            </w:pPr>
          </w:p>
          <w:p w:rsidR="00C956D0" w:rsidRPr="0002020C" w:rsidRDefault="002D481E" w:rsidP="003241DC">
            <w:pPr>
              <w:contextualSpacing/>
              <w:rPr>
                <w:rFonts w:ascii="Times New Roman" w:hAnsi="Times New Roman"/>
                <w:sz w:val="22"/>
                <w:szCs w:val="22"/>
              </w:rPr>
            </w:pPr>
            <w:hyperlink r:id="rId25" w:history="1">
              <w:r w:rsidR="00C956D0" w:rsidRPr="00005543">
                <w:rPr>
                  <w:rStyle w:val="Hyperlink"/>
                  <w:color w:val="3763C1"/>
                  <w:sz w:val="22"/>
                  <w:szCs w:val="22"/>
                </w:rPr>
                <w:t>The Importance of Guided Practice in Classroom</w:t>
              </w:r>
            </w:hyperlink>
            <w:r w:rsidR="00C956D0" w:rsidRPr="00005543">
              <w:rPr>
                <w:rStyle w:val="Hyperlink"/>
                <w:color w:val="3763C1"/>
                <w:sz w:val="22"/>
                <w:szCs w:val="22"/>
              </w:rPr>
              <w:br/>
            </w:r>
            <w:r w:rsidR="00C956D0" w:rsidRPr="0002020C">
              <w:rPr>
                <w:rStyle w:val="Hyperlink"/>
                <w:color w:val="auto"/>
                <w:sz w:val="22"/>
                <w:szCs w:val="22"/>
                <w:u w:val="none"/>
              </w:rPr>
              <w:t>(MultiBriefs)</w:t>
            </w:r>
          </w:p>
        </w:tc>
        <w:tc>
          <w:tcPr>
            <w:tcW w:w="1440" w:type="dxa"/>
          </w:tcPr>
          <w:p w:rsidR="00AF400E" w:rsidRPr="0002020C" w:rsidRDefault="00AF400E" w:rsidP="00A53777">
            <w:pPr>
              <w:spacing w:line="276" w:lineRule="auto"/>
              <w:rPr>
                <w:rFonts w:ascii="Times New Roman" w:hAnsi="Times New Roman"/>
                <w:sz w:val="22"/>
                <w:szCs w:val="22"/>
              </w:rPr>
            </w:pPr>
          </w:p>
        </w:tc>
      </w:tr>
      <w:tr w:rsidR="00146E77" w:rsidRPr="0002020C" w:rsidTr="00D32C02">
        <w:trPr>
          <w:trHeight w:val="971"/>
          <w:jc w:val="center"/>
        </w:trPr>
        <w:tc>
          <w:tcPr>
            <w:tcW w:w="3685" w:type="dxa"/>
          </w:tcPr>
          <w:p w:rsidR="00146E77" w:rsidRPr="0002020C" w:rsidRDefault="00957C55" w:rsidP="00D32C02">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t>Review learning targets, success criteria and expectations for work session</w:t>
            </w:r>
          </w:p>
        </w:tc>
        <w:tc>
          <w:tcPr>
            <w:tcW w:w="1398" w:type="dxa"/>
          </w:tcPr>
          <w:p w:rsidR="00146E77" w:rsidRPr="0002020C" w:rsidRDefault="004A7711" w:rsidP="00A53777">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146E77" w:rsidRPr="0002020C" w:rsidRDefault="00146E77" w:rsidP="00A53777">
            <w:pPr>
              <w:spacing w:line="276" w:lineRule="auto"/>
              <w:rPr>
                <w:rFonts w:ascii="Times New Roman" w:hAnsi="Times New Roman"/>
                <w:sz w:val="22"/>
                <w:szCs w:val="22"/>
              </w:rPr>
            </w:pPr>
          </w:p>
        </w:tc>
        <w:tc>
          <w:tcPr>
            <w:tcW w:w="1440" w:type="dxa"/>
          </w:tcPr>
          <w:p w:rsidR="00146E77" w:rsidRPr="0002020C" w:rsidRDefault="00146E77" w:rsidP="00A53777">
            <w:pPr>
              <w:spacing w:line="276" w:lineRule="auto"/>
              <w:rPr>
                <w:rFonts w:ascii="Times New Roman" w:hAnsi="Times New Roman"/>
                <w:sz w:val="22"/>
                <w:szCs w:val="22"/>
              </w:rPr>
            </w:pPr>
          </w:p>
        </w:tc>
      </w:tr>
      <w:tr w:rsidR="00AF400E" w:rsidRPr="0002020C" w:rsidTr="00D32C02">
        <w:trPr>
          <w:trHeight w:val="1322"/>
          <w:jc w:val="center"/>
        </w:trPr>
        <w:tc>
          <w:tcPr>
            <w:tcW w:w="3685" w:type="dxa"/>
          </w:tcPr>
          <w:p w:rsidR="00AF400E" w:rsidRPr="0002020C" w:rsidRDefault="00146E77" w:rsidP="00D32C02">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lastRenderedPageBreak/>
              <w:t>Facilitate</w:t>
            </w:r>
            <w:r w:rsidR="00EA02E2" w:rsidRPr="0002020C">
              <w:rPr>
                <w:rFonts w:ascii="Times New Roman" w:hAnsi="Times New Roman"/>
                <w:sz w:val="22"/>
                <w:szCs w:val="22"/>
              </w:rPr>
              <w:t xml:space="preserve"> independent and/or cooperative learning </w:t>
            </w:r>
            <w:r w:rsidR="00B261F9" w:rsidRPr="0002020C">
              <w:rPr>
                <w:rFonts w:ascii="Times New Roman" w:hAnsi="Times New Roman"/>
                <w:sz w:val="22"/>
                <w:szCs w:val="22"/>
              </w:rPr>
              <w:t>strategies</w:t>
            </w:r>
            <w:r w:rsidR="00EA02E2" w:rsidRPr="0002020C">
              <w:rPr>
                <w:rFonts w:ascii="Times New Roman" w:hAnsi="Times New Roman"/>
                <w:sz w:val="22"/>
                <w:szCs w:val="22"/>
              </w:rPr>
              <w:t xml:space="preserve"> to allow </w:t>
            </w:r>
            <w:r w:rsidRPr="0002020C">
              <w:rPr>
                <w:rFonts w:ascii="Times New Roman" w:hAnsi="Times New Roman"/>
                <w:sz w:val="22"/>
                <w:szCs w:val="22"/>
              </w:rPr>
              <w:t xml:space="preserve">active </w:t>
            </w:r>
            <w:r w:rsidR="00EA02E2" w:rsidRPr="0002020C">
              <w:rPr>
                <w:rFonts w:ascii="Times New Roman" w:hAnsi="Times New Roman"/>
                <w:sz w:val="22"/>
                <w:szCs w:val="22"/>
              </w:rPr>
              <w:t>engagement with concepts/skills</w:t>
            </w:r>
          </w:p>
        </w:tc>
        <w:tc>
          <w:tcPr>
            <w:tcW w:w="1398" w:type="dxa"/>
          </w:tcPr>
          <w:p w:rsidR="00AF400E" w:rsidRPr="0002020C" w:rsidRDefault="004A7711" w:rsidP="00A53777">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555E87" w:rsidRPr="0002020C" w:rsidRDefault="002D481E" w:rsidP="00C956D0">
            <w:pPr>
              <w:contextualSpacing/>
              <w:rPr>
                <w:rFonts w:ascii="Times New Roman" w:hAnsi="Times New Roman"/>
                <w:sz w:val="22"/>
                <w:szCs w:val="22"/>
              </w:rPr>
            </w:pPr>
            <w:hyperlink r:id="rId26" w:history="1">
              <w:r w:rsidR="00555E87" w:rsidRPr="00005543">
                <w:rPr>
                  <w:rStyle w:val="Hyperlink"/>
                  <w:color w:val="3763C1"/>
                  <w:sz w:val="22"/>
                  <w:szCs w:val="22"/>
                </w:rPr>
                <w:t>Collaborative Learning; Group Work</w:t>
              </w:r>
            </w:hyperlink>
            <w:r w:rsidR="00555E87" w:rsidRPr="0002020C">
              <w:rPr>
                <w:rFonts w:ascii="Times New Roman" w:hAnsi="Times New Roman"/>
                <w:sz w:val="22"/>
                <w:szCs w:val="22"/>
              </w:rPr>
              <w:t xml:space="preserve"> (Cornell University Center for Teaching Excellence)</w:t>
            </w:r>
          </w:p>
          <w:p w:rsidR="00ED2739" w:rsidRPr="00005543" w:rsidRDefault="00ED2739" w:rsidP="00C956D0">
            <w:pPr>
              <w:contextualSpacing/>
              <w:rPr>
                <w:rFonts w:ascii="Times New Roman" w:hAnsi="Times New Roman"/>
                <w:color w:val="3763C1"/>
                <w:sz w:val="22"/>
                <w:szCs w:val="22"/>
              </w:rPr>
            </w:pPr>
          </w:p>
          <w:p w:rsidR="00555E87" w:rsidRDefault="002D481E" w:rsidP="00C956D0">
            <w:pPr>
              <w:contextualSpacing/>
              <w:rPr>
                <w:rFonts w:ascii="Times New Roman" w:hAnsi="Times New Roman"/>
                <w:sz w:val="22"/>
                <w:szCs w:val="22"/>
              </w:rPr>
            </w:pPr>
            <w:hyperlink r:id="rId27" w:history="1">
              <w:r w:rsidR="00ED2739" w:rsidRPr="00005543">
                <w:rPr>
                  <w:rStyle w:val="Hyperlink"/>
                  <w:color w:val="3763C1"/>
                  <w:sz w:val="22"/>
                  <w:szCs w:val="22"/>
                </w:rPr>
                <w:t>Cooperative Learning Resources</w:t>
              </w:r>
            </w:hyperlink>
            <w:r w:rsidR="00ED2739" w:rsidRPr="0002020C">
              <w:rPr>
                <w:rFonts w:ascii="Times New Roman" w:hAnsi="Times New Roman"/>
                <w:sz w:val="22"/>
                <w:szCs w:val="22"/>
              </w:rPr>
              <w:t xml:space="preserve"> (Teacher Vision)</w:t>
            </w:r>
          </w:p>
          <w:p w:rsidR="003241DC" w:rsidRPr="0002020C" w:rsidRDefault="003241DC" w:rsidP="00C956D0">
            <w:pPr>
              <w:contextualSpacing/>
              <w:rPr>
                <w:rFonts w:ascii="Times New Roman" w:hAnsi="Times New Roman"/>
                <w:sz w:val="22"/>
                <w:szCs w:val="22"/>
              </w:rPr>
            </w:pPr>
          </w:p>
          <w:p w:rsidR="00C956D0" w:rsidRPr="0002020C" w:rsidRDefault="002D481E" w:rsidP="00C956D0">
            <w:pPr>
              <w:contextualSpacing/>
              <w:rPr>
                <w:rStyle w:val="Hyperlink"/>
                <w:iCs/>
                <w:color w:val="auto"/>
                <w:sz w:val="22"/>
                <w:szCs w:val="22"/>
                <w:u w:val="none"/>
              </w:rPr>
            </w:pPr>
            <w:hyperlink r:id="rId28" w:history="1">
              <w:r w:rsidR="00C956D0" w:rsidRPr="00D32C02">
                <w:rPr>
                  <w:rStyle w:val="Hyperlink"/>
                  <w:color w:val="3763C1"/>
                  <w:sz w:val="22"/>
                  <w:szCs w:val="22"/>
                </w:rPr>
                <w:t xml:space="preserve">Instruction: </w:t>
              </w:r>
              <w:r w:rsidR="00C956D0" w:rsidRPr="00D32C02">
                <w:rPr>
                  <w:rStyle w:val="Hyperlink"/>
                  <w:iCs/>
                  <w:color w:val="3763C1"/>
                  <w:sz w:val="22"/>
                  <w:szCs w:val="22"/>
                </w:rPr>
                <w:t xml:space="preserve">Cooperative Learning </w:t>
              </w:r>
              <w:r w:rsidR="00C956D0" w:rsidRPr="0002020C">
                <w:rPr>
                  <w:rStyle w:val="Hyperlink"/>
                  <w:iCs/>
                  <w:color w:val="4E8542" w:themeColor="accent4"/>
                  <w:sz w:val="22"/>
                  <w:szCs w:val="22"/>
                </w:rPr>
                <w:br/>
              </w:r>
            </w:hyperlink>
            <w:r w:rsidR="00C956D0" w:rsidRPr="0002020C">
              <w:rPr>
                <w:rStyle w:val="Hyperlink"/>
                <w:iCs/>
                <w:color w:val="auto"/>
                <w:sz w:val="22"/>
                <w:szCs w:val="22"/>
                <w:u w:val="none"/>
              </w:rPr>
              <w:t>(Jim Knight - Instructional Coaching Group)</w:t>
            </w:r>
          </w:p>
          <w:p w:rsidR="00555E87" w:rsidRPr="0002020C" w:rsidRDefault="00555E87" w:rsidP="00C956D0">
            <w:pPr>
              <w:contextualSpacing/>
              <w:rPr>
                <w:rStyle w:val="Hyperlink"/>
                <w:iCs/>
                <w:color w:val="auto"/>
                <w:sz w:val="22"/>
                <w:szCs w:val="22"/>
                <w:u w:val="none"/>
              </w:rPr>
            </w:pPr>
          </w:p>
          <w:p w:rsidR="00AF400E" w:rsidRPr="0002020C" w:rsidRDefault="002D481E" w:rsidP="00555E87">
            <w:pPr>
              <w:contextualSpacing/>
              <w:rPr>
                <w:rFonts w:ascii="Times New Roman" w:hAnsi="Times New Roman"/>
                <w:iCs/>
                <w:sz w:val="22"/>
                <w:szCs w:val="22"/>
              </w:rPr>
            </w:pPr>
            <w:hyperlink r:id="rId29" w:history="1">
              <w:r w:rsidR="00555E87" w:rsidRPr="00282B61">
                <w:rPr>
                  <w:rStyle w:val="Hyperlink"/>
                  <w:iCs/>
                  <w:color w:val="3763C1"/>
                  <w:sz w:val="22"/>
                  <w:szCs w:val="22"/>
                </w:rPr>
                <w:t>The Big Brain: A Cooperative Learning Protocol</w:t>
              </w:r>
            </w:hyperlink>
            <w:r w:rsidR="00555E87" w:rsidRPr="0002020C">
              <w:rPr>
                <w:rStyle w:val="Hyperlink"/>
                <w:iCs/>
                <w:color w:val="auto"/>
                <w:sz w:val="22"/>
                <w:szCs w:val="22"/>
                <w:u w:val="none"/>
              </w:rPr>
              <w:t xml:space="preserve"> (Teaching Channel)</w:t>
            </w:r>
          </w:p>
        </w:tc>
        <w:tc>
          <w:tcPr>
            <w:tcW w:w="1440" w:type="dxa"/>
          </w:tcPr>
          <w:p w:rsidR="00AF400E" w:rsidRPr="0002020C" w:rsidRDefault="00AF400E" w:rsidP="00A53777">
            <w:pPr>
              <w:spacing w:line="276" w:lineRule="auto"/>
              <w:rPr>
                <w:rFonts w:ascii="Times New Roman" w:hAnsi="Times New Roman"/>
                <w:sz w:val="22"/>
                <w:szCs w:val="22"/>
              </w:rPr>
            </w:pPr>
          </w:p>
        </w:tc>
      </w:tr>
      <w:tr w:rsidR="00957C55" w:rsidRPr="0002020C" w:rsidTr="00D32C02">
        <w:trPr>
          <w:trHeight w:val="989"/>
          <w:jc w:val="center"/>
        </w:trPr>
        <w:tc>
          <w:tcPr>
            <w:tcW w:w="3685" w:type="dxa"/>
          </w:tcPr>
          <w:p w:rsidR="002F7A5C" w:rsidRPr="0002020C" w:rsidRDefault="002F7A5C" w:rsidP="002F7A5C">
            <w:pPr>
              <w:pStyle w:val="ListParagraph"/>
              <w:numPr>
                <w:ilvl w:val="0"/>
                <w:numId w:val="4"/>
              </w:numPr>
              <w:spacing w:line="276" w:lineRule="auto"/>
              <w:contextualSpacing/>
              <w:rPr>
                <w:rFonts w:ascii="Times New Roman" w:hAnsi="Times New Roman"/>
                <w:sz w:val="22"/>
                <w:szCs w:val="22"/>
              </w:rPr>
            </w:pPr>
            <w:r>
              <w:rPr>
                <w:rFonts w:ascii="Times New Roman" w:hAnsi="Times New Roman"/>
                <w:sz w:val="22"/>
                <w:szCs w:val="22"/>
              </w:rPr>
              <w:t>Check</w:t>
            </w:r>
            <w:r w:rsidR="00574FFA" w:rsidRPr="0002020C">
              <w:rPr>
                <w:rFonts w:ascii="Times New Roman" w:hAnsi="Times New Roman"/>
                <w:sz w:val="22"/>
                <w:szCs w:val="22"/>
              </w:rPr>
              <w:t xml:space="preserve"> for understanding</w:t>
            </w:r>
            <w:r>
              <w:rPr>
                <w:rFonts w:ascii="Times New Roman" w:hAnsi="Times New Roman"/>
                <w:sz w:val="22"/>
                <w:szCs w:val="22"/>
              </w:rPr>
              <w:t xml:space="preserve"> and identify misconceptions </w:t>
            </w:r>
            <w:r w:rsidRPr="0002020C">
              <w:rPr>
                <w:rFonts w:ascii="Times New Roman" w:hAnsi="Times New Roman"/>
                <w:sz w:val="22"/>
                <w:szCs w:val="22"/>
              </w:rPr>
              <w:t xml:space="preserve">(pervasive lesson practice) </w:t>
            </w:r>
          </w:p>
          <w:p w:rsidR="00957C55" w:rsidRPr="002F7A5C" w:rsidRDefault="00957C55" w:rsidP="002F7A5C">
            <w:pPr>
              <w:pStyle w:val="ListParagraph"/>
              <w:spacing w:line="276" w:lineRule="auto"/>
              <w:ind w:left="360"/>
              <w:contextualSpacing/>
              <w:rPr>
                <w:rFonts w:ascii="Times New Roman" w:hAnsi="Times New Roman"/>
                <w:sz w:val="22"/>
                <w:szCs w:val="22"/>
              </w:rPr>
            </w:pPr>
            <w:r w:rsidRPr="002F7A5C">
              <w:rPr>
                <w:sz w:val="22"/>
                <w:szCs w:val="22"/>
              </w:rPr>
              <w:t xml:space="preserve"> </w:t>
            </w:r>
          </w:p>
        </w:tc>
        <w:tc>
          <w:tcPr>
            <w:tcW w:w="1398" w:type="dxa"/>
          </w:tcPr>
          <w:p w:rsidR="00957C55" w:rsidRPr="0002020C" w:rsidRDefault="004A7711" w:rsidP="00957C55">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395768" w:rsidRDefault="002D481E" w:rsidP="00395768">
            <w:pPr>
              <w:contextualSpacing/>
              <w:rPr>
                <w:rStyle w:val="Hyperlink"/>
                <w:iCs/>
                <w:color w:val="auto"/>
                <w:sz w:val="22"/>
                <w:szCs w:val="22"/>
                <w:u w:val="none"/>
              </w:rPr>
            </w:pPr>
            <w:hyperlink r:id="rId30" w:history="1">
              <w:r w:rsidR="00395768" w:rsidRPr="00D32C02">
                <w:rPr>
                  <w:rStyle w:val="Hyperlink"/>
                  <w:iCs/>
                  <w:color w:val="3763C1"/>
                  <w:sz w:val="22"/>
                  <w:szCs w:val="22"/>
                </w:rPr>
                <w:t>53 ways to Check for Understanding</w:t>
              </w:r>
            </w:hyperlink>
            <w:r w:rsidR="00395768" w:rsidRPr="0002020C">
              <w:rPr>
                <w:rStyle w:val="Hyperlink"/>
                <w:iCs/>
                <w:color w:val="4E8542" w:themeColor="accent4"/>
                <w:sz w:val="22"/>
                <w:szCs w:val="22"/>
              </w:rPr>
              <w:br/>
            </w:r>
            <w:r w:rsidR="00395768" w:rsidRPr="0002020C">
              <w:rPr>
                <w:rStyle w:val="Hyperlink"/>
                <w:iCs/>
                <w:color w:val="auto"/>
                <w:sz w:val="22"/>
                <w:szCs w:val="22"/>
                <w:u w:val="none"/>
              </w:rPr>
              <w:t>(Edutopia)</w:t>
            </w:r>
          </w:p>
          <w:p w:rsidR="005D1593" w:rsidRDefault="005D1593" w:rsidP="00395768">
            <w:pPr>
              <w:contextualSpacing/>
              <w:rPr>
                <w:rStyle w:val="Hyperlink"/>
                <w:iCs/>
                <w:color w:val="auto"/>
                <w:sz w:val="22"/>
                <w:szCs w:val="22"/>
                <w:u w:val="none"/>
              </w:rPr>
            </w:pPr>
          </w:p>
          <w:p w:rsidR="005D1593" w:rsidRPr="0002020C" w:rsidRDefault="002D481E" w:rsidP="00395768">
            <w:pPr>
              <w:contextualSpacing/>
              <w:rPr>
                <w:rStyle w:val="Hyperlink"/>
                <w:iCs/>
                <w:color w:val="auto"/>
                <w:sz w:val="22"/>
                <w:szCs w:val="22"/>
                <w:u w:val="none"/>
              </w:rPr>
            </w:pPr>
            <w:hyperlink r:id="rId31" w:history="1">
              <w:r w:rsidR="005D1593" w:rsidRPr="00282B61">
                <w:rPr>
                  <w:rStyle w:val="Hyperlink"/>
                  <w:iCs/>
                  <w:color w:val="3763C1"/>
                  <w:sz w:val="22"/>
                  <w:szCs w:val="22"/>
                </w:rPr>
                <w:t>60 Formative Assessment Strategies, Book Two</w:t>
              </w:r>
            </w:hyperlink>
            <w:r w:rsidR="005D1593">
              <w:rPr>
                <w:rStyle w:val="Hyperlink"/>
                <w:iCs/>
                <w:color w:val="auto"/>
                <w:sz w:val="22"/>
                <w:szCs w:val="22"/>
                <w:u w:val="none"/>
              </w:rPr>
              <w:t xml:space="preserve"> </w:t>
            </w:r>
            <w:r w:rsidR="005D1593" w:rsidRPr="005D1593">
              <w:rPr>
                <w:rStyle w:val="Hyperlink"/>
                <w:iCs/>
                <w:color w:val="auto"/>
                <w:sz w:val="22"/>
                <w:szCs w:val="22"/>
                <w:u w:val="none"/>
              </w:rPr>
              <w:t>(</w:t>
            </w:r>
            <w:r w:rsidR="005D1593" w:rsidRPr="005D1593">
              <w:rPr>
                <w:rFonts w:ascii="Times New Roman" w:hAnsi="Times New Roman"/>
                <w:sz w:val="22"/>
                <w:szCs w:val="22"/>
              </w:rPr>
              <w:t>Regier Educational Resources)</w:t>
            </w:r>
          </w:p>
          <w:p w:rsidR="00944B45" w:rsidRPr="0002020C" w:rsidRDefault="00944B45" w:rsidP="00395768">
            <w:pPr>
              <w:contextualSpacing/>
              <w:rPr>
                <w:rStyle w:val="Hyperlink"/>
                <w:iCs/>
                <w:color w:val="auto"/>
                <w:sz w:val="22"/>
                <w:szCs w:val="22"/>
                <w:u w:val="none"/>
              </w:rPr>
            </w:pPr>
          </w:p>
          <w:p w:rsidR="00957C55" w:rsidRDefault="002D481E" w:rsidP="00944B45">
            <w:pPr>
              <w:contextualSpacing/>
              <w:rPr>
                <w:rFonts w:ascii="Times New Roman" w:hAnsi="Times New Roman"/>
                <w:iCs/>
                <w:sz w:val="22"/>
                <w:szCs w:val="22"/>
              </w:rPr>
            </w:pPr>
            <w:hyperlink r:id="rId32" w:history="1">
              <w:r w:rsidR="00944B45" w:rsidRPr="00D32C02">
                <w:rPr>
                  <w:rStyle w:val="Hyperlink"/>
                  <w:iCs/>
                  <w:color w:val="3763C1"/>
                  <w:sz w:val="22"/>
                  <w:szCs w:val="22"/>
                </w:rPr>
                <w:t>Check for Understanding Strategies</w:t>
              </w:r>
            </w:hyperlink>
            <w:r w:rsidR="00944B45" w:rsidRPr="00D32C02">
              <w:rPr>
                <w:rFonts w:ascii="Times New Roman" w:hAnsi="Times New Roman"/>
                <w:iCs/>
                <w:color w:val="3763C1"/>
                <w:sz w:val="22"/>
                <w:szCs w:val="22"/>
              </w:rPr>
              <w:br/>
            </w:r>
            <w:r w:rsidR="00944B45" w:rsidRPr="0002020C">
              <w:rPr>
                <w:rFonts w:ascii="Times New Roman" w:hAnsi="Times New Roman"/>
                <w:iCs/>
                <w:sz w:val="22"/>
                <w:szCs w:val="22"/>
              </w:rPr>
              <w:t>(NElearn)</w:t>
            </w:r>
          </w:p>
          <w:p w:rsidR="003241DC" w:rsidRDefault="003241DC" w:rsidP="00944B45">
            <w:pPr>
              <w:contextualSpacing/>
              <w:rPr>
                <w:rFonts w:ascii="Times New Roman" w:hAnsi="Times New Roman"/>
                <w:iCs/>
                <w:sz w:val="22"/>
                <w:szCs w:val="22"/>
              </w:rPr>
            </w:pPr>
          </w:p>
          <w:p w:rsidR="009F7640" w:rsidRPr="00D32C02" w:rsidRDefault="002D481E" w:rsidP="002818BF">
            <w:pPr>
              <w:rPr>
                <w:rFonts w:ascii="Times New Roman" w:hAnsi="Times New Roman"/>
                <w:iCs/>
                <w:color w:val="3763C1"/>
                <w:sz w:val="22"/>
                <w:szCs w:val="22"/>
              </w:rPr>
            </w:pPr>
            <w:hyperlink r:id="rId33" w:history="1">
              <w:r w:rsidR="009F7640" w:rsidRPr="00D32C02">
                <w:rPr>
                  <w:rStyle w:val="Hyperlink"/>
                  <w:iCs/>
                  <w:color w:val="3763C1"/>
                  <w:sz w:val="22"/>
                  <w:szCs w:val="22"/>
                </w:rPr>
                <w:t>Formative Assessment &amp; Monitoring Student Progress</w:t>
              </w:r>
            </w:hyperlink>
            <w:r w:rsidR="009F7640" w:rsidRPr="00D32C02">
              <w:rPr>
                <w:rFonts w:ascii="Times New Roman" w:hAnsi="Times New Roman"/>
                <w:iCs/>
                <w:color w:val="3763C1"/>
                <w:sz w:val="22"/>
                <w:szCs w:val="22"/>
              </w:rPr>
              <w:t xml:space="preserve"> </w:t>
            </w:r>
          </w:p>
          <w:p w:rsidR="009F7640" w:rsidRDefault="009F7640" w:rsidP="00944B45">
            <w:pPr>
              <w:contextualSpacing/>
              <w:rPr>
                <w:rFonts w:ascii="Times New Roman" w:hAnsi="Times New Roman"/>
                <w:iCs/>
                <w:sz w:val="22"/>
                <w:szCs w:val="22"/>
              </w:rPr>
            </w:pPr>
            <w:r>
              <w:rPr>
                <w:rFonts w:ascii="Times New Roman" w:hAnsi="Times New Roman"/>
                <w:iCs/>
                <w:sz w:val="22"/>
                <w:szCs w:val="22"/>
              </w:rPr>
              <w:t>(</w:t>
            </w:r>
            <w:r w:rsidR="00287E02">
              <w:rPr>
                <w:rFonts w:ascii="Times New Roman" w:hAnsi="Times New Roman"/>
                <w:iCs/>
                <w:sz w:val="22"/>
                <w:szCs w:val="22"/>
              </w:rPr>
              <w:t>Centers of Excellence)</w:t>
            </w:r>
          </w:p>
          <w:p w:rsidR="002818BF" w:rsidRDefault="002818BF" w:rsidP="00944B45">
            <w:pPr>
              <w:contextualSpacing/>
              <w:rPr>
                <w:rFonts w:ascii="Times New Roman" w:hAnsi="Times New Roman"/>
                <w:iCs/>
                <w:sz w:val="22"/>
                <w:szCs w:val="22"/>
              </w:rPr>
            </w:pPr>
          </w:p>
          <w:p w:rsidR="002818BF" w:rsidRPr="002818BF" w:rsidRDefault="002D481E" w:rsidP="002818BF">
            <w:pPr>
              <w:rPr>
                <w:iCs/>
                <w:color w:val="0563C1"/>
                <w:szCs w:val="22"/>
              </w:rPr>
            </w:pPr>
            <w:hyperlink r:id="rId34" w:history="1">
              <w:r w:rsidR="002818BF" w:rsidRPr="002818BF">
                <w:rPr>
                  <w:rStyle w:val="Hyperlink"/>
                  <w:color w:val="0563C1"/>
                  <w:sz w:val="22"/>
                </w:rPr>
                <w:t>Checking for Understanding: Key Assessment for Learning Techniques</w:t>
              </w:r>
            </w:hyperlink>
          </w:p>
        </w:tc>
        <w:tc>
          <w:tcPr>
            <w:tcW w:w="1440" w:type="dxa"/>
          </w:tcPr>
          <w:p w:rsidR="00957C55" w:rsidRPr="0002020C" w:rsidRDefault="00957C55" w:rsidP="002818BF">
            <w:pPr>
              <w:pStyle w:val="NoSpacing"/>
            </w:pPr>
          </w:p>
        </w:tc>
      </w:tr>
      <w:tr w:rsidR="002F7A5C" w:rsidRPr="0002020C" w:rsidTr="00D32C02">
        <w:trPr>
          <w:trHeight w:val="989"/>
          <w:jc w:val="center"/>
        </w:trPr>
        <w:tc>
          <w:tcPr>
            <w:tcW w:w="3685" w:type="dxa"/>
          </w:tcPr>
          <w:p w:rsidR="002F7A5C" w:rsidRDefault="002F7A5C" w:rsidP="00E6109E">
            <w:pPr>
              <w:pStyle w:val="ListParagraph"/>
              <w:numPr>
                <w:ilvl w:val="0"/>
                <w:numId w:val="4"/>
              </w:numPr>
              <w:spacing w:line="276" w:lineRule="auto"/>
              <w:contextualSpacing/>
              <w:rPr>
                <w:sz w:val="22"/>
                <w:szCs w:val="22"/>
              </w:rPr>
            </w:pPr>
            <w:r>
              <w:rPr>
                <w:rFonts w:ascii="Times New Roman" w:hAnsi="Times New Roman"/>
                <w:sz w:val="22"/>
                <w:szCs w:val="22"/>
              </w:rPr>
              <w:t>P</w:t>
            </w:r>
            <w:r w:rsidRPr="0002020C">
              <w:rPr>
                <w:rFonts w:ascii="Times New Roman" w:hAnsi="Times New Roman"/>
                <w:sz w:val="22"/>
                <w:szCs w:val="22"/>
              </w:rPr>
              <w:t xml:space="preserve">rovide </w:t>
            </w:r>
            <w:r>
              <w:rPr>
                <w:rFonts w:ascii="Times New Roman" w:hAnsi="Times New Roman"/>
                <w:sz w:val="22"/>
                <w:szCs w:val="22"/>
              </w:rPr>
              <w:t xml:space="preserve">students with standards-based </w:t>
            </w:r>
            <w:r w:rsidRPr="0002020C">
              <w:rPr>
                <w:rFonts w:ascii="Times New Roman" w:hAnsi="Times New Roman"/>
                <w:sz w:val="22"/>
                <w:szCs w:val="22"/>
              </w:rPr>
              <w:t>feedback</w:t>
            </w:r>
            <w:r w:rsidR="00E6109E">
              <w:rPr>
                <w:rFonts w:ascii="Times New Roman" w:hAnsi="Times New Roman"/>
                <w:sz w:val="22"/>
                <w:szCs w:val="22"/>
              </w:rPr>
              <w:t xml:space="preserve"> to identify individual or classroom next steps</w:t>
            </w:r>
          </w:p>
        </w:tc>
        <w:tc>
          <w:tcPr>
            <w:tcW w:w="1398" w:type="dxa"/>
          </w:tcPr>
          <w:p w:rsidR="002F7A5C" w:rsidRPr="0002020C" w:rsidRDefault="002F7A5C" w:rsidP="00957C55">
            <w:pPr>
              <w:spacing w:line="276" w:lineRule="auto"/>
              <w:rPr>
                <w:sz w:val="22"/>
                <w:szCs w:val="22"/>
              </w:rPr>
            </w:pPr>
          </w:p>
        </w:tc>
        <w:tc>
          <w:tcPr>
            <w:tcW w:w="3192" w:type="dxa"/>
          </w:tcPr>
          <w:p w:rsidR="002F7A5C" w:rsidRDefault="002F7A5C" w:rsidP="00395768">
            <w:pPr>
              <w:contextualSpacing/>
            </w:pPr>
          </w:p>
        </w:tc>
        <w:tc>
          <w:tcPr>
            <w:tcW w:w="1440" w:type="dxa"/>
          </w:tcPr>
          <w:p w:rsidR="002F7A5C" w:rsidRPr="0002020C" w:rsidRDefault="002F7A5C" w:rsidP="00957C55">
            <w:pPr>
              <w:spacing w:line="276" w:lineRule="auto"/>
              <w:rPr>
                <w:sz w:val="22"/>
                <w:szCs w:val="22"/>
              </w:rPr>
            </w:pPr>
          </w:p>
        </w:tc>
      </w:tr>
      <w:tr w:rsidR="00944B45" w:rsidRPr="0002020C" w:rsidTr="00D32C02">
        <w:trPr>
          <w:trHeight w:val="989"/>
          <w:jc w:val="center"/>
        </w:trPr>
        <w:tc>
          <w:tcPr>
            <w:tcW w:w="3685" w:type="dxa"/>
          </w:tcPr>
          <w:p w:rsidR="00944B45" w:rsidRPr="0002020C" w:rsidRDefault="00944B45" w:rsidP="00D32C02">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t xml:space="preserve">Adjust </w:t>
            </w:r>
            <w:r w:rsidR="00116712" w:rsidRPr="0002020C">
              <w:rPr>
                <w:rFonts w:ascii="Times New Roman" w:hAnsi="Times New Roman"/>
                <w:sz w:val="22"/>
                <w:szCs w:val="22"/>
              </w:rPr>
              <w:t>current (in the moment) instruction based on check for understanding data</w:t>
            </w:r>
            <w:r w:rsidR="00254D3A">
              <w:rPr>
                <w:rFonts w:ascii="Times New Roman" w:hAnsi="Times New Roman"/>
                <w:sz w:val="22"/>
                <w:szCs w:val="22"/>
              </w:rPr>
              <w:t>, if necessary</w:t>
            </w:r>
            <w:r w:rsidR="00116712" w:rsidRPr="0002020C">
              <w:rPr>
                <w:rFonts w:ascii="Times New Roman" w:hAnsi="Times New Roman"/>
                <w:sz w:val="22"/>
                <w:szCs w:val="22"/>
              </w:rPr>
              <w:t xml:space="preserve"> </w:t>
            </w:r>
          </w:p>
        </w:tc>
        <w:tc>
          <w:tcPr>
            <w:tcW w:w="1398" w:type="dxa"/>
          </w:tcPr>
          <w:p w:rsidR="00944B45" w:rsidRPr="0002020C" w:rsidRDefault="00C812F6" w:rsidP="00957C55">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944B45" w:rsidRDefault="002D481E" w:rsidP="00395768">
            <w:pPr>
              <w:contextualSpacing/>
              <w:rPr>
                <w:rFonts w:ascii="Times New Roman" w:hAnsi="Times New Roman"/>
                <w:sz w:val="22"/>
                <w:szCs w:val="22"/>
              </w:rPr>
            </w:pPr>
            <w:hyperlink r:id="rId35" w:history="1">
              <w:r w:rsidR="009F7640" w:rsidRPr="00D32C02">
                <w:rPr>
                  <w:rStyle w:val="Hyperlink"/>
                  <w:color w:val="3763C1"/>
                  <w:sz w:val="22"/>
                  <w:szCs w:val="22"/>
                </w:rPr>
                <w:t>Immediate Instructional Adjustments Based on Assessed Performance</w:t>
              </w:r>
            </w:hyperlink>
            <w:r w:rsidR="009F7640">
              <w:rPr>
                <w:rFonts w:ascii="Times New Roman" w:hAnsi="Times New Roman"/>
                <w:sz w:val="22"/>
                <w:szCs w:val="22"/>
              </w:rPr>
              <w:t xml:space="preserve"> (ASCD)</w:t>
            </w:r>
          </w:p>
          <w:p w:rsidR="009F7640" w:rsidRPr="0002020C" w:rsidRDefault="009F7640" w:rsidP="00395768">
            <w:pPr>
              <w:contextualSpacing/>
              <w:rPr>
                <w:rFonts w:ascii="Times New Roman" w:hAnsi="Times New Roman"/>
                <w:sz w:val="22"/>
                <w:szCs w:val="22"/>
              </w:rPr>
            </w:pPr>
          </w:p>
        </w:tc>
        <w:tc>
          <w:tcPr>
            <w:tcW w:w="1440" w:type="dxa"/>
          </w:tcPr>
          <w:p w:rsidR="00944B45" w:rsidRPr="0002020C" w:rsidRDefault="00944B45" w:rsidP="00957C55">
            <w:pPr>
              <w:spacing w:line="276" w:lineRule="auto"/>
              <w:rPr>
                <w:rFonts w:ascii="Times New Roman" w:hAnsi="Times New Roman"/>
                <w:sz w:val="22"/>
                <w:szCs w:val="22"/>
              </w:rPr>
            </w:pPr>
          </w:p>
        </w:tc>
      </w:tr>
      <w:tr w:rsidR="00957C55" w:rsidRPr="0002020C" w:rsidTr="00D32C02">
        <w:trPr>
          <w:trHeight w:val="1088"/>
          <w:jc w:val="center"/>
        </w:trPr>
        <w:tc>
          <w:tcPr>
            <w:tcW w:w="3685" w:type="dxa"/>
          </w:tcPr>
          <w:p w:rsidR="00957C55" w:rsidRPr="0002020C" w:rsidRDefault="00957C55" w:rsidP="00D32C02">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lastRenderedPageBreak/>
              <w:t>Allow students time to reflect and connect knowledge to new learning</w:t>
            </w:r>
          </w:p>
        </w:tc>
        <w:tc>
          <w:tcPr>
            <w:tcW w:w="1398" w:type="dxa"/>
          </w:tcPr>
          <w:p w:rsidR="00957C55" w:rsidRPr="0002020C" w:rsidRDefault="004A7711" w:rsidP="00957C55">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967B62" w:rsidRPr="00967B62" w:rsidRDefault="002D481E" w:rsidP="00967B62">
            <w:pPr>
              <w:ind w:right="-18"/>
              <w:contextualSpacing/>
              <w:rPr>
                <w:rFonts w:ascii="Times New Roman" w:hAnsi="Times New Roman"/>
                <w:iCs/>
                <w:sz w:val="22"/>
                <w:szCs w:val="22"/>
              </w:rPr>
            </w:pPr>
            <w:hyperlink r:id="rId36" w:history="1">
              <w:r w:rsidR="00967B62" w:rsidRPr="00F961B8">
                <w:rPr>
                  <w:rStyle w:val="Hyperlink"/>
                  <w:iCs/>
                  <w:color w:val="3763C1"/>
                  <w:sz w:val="22"/>
                  <w:szCs w:val="22"/>
                </w:rPr>
                <w:t>Reflection Activities</w:t>
              </w:r>
            </w:hyperlink>
            <w:r w:rsidR="00967B62" w:rsidRPr="00F961B8">
              <w:rPr>
                <w:rStyle w:val="Hyperlink"/>
                <w:iCs/>
                <w:color w:val="3763C1"/>
                <w:sz w:val="22"/>
                <w:szCs w:val="22"/>
              </w:rPr>
              <w:t>: Strategies to Enhance Student Self-Assessment</w:t>
            </w:r>
            <w:r w:rsidR="00967B62" w:rsidRPr="00967B62">
              <w:rPr>
                <w:rStyle w:val="Hyperlink"/>
                <w:iCs/>
                <w:color w:val="4E8542" w:themeColor="accent4"/>
                <w:sz w:val="22"/>
                <w:szCs w:val="22"/>
              </w:rPr>
              <w:br/>
            </w:r>
            <w:r w:rsidR="00967B62" w:rsidRPr="00967B62">
              <w:rPr>
                <w:rStyle w:val="Hyperlink"/>
                <w:iCs/>
                <w:color w:val="auto"/>
                <w:sz w:val="22"/>
                <w:szCs w:val="22"/>
                <w:u w:val="none"/>
              </w:rPr>
              <w:t>(Assessment for Learning)</w:t>
            </w:r>
            <w:r w:rsidR="00967B62" w:rsidRPr="00967B62">
              <w:rPr>
                <w:rFonts w:ascii="Times New Roman" w:hAnsi="Times New Roman"/>
                <w:iCs/>
                <w:sz w:val="22"/>
                <w:szCs w:val="22"/>
              </w:rPr>
              <w:t xml:space="preserve"> </w:t>
            </w:r>
          </w:p>
          <w:p w:rsidR="00967B62" w:rsidRPr="00967B62" w:rsidRDefault="00967B62" w:rsidP="00967B62">
            <w:pPr>
              <w:spacing w:line="276" w:lineRule="auto"/>
              <w:rPr>
                <w:rFonts w:ascii="Times New Roman" w:hAnsi="Times New Roman"/>
                <w:sz w:val="22"/>
                <w:szCs w:val="22"/>
              </w:rPr>
            </w:pPr>
          </w:p>
          <w:p w:rsidR="00967B62" w:rsidRPr="00967B62" w:rsidRDefault="00967B62" w:rsidP="00967B62">
            <w:pPr>
              <w:ind w:right="-18"/>
              <w:contextualSpacing/>
              <w:rPr>
                <w:rStyle w:val="Hyperlink"/>
                <w:iCs/>
                <w:sz w:val="22"/>
                <w:szCs w:val="22"/>
              </w:rPr>
            </w:pPr>
            <w:r w:rsidRPr="00967B62">
              <w:rPr>
                <w:iCs/>
                <w:color w:val="4E8542" w:themeColor="accent4"/>
                <w:sz w:val="22"/>
                <w:szCs w:val="22"/>
              </w:rPr>
              <w:fldChar w:fldCharType="begin"/>
            </w:r>
            <w:r>
              <w:rPr>
                <w:rFonts w:ascii="Times New Roman" w:hAnsi="Times New Roman"/>
                <w:iCs/>
                <w:color w:val="4E8542" w:themeColor="accent4"/>
                <w:sz w:val="22"/>
                <w:szCs w:val="22"/>
              </w:rPr>
              <w:instrText>HYPERLINK "https://whatedsaid.wordpress.com/2011/06/11/10-ways-to-encourage-student-reflection-2/"</w:instrText>
            </w:r>
            <w:r w:rsidRPr="00967B62">
              <w:rPr>
                <w:iCs/>
                <w:color w:val="4E8542" w:themeColor="accent4"/>
                <w:sz w:val="22"/>
                <w:szCs w:val="22"/>
              </w:rPr>
              <w:fldChar w:fldCharType="separate"/>
            </w:r>
            <w:r w:rsidRPr="00F961B8">
              <w:rPr>
                <w:rStyle w:val="Hyperlink"/>
                <w:iCs/>
                <w:color w:val="3763C1"/>
                <w:sz w:val="22"/>
                <w:szCs w:val="22"/>
              </w:rPr>
              <w:t>10 Ways to Encourage Student Reflection</w:t>
            </w:r>
            <w:r w:rsidRPr="00F961B8">
              <w:rPr>
                <w:rStyle w:val="Hyperlink"/>
                <w:iCs/>
                <w:color w:val="3763C1"/>
                <w:sz w:val="22"/>
                <w:szCs w:val="22"/>
              </w:rPr>
              <w:br/>
            </w:r>
            <w:r w:rsidRPr="00967B62">
              <w:rPr>
                <w:rStyle w:val="Hyperlink"/>
                <w:iCs/>
                <w:color w:val="auto"/>
                <w:sz w:val="22"/>
                <w:szCs w:val="22"/>
                <w:u w:val="none"/>
              </w:rPr>
              <w:t>(What Ed Said)</w:t>
            </w:r>
            <w:r w:rsidRPr="00967B62">
              <w:rPr>
                <w:rStyle w:val="Hyperlink"/>
                <w:iCs/>
                <w:sz w:val="22"/>
                <w:szCs w:val="22"/>
              </w:rPr>
              <w:t xml:space="preserve"> </w:t>
            </w:r>
          </w:p>
          <w:p w:rsidR="00967B62" w:rsidRPr="0002020C" w:rsidRDefault="00967B62" w:rsidP="003241DC">
            <w:pPr>
              <w:rPr>
                <w:rFonts w:ascii="Times New Roman" w:hAnsi="Times New Roman"/>
                <w:sz w:val="22"/>
                <w:szCs w:val="22"/>
              </w:rPr>
            </w:pPr>
            <w:r w:rsidRPr="00967B62">
              <w:rPr>
                <w:iCs/>
                <w:color w:val="4E8542" w:themeColor="accent4"/>
                <w:sz w:val="22"/>
                <w:szCs w:val="22"/>
              </w:rPr>
              <w:fldChar w:fldCharType="end"/>
            </w:r>
          </w:p>
        </w:tc>
        <w:tc>
          <w:tcPr>
            <w:tcW w:w="1440" w:type="dxa"/>
          </w:tcPr>
          <w:p w:rsidR="00957C55" w:rsidRPr="0002020C" w:rsidRDefault="00957C55" w:rsidP="00957C55">
            <w:pPr>
              <w:spacing w:line="276" w:lineRule="auto"/>
              <w:rPr>
                <w:rFonts w:ascii="Times New Roman" w:hAnsi="Times New Roman"/>
                <w:sz w:val="22"/>
                <w:szCs w:val="22"/>
              </w:rPr>
            </w:pPr>
          </w:p>
        </w:tc>
      </w:tr>
      <w:tr w:rsidR="00957C55" w:rsidRPr="0002020C" w:rsidTr="003241DC">
        <w:trPr>
          <w:trHeight w:val="845"/>
          <w:jc w:val="center"/>
        </w:trPr>
        <w:tc>
          <w:tcPr>
            <w:tcW w:w="3685" w:type="dxa"/>
          </w:tcPr>
          <w:p w:rsidR="00957C55" w:rsidRPr="0002020C" w:rsidRDefault="00957C55" w:rsidP="00D32C02">
            <w:pPr>
              <w:pStyle w:val="ListParagraph"/>
              <w:numPr>
                <w:ilvl w:val="0"/>
                <w:numId w:val="4"/>
              </w:numPr>
              <w:spacing w:line="276" w:lineRule="auto"/>
              <w:contextualSpacing/>
              <w:rPr>
                <w:rFonts w:ascii="Times New Roman" w:hAnsi="Times New Roman"/>
                <w:sz w:val="22"/>
                <w:szCs w:val="22"/>
              </w:rPr>
            </w:pPr>
            <w:r w:rsidRPr="0002020C">
              <w:rPr>
                <w:rFonts w:ascii="Times New Roman" w:hAnsi="Times New Roman"/>
                <w:sz w:val="22"/>
                <w:szCs w:val="22"/>
              </w:rPr>
              <w:t xml:space="preserve">Summarize the lesson in connection to the learning target(s) (teacher and/or student-led) </w:t>
            </w:r>
          </w:p>
        </w:tc>
        <w:tc>
          <w:tcPr>
            <w:tcW w:w="1398" w:type="dxa"/>
          </w:tcPr>
          <w:p w:rsidR="00957C55" w:rsidRPr="0002020C" w:rsidRDefault="004A7711" w:rsidP="00957C55">
            <w:pPr>
              <w:spacing w:line="276" w:lineRule="auto"/>
              <w:rPr>
                <w:rFonts w:ascii="Times New Roman" w:hAnsi="Times New Roman"/>
                <w:sz w:val="22"/>
                <w:szCs w:val="22"/>
              </w:rPr>
            </w:pPr>
            <w:r w:rsidRPr="0002020C">
              <w:rPr>
                <w:rFonts w:ascii="Times New Roman" w:hAnsi="Times New Roman"/>
                <w:sz w:val="22"/>
                <w:szCs w:val="22"/>
              </w:rPr>
              <w:t>Teacher or Student</w:t>
            </w:r>
          </w:p>
        </w:tc>
        <w:tc>
          <w:tcPr>
            <w:tcW w:w="3192" w:type="dxa"/>
          </w:tcPr>
          <w:p w:rsidR="0036769E" w:rsidRPr="00133117" w:rsidRDefault="002D481E" w:rsidP="0036769E">
            <w:pPr>
              <w:contextualSpacing/>
              <w:rPr>
                <w:rStyle w:val="Hyperlink"/>
                <w:bCs/>
                <w:sz w:val="22"/>
                <w:szCs w:val="22"/>
              </w:rPr>
            </w:pPr>
            <w:hyperlink r:id="rId37" w:history="1">
              <w:r w:rsidR="0036769E" w:rsidRPr="00F961B8">
                <w:rPr>
                  <w:rStyle w:val="Hyperlink"/>
                  <w:bCs/>
                  <w:color w:val="3763C1"/>
                  <w:sz w:val="22"/>
                  <w:szCs w:val="22"/>
                </w:rPr>
                <w:t>Teacher-Directed Instruction: Summary &amp; Confirmation Video Series</w:t>
              </w:r>
            </w:hyperlink>
            <w:r w:rsidR="0036769E" w:rsidRPr="00133117">
              <w:rPr>
                <w:rStyle w:val="Hyperlink"/>
                <w:bCs/>
                <w:color w:val="4E8542" w:themeColor="accent4"/>
                <w:sz w:val="22"/>
                <w:szCs w:val="22"/>
              </w:rPr>
              <w:br/>
            </w:r>
            <w:r w:rsidR="0036769E" w:rsidRPr="00133117">
              <w:rPr>
                <w:rStyle w:val="Hyperlink"/>
                <w:bCs/>
                <w:color w:val="auto"/>
                <w:sz w:val="22"/>
                <w:szCs w:val="22"/>
                <w:u w:val="none"/>
              </w:rPr>
              <w:t>(Indistar)</w:t>
            </w:r>
          </w:p>
          <w:p w:rsidR="0036769E" w:rsidRPr="00133117" w:rsidRDefault="0036769E" w:rsidP="0036769E">
            <w:pPr>
              <w:contextualSpacing/>
              <w:rPr>
                <w:rStyle w:val="Hyperlink"/>
                <w:bCs/>
                <w:sz w:val="22"/>
                <w:szCs w:val="22"/>
              </w:rPr>
            </w:pPr>
          </w:p>
          <w:p w:rsidR="0036769E" w:rsidRPr="003241DC" w:rsidRDefault="002D481E" w:rsidP="0036769E">
            <w:pPr>
              <w:contextualSpacing/>
              <w:rPr>
                <w:rFonts w:ascii="Times New Roman" w:hAnsi="Times New Roman"/>
                <w:iCs/>
                <w:sz w:val="22"/>
                <w:szCs w:val="22"/>
              </w:rPr>
            </w:pPr>
            <w:hyperlink r:id="rId38" w:history="1">
              <w:r w:rsidR="0036769E" w:rsidRPr="00F961B8">
                <w:rPr>
                  <w:rStyle w:val="Hyperlink"/>
                  <w:iCs/>
                  <w:color w:val="3763C1"/>
                  <w:sz w:val="22"/>
                  <w:szCs w:val="22"/>
                </w:rPr>
                <w:t>Tips on Closing a Lesson Effectively</w:t>
              </w:r>
            </w:hyperlink>
            <w:r w:rsidR="0036769E" w:rsidRPr="00F961B8">
              <w:rPr>
                <w:rStyle w:val="Hyperlink"/>
                <w:iCs/>
                <w:color w:val="3763C1"/>
                <w:sz w:val="22"/>
                <w:szCs w:val="22"/>
              </w:rPr>
              <w:br/>
            </w:r>
            <w:r w:rsidR="0036769E" w:rsidRPr="00133117">
              <w:rPr>
                <w:rStyle w:val="Hyperlink"/>
                <w:iCs/>
                <w:color w:val="auto"/>
                <w:sz w:val="22"/>
                <w:szCs w:val="22"/>
                <w:u w:val="none"/>
              </w:rPr>
              <w:t>(Teaching Channel video</w:t>
            </w:r>
            <w:r w:rsidR="0036769E" w:rsidRPr="00282B61">
              <w:rPr>
                <w:rStyle w:val="Hyperlink"/>
                <w:iCs/>
                <w:color w:val="auto"/>
                <w:sz w:val="22"/>
                <w:szCs w:val="22"/>
              </w:rPr>
              <w:t>)</w:t>
            </w:r>
            <w:r w:rsidR="0036769E" w:rsidRPr="00133117">
              <w:rPr>
                <w:rFonts w:ascii="Times New Roman" w:hAnsi="Times New Roman"/>
                <w:iCs/>
                <w:sz w:val="22"/>
                <w:szCs w:val="22"/>
              </w:rPr>
              <w:t xml:space="preserve"> </w:t>
            </w:r>
          </w:p>
          <w:p w:rsidR="00957C55" w:rsidRPr="0002020C" w:rsidRDefault="002D481E" w:rsidP="003241DC">
            <w:pPr>
              <w:rPr>
                <w:rFonts w:ascii="Times New Roman" w:hAnsi="Times New Roman"/>
                <w:sz w:val="22"/>
                <w:szCs w:val="22"/>
              </w:rPr>
            </w:pPr>
            <w:hyperlink r:id="rId39" w:history="1">
              <w:r w:rsidR="00133117" w:rsidRPr="00282B61">
                <w:rPr>
                  <w:rStyle w:val="Hyperlink"/>
                  <w:color w:val="3763C1"/>
                  <w:sz w:val="22"/>
                  <w:szCs w:val="22"/>
                </w:rPr>
                <w:t>Summarization Techniques</w:t>
              </w:r>
            </w:hyperlink>
            <w:r w:rsidR="00133117" w:rsidRPr="00133117">
              <w:rPr>
                <w:rFonts w:ascii="Times New Roman" w:hAnsi="Times New Roman"/>
                <w:sz w:val="22"/>
                <w:szCs w:val="22"/>
              </w:rPr>
              <w:t xml:space="preserve"> (West Virginia Department of Education)</w:t>
            </w:r>
          </w:p>
        </w:tc>
        <w:tc>
          <w:tcPr>
            <w:tcW w:w="1440" w:type="dxa"/>
          </w:tcPr>
          <w:p w:rsidR="00957C55" w:rsidRPr="0002020C" w:rsidRDefault="00957C55" w:rsidP="00957C55">
            <w:pPr>
              <w:spacing w:line="276" w:lineRule="auto"/>
              <w:rPr>
                <w:rFonts w:ascii="Times New Roman" w:hAnsi="Times New Roman"/>
                <w:sz w:val="22"/>
                <w:szCs w:val="22"/>
              </w:rPr>
            </w:pPr>
          </w:p>
        </w:tc>
      </w:tr>
      <w:tr w:rsidR="0002020C" w:rsidRPr="0002020C" w:rsidTr="00D32C02">
        <w:trPr>
          <w:trHeight w:val="1160"/>
          <w:jc w:val="center"/>
        </w:trPr>
        <w:tc>
          <w:tcPr>
            <w:tcW w:w="3685" w:type="dxa"/>
          </w:tcPr>
          <w:p w:rsidR="0002020C" w:rsidRPr="0002020C" w:rsidRDefault="00C812F6" w:rsidP="00D32C02">
            <w:pPr>
              <w:pStyle w:val="ListParagraph"/>
              <w:numPr>
                <w:ilvl w:val="0"/>
                <w:numId w:val="4"/>
              </w:numPr>
              <w:spacing w:line="276" w:lineRule="auto"/>
              <w:contextualSpacing/>
              <w:rPr>
                <w:rFonts w:ascii="Times New Roman" w:hAnsi="Times New Roman"/>
                <w:sz w:val="22"/>
                <w:szCs w:val="22"/>
              </w:rPr>
            </w:pPr>
            <w:r>
              <w:rPr>
                <w:rFonts w:ascii="Times New Roman" w:hAnsi="Times New Roman"/>
                <w:sz w:val="22"/>
                <w:szCs w:val="22"/>
              </w:rPr>
              <w:t>Adjust future lesson plans based on progress data from current lesson</w:t>
            </w:r>
          </w:p>
        </w:tc>
        <w:tc>
          <w:tcPr>
            <w:tcW w:w="1398" w:type="dxa"/>
          </w:tcPr>
          <w:p w:rsidR="0002020C" w:rsidRPr="0002020C" w:rsidRDefault="00C812F6" w:rsidP="00957C55">
            <w:pPr>
              <w:spacing w:line="276" w:lineRule="auto"/>
              <w:rPr>
                <w:rFonts w:ascii="Times New Roman" w:hAnsi="Times New Roman"/>
                <w:sz w:val="22"/>
                <w:szCs w:val="22"/>
              </w:rPr>
            </w:pPr>
            <w:r w:rsidRPr="0002020C">
              <w:rPr>
                <w:rFonts w:ascii="Times New Roman" w:hAnsi="Times New Roman"/>
                <w:sz w:val="22"/>
                <w:szCs w:val="22"/>
              </w:rPr>
              <w:t>Teacher</w:t>
            </w:r>
          </w:p>
        </w:tc>
        <w:tc>
          <w:tcPr>
            <w:tcW w:w="3192" w:type="dxa"/>
          </w:tcPr>
          <w:p w:rsidR="0002020C" w:rsidRPr="0002020C" w:rsidRDefault="0002020C" w:rsidP="00957C55">
            <w:pPr>
              <w:spacing w:line="276" w:lineRule="auto"/>
              <w:rPr>
                <w:rFonts w:ascii="Times New Roman" w:hAnsi="Times New Roman"/>
                <w:sz w:val="22"/>
                <w:szCs w:val="22"/>
              </w:rPr>
            </w:pPr>
          </w:p>
        </w:tc>
        <w:tc>
          <w:tcPr>
            <w:tcW w:w="1440" w:type="dxa"/>
          </w:tcPr>
          <w:p w:rsidR="0002020C" w:rsidRPr="0002020C" w:rsidRDefault="0002020C" w:rsidP="00957C55">
            <w:pPr>
              <w:spacing w:line="276" w:lineRule="auto"/>
              <w:rPr>
                <w:rFonts w:ascii="Times New Roman" w:hAnsi="Times New Roman"/>
                <w:sz w:val="22"/>
                <w:szCs w:val="22"/>
              </w:rPr>
            </w:pPr>
          </w:p>
        </w:tc>
      </w:tr>
    </w:tbl>
    <w:p w:rsidR="00AF400E" w:rsidRPr="0002020C" w:rsidRDefault="00AF400E" w:rsidP="00AF400E">
      <w:pPr>
        <w:spacing w:line="276" w:lineRule="auto"/>
        <w:rPr>
          <w:sz w:val="22"/>
          <w:szCs w:val="22"/>
        </w:rPr>
      </w:pPr>
    </w:p>
    <w:p w:rsidR="00AF400E" w:rsidRPr="0002020C" w:rsidRDefault="00AF400E" w:rsidP="00AF400E">
      <w:pPr>
        <w:spacing w:line="276" w:lineRule="auto"/>
        <w:rPr>
          <w:b/>
          <w:sz w:val="22"/>
          <w:szCs w:val="22"/>
        </w:rPr>
      </w:pPr>
      <w:r w:rsidRPr="0002020C">
        <w:rPr>
          <w:b/>
          <w:sz w:val="22"/>
          <w:szCs w:val="22"/>
        </w:rPr>
        <w:t>What is needed to complete the process (including funding if applicable)?</w:t>
      </w:r>
    </w:p>
    <w:p w:rsidR="00AF400E" w:rsidRPr="0002020C" w:rsidRDefault="008423C8" w:rsidP="009634B7">
      <w:pPr>
        <w:pStyle w:val="ListParagraph"/>
        <w:numPr>
          <w:ilvl w:val="0"/>
          <w:numId w:val="7"/>
        </w:numPr>
        <w:spacing w:line="276" w:lineRule="auto"/>
        <w:rPr>
          <w:sz w:val="22"/>
          <w:szCs w:val="22"/>
        </w:rPr>
      </w:pPr>
      <w:r w:rsidRPr="0002020C">
        <w:rPr>
          <w:sz w:val="22"/>
          <w:szCs w:val="22"/>
        </w:rPr>
        <w:t>Schoolwide Instructional framework</w:t>
      </w:r>
      <w:r w:rsidR="009F4649" w:rsidRPr="0002020C">
        <w:rPr>
          <w:sz w:val="22"/>
          <w:szCs w:val="22"/>
        </w:rPr>
        <w:t xml:space="preserve"> (s</w:t>
      </w:r>
      <w:r w:rsidRPr="0002020C">
        <w:rPr>
          <w:sz w:val="22"/>
          <w:szCs w:val="22"/>
        </w:rPr>
        <w:t>ee Planning for Quality Instruction structure, Organize Operational Foundation process)</w:t>
      </w:r>
    </w:p>
    <w:p w:rsidR="009634B7" w:rsidRPr="0002020C" w:rsidRDefault="008423C8" w:rsidP="009F4649">
      <w:pPr>
        <w:pStyle w:val="ListParagraph"/>
        <w:numPr>
          <w:ilvl w:val="0"/>
          <w:numId w:val="7"/>
        </w:numPr>
        <w:spacing w:line="276" w:lineRule="auto"/>
        <w:rPr>
          <w:sz w:val="22"/>
          <w:szCs w:val="22"/>
        </w:rPr>
      </w:pPr>
      <w:r w:rsidRPr="0002020C">
        <w:rPr>
          <w:sz w:val="22"/>
          <w:szCs w:val="22"/>
        </w:rPr>
        <w:t>Accountability Documents</w:t>
      </w:r>
      <w:r w:rsidR="009F4649" w:rsidRPr="0002020C">
        <w:rPr>
          <w:sz w:val="22"/>
          <w:szCs w:val="22"/>
        </w:rPr>
        <w:t>: unit plan, lesson plan, assessment(s)</w:t>
      </w:r>
      <w:r w:rsidRPr="0002020C">
        <w:rPr>
          <w:sz w:val="22"/>
          <w:szCs w:val="22"/>
        </w:rPr>
        <w:t xml:space="preserve"> </w:t>
      </w:r>
      <w:r w:rsidR="009F4649" w:rsidRPr="0002020C">
        <w:rPr>
          <w:sz w:val="22"/>
          <w:szCs w:val="22"/>
        </w:rPr>
        <w:t>(s</w:t>
      </w:r>
      <w:r w:rsidR="004E4924">
        <w:rPr>
          <w:sz w:val="22"/>
          <w:szCs w:val="22"/>
        </w:rPr>
        <w:t>ee Planning for quality i</w:t>
      </w:r>
      <w:r w:rsidRPr="0002020C">
        <w:rPr>
          <w:sz w:val="22"/>
          <w:szCs w:val="22"/>
        </w:rPr>
        <w:t>nstruction structure, Organize Operational Foundation process)</w:t>
      </w:r>
    </w:p>
    <w:p w:rsidR="009F4649" w:rsidRDefault="009F4649" w:rsidP="009F4649">
      <w:pPr>
        <w:pStyle w:val="ListParagraph"/>
        <w:numPr>
          <w:ilvl w:val="0"/>
          <w:numId w:val="7"/>
        </w:numPr>
        <w:spacing w:line="276" w:lineRule="auto"/>
        <w:rPr>
          <w:sz w:val="22"/>
          <w:szCs w:val="22"/>
        </w:rPr>
      </w:pPr>
      <w:r w:rsidRPr="0002020C">
        <w:rPr>
          <w:sz w:val="22"/>
          <w:szCs w:val="22"/>
        </w:rPr>
        <w:t>Lesson specific tools and resources</w:t>
      </w:r>
    </w:p>
    <w:p w:rsidR="0001743E" w:rsidRPr="0002020C" w:rsidRDefault="0001743E" w:rsidP="009F4649">
      <w:pPr>
        <w:pStyle w:val="ListParagraph"/>
        <w:numPr>
          <w:ilvl w:val="0"/>
          <w:numId w:val="7"/>
        </w:numPr>
        <w:spacing w:line="276" w:lineRule="auto"/>
        <w:rPr>
          <w:sz w:val="22"/>
          <w:szCs w:val="22"/>
        </w:rPr>
      </w:pPr>
      <w:r>
        <w:rPr>
          <w:sz w:val="22"/>
          <w:szCs w:val="22"/>
        </w:rPr>
        <w:t>Questions stems for higher order thinking</w:t>
      </w:r>
    </w:p>
    <w:p w:rsidR="009F4649" w:rsidRPr="0002020C" w:rsidRDefault="009F4649" w:rsidP="009F4649">
      <w:pPr>
        <w:pStyle w:val="ListParagraph"/>
        <w:spacing w:line="276" w:lineRule="auto"/>
        <w:rPr>
          <w:sz w:val="22"/>
          <w:szCs w:val="22"/>
        </w:rPr>
      </w:pPr>
    </w:p>
    <w:p w:rsidR="00DB2099" w:rsidRDefault="00AF400E" w:rsidP="00AF400E">
      <w:pPr>
        <w:spacing w:line="276" w:lineRule="auto"/>
        <w:rPr>
          <w:b/>
          <w:sz w:val="22"/>
          <w:szCs w:val="22"/>
        </w:rPr>
      </w:pPr>
      <w:r w:rsidRPr="0002020C">
        <w:rPr>
          <w:b/>
          <w:sz w:val="22"/>
          <w:szCs w:val="22"/>
        </w:rPr>
        <w:t>How do you know when the process is implemented?</w:t>
      </w:r>
      <w:r w:rsidR="00DB2099">
        <w:rPr>
          <w:b/>
          <w:sz w:val="22"/>
          <w:szCs w:val="22"/>
        </w:rPr>
        <w:t xml:space="preserve"> </w:t>
      </w:r>
      <w:r w:rsidR="003D24C8">
        <w:rPr>
          <w:sz w:val="22"/>
          <w:szCs w:val="22"/>
        </w:rPr>
        <w:t>Evidence shows the s</w:t>
      </w:r>
      <w:r w:rsidR="003D24C8" w:rsidRPr="003D24C8">
        <w:rPr>
          <w:sz w:val="22"/>
          <w:szCs w:val="22"/>
        </w:rPr>
        <w:t>chool</w:t>
      </w:r>
      <w:r w:rsidR="003D24C8">
        <w:rPr>
          <w:sz w:val="22"/>
          <w:szCs w:val="22"/>
        </w:rPr>
        <w:t xml:space="preserve">wide instructional framework is consistently and pervasively </w:t>
      </w:r>
      <w:r w:rsidR="003F0303">
        <w:rPr>
          <w:sz w:val="22"/>
          <w:szCs w:val="22"/>
        </w:rPr>
        <w:t>implemented.</w:t>
      </w:r>
      <w:r w:rsidR="003D24C8">
        <w:rPr>
          <w:sz w:val="22"/>
          <w:szCs w:val="22"/>
        </w:rPr>
        <w:t xml:space="preserve"> </w:t>
      </w:r>
      <w:r w:rsidR="004E4924">
        <w:rPr>
          <w:sz w:val="22"/>
          <w:szCs w:val="22"/>
        </w:rPr>
        <w:t xml:space="preserve">(See Delivering quality instruction structure, Evaluate instructional delivery process) </w:t>
      </w:r>
    </w:p>
    <w:p w:rsidR="003F0303" w:rsidRDefault="003F0303" w:rsidP="00AF400E">
      <w:pPr>
        <w:spacing w:line="276" w:lineRule="auto"/>
        <w:rPr>
          <w:b/>
          <w:sz w:val="22"/>
          <w:szCs w:val="22"/>
        </w:rPr>
      </w:pPr>
    </w:p>
    <w:p w:rsidR="009634B7" w:rsidRPr="0002020C" w:rsidRDefault="00AF400E" w:rsidP="00AF400E">
      <w:pPr>
        <w:spacing w:line="276" w:lineRule="auto"/>
        <w:rPr>
          <w:sz w:val="22"/>
          <w:szCs w:val="22"/>
        </w:rPr>
      </w:pPr>
      <w:r w:rsidRPr="0002020C">
        <w:rPr>
          <w:b/>
          <w:sz w:val="22"/>
          <w:szCs w:val="22"/>
        </w:rPr>
        <w:t>How long does the process typically take?</w:t>
      </w:r>
      <w:r w:rsidRPr="0002020C">
        <w:rPr>
          <w:sz w:val="22"/>
          <w:szCs w:val="22"/>
        </w:rPr>
        <w:t xml:space="preserve"> </w:t>
      </w:r>
      <w:r w:rsidR="003F0303">
        <w:rPr>
          <w:sz w:val="22"/>
          <w:szCs w:val="22"/>
        </w:rPr>
        <w:t xml:space="preserve">Daily </w:t>
      </w:r>
      <w:r w:rsidR="00285AC7">
        <w:rPr>
          <w:sz w:val="22"/>
          <w:szCs w:val="22"/>
        </w:rPr>
        <w:t>class</w:t>
      </w:r>
      <w:r w:rsidR="003F0303">
        <w:rPr>
          <w:sz w:val="22"/>
          <w:szCs w:val="22"/>
        </w:rPr>
        <w:t xml:space="preserve"> period</w:t>
      </w:r>
    </w:p>
    <w:p w:rsidR="003F0303" w:rsidRDefault="003F0303" w:rsidP="00AF400E">
      <w:pPr>
        <w:spacing w:line="276" w:lineRule="auto"/>
        <w:rPr>
          <w:b/>
          <w:sz w:val="22"/>
          <w:szCs w:val="22"/>
        </w:rPr>
      </w:pPr>
    </w:p>
    <w:p w:rsidR="00285AC7" w:rsidRDefault="00AF400E" w:rsidP="008342F5">
      <w:pPr>
        <w:spacing w:line="276" w:lineRule="auto"/>
        <w:rPr>
          <w:b/>
          <w:sz w:val="22"/>
          <w:szCs w:val="22"/>
        </w:rPr>
      </w:pPr>
      <w:r w:rsidRPr="0002020C">
        <w:rPr>
          <w:b/>
          <w:sz w:val="22"/>
          <w:szCs w:val="22"/>
        </w:rPr>
        <w:t xml:space="preserve">What is produced/made by the process? </w:t>
      </w:r>
      <w:r w:rsidR="00285AC7">
        <w:rPr>
          <w:sz w:val="22"/>
          <w:szCs w:val="22"/>
        </w:rPr>
        <w:t>Q</w:t>
      </w:r>
      <w:r w:rsidR="00285AC7" w:rsidRPr="0002020C">
        <w:rPr>
          <w:sz w:val="22"/>
          <w:szCs w:val="22"/>
        </w:rPr>
        <w:t>uality instructional delivery that</w:t>
      </w:r>
      <w:r w:rsidR="008B28FB">
        <w:rPr>
          <w:sz w:val="22"/>
          <w:szCs w:val="22"/>
        </w:rPr>
        <w:t xml:space="preserve"> engages students and</w:t>
      </w:r>
      <w:r w:rsidR="00285AC7" w:rsidRPr="0002020C">
        <w:rPr>
          <w:sz w:val="22"/>
          <w:szCs w:val="22"/>
        </w:rPr>
        <w:t xml:space="preserve"> aligns to the intent and rigor of content standards</w:t>
      </w:r>
      <w:r w:rsidR="00285AC7" w:rsidRPr="0002020C">
        <w:rPr>
          <w:b/>
          <w:sz w:val="22"/>
          <w:szCs w:val="22"/>
        </w:rPr>
        <w:t xml:space="preserve"> </w:t>
      </w:r>
    </w:p>
    <w:p w:rsidR="00285AC7" w:rsidRDefault="00285AC7" w:rsidP="008342F5">
      <w:pPr>
        <w:spacing w:line="276" w:lineRule="auto"/>
        <w:rPr>
          <w:b/>
          <w:sz w:val="22"/>
          <w:szCs w:val="22"/>
        </w:rPr>
      </w:pPr>
    </w:p>
    <w:p w:rsidR="008342F5" w:rsidRDefault="008342F5" w:rsidP="008342F5">
      <w:pPr>
        <w:spacing w:line="276" w:lineRule="auto"/>
        <w:rPr>
          <w:b/>
          <w:sz w:val="22"/>
          <w:szCs w:val="22"/>
        </w:rPr>
      </w:pPr>
      <w:r w:rsidRPr="0002020C">
        <w:rPr>
          <w:b/>
          <w:sz w:val="22"/>
          <w:szCs w:val="22"/>
        </w:rPr>
        <w:t>As you implement this process consider its impact and effect on the five Systems of Continuous Improvement. What adjustments should be considered? What new processes will be needed?</w:t>
      </w:r>
    </w:p>
    <w:p w:rsidR="003F0303" w:rsidRPr="0002020C" w:rsidRDefault="003F0303" w:rsidP="008342F5">
      <w:pPr>
        <w:spacing w:line="276" w:lineRule="auto"/>
        <w:rPr>
          <w:b/>
          <w:sz w:val="22"/>
          <w:szCs w:val="22"/>
        </w:rPr>
      </w:pPr>
    </w:p>
    <w:tbl>
      <w:tblPr>
        <w:tblStyle w:val="TableGrid"/>
        <w:tblW w:w="10080" w:type="dxa"/>
        <w:jc w:val="center"/>
        <w:tblLook w:val="04A0" w:firstRow="1" w:lastRow="0" w:firstColumn="1" w:lastColumn="0" w:noHBand="0" w:noVBand="1"/>
      </w:tblPr>
      <w:tblGrid>
        <w:gridCol w:w="4555"/>
        <w:gridCol w:w="5525"/>
      </w:tblGrid>
      <w:tr w:rsidR="00AF400E" w:rsidRPr="0002020C" w:rsidTr="00DB1366">
        <w:trPr>
          <w:jc w:val="center"/>
        </w:trPr>
        <w:tc>
          <w:tcPr>
            <w:tcW w:w="4225" w:type="dxa"/>
          </w:tcPr>
          <w:p w:rsidR="00AF400E" w:rsidRPr="0002020C" w:rsidRDefault="00AF400E" w:rsidP="00A53777">
            <w:pPr>
              <w:spacing w:line="276" w:lineRule="auto"/>
              <w:rPr>
                <w:rFonts w:ascii="Times New Roman" w:hAnsi="Times New Roman"/>
                <w:sz w:val="22"/>
                <w:szCs w:val="22"/>
              </w:rPr>
            </w:pPr>
            <w:r w:rsidRPr="0002020C">
              <w:rPr>
                <w:rFonts w:ascii="Times New Roman" w:hAnsi="Times New Roman"/>
                <w:sz w:val="22"/>
                <w:szCs w:val="22"/>
              </w:rPr>
              <w:t>Coherent Instructional System:</w:t>
            </w:r>
          </w:p>
        </w:tc>
        <w:tc>
          <w:tcPr>
            <w:tcW w:w="5125" w:type="dxa"/>
          </w:tcPr>
          <w:p w:rsidR="00AF400E" w:rsidRPr="0002020C" w:rsidRDefault="007C019A" w:rsidP="00C43DCE">
            <w:pPr>
              <w:spacing w:line="276" w:lineRule="auto"/>
              <w:rPr>
                <w:rFonts w:ascii="Times New Roman" w:hAnsi="Times New Roman"/>
                <w:sz w:val="22"/>
                <w:szCs w:val="22"/>
              </w:rPr>
            </w:pPr>
            <w:r w:rsidRPr="0002020C">
              <w:rPr>
                <w:rFonts w:ascii="Times New Roman" w:hAnsi="Times New Roman"/>
                <w:sz w:val="22"/>
                <w:szCs w:val="22"/>
              </w:rPr>
              <w:t>The Instructional Delivery</w:t>
            </w:r>
            <w:r w:rsidR="00BE3155" w:rsidRPr="0002020C">
              <w:rPr>
                <w:rFonts w:ascii="Times New Roman" w:hAnsi="Times New Roman"/>
                <w:sz w:val="22"/>
                <w:szCs w:val="22"/>
              </w:rPr>
              <w:t xml:space="preserve"> </w:t>
            </w:r>
            <w:r w:rsidR="002101EC">
              <w:rPr>
                <w:rFonts w:ascii="Times New Roman" w:hAnsi="Times New Roman"/>
                <w:sz w:val="22"/>
                <w:szCs w:val="22"/>
              </w:rPr>
              <w:t>P</w:t>
            </w:r>
            <w:r w:rsidR="00BE3155" w:rsidRPr="0002020C">
              <w:rPr>
                <w:rFonts w:ascii="Times New Roman" w:hAnsi="Times New Roman"/>
                <w:sz w:val="22"/>
                <w:szCs w:val="22"/>
              </w:rPr>
              <w:t>rocess is the heart of the Coherent Instructional System</w:t>
            </w:r>
            <w:r w:rsidR="002101EC" w:rsidRPr="0002020C">
              <w:rPr>
                <w:rFonts w:ascii="Times New Roman" w:hAnsi="Times New Roman"/>
                <w:sz w:val="22"/>
                <w:szCs w:val="22"/>
              </w:rPr>
              <w:t>.</w:t>
            </w:r>
            <w:r w:rsidR="002101EC">
              <w:rPr>
                <w:rFonts w:ascii="Times New Roman" w:hAnsi="Times New Roman"/>
                <w:sz w:val="22"/>
                <w:szCs w:val="22"/>
              </w:rPr>
              <w:t xml:space="preserve"> </w:t>
            </w:r>
            <w:r w:rsidR="00C43DCE">
              <w:rPr>
                <w:rFonts w:ascii="Times New Roman" w:hAnsi="Times New Roman"/>
                <w:sz w:val="22"/>
                <w:szCs w:val="22"/>
              </w:rPr>
              <w:t>Consider a</w:t>
            </w:r>
            <w:r w:rsidR="00285AC7">
              <w:rPr>
                <w:rFonts w:ascii="Times New Roman" w:hAnsi="Times New Roman"/>
                <w:sz w:val="22"/>
                <w:szCs w:val="22"/>
              </w:rPr>
              <w:t xml:space="preserve"> </w:t>
            </w:r>
            <w:r w:rsidR="002101EC">
              <w:rPr>
                <w:rFonts w:ascii="Times New Roman" w:hAnsi="Times New Roman"/>
                <w:sz w:val="22"/>
                <w:szCs w:val="22"/>
              </w:rPr>
              <w:t xml:space="preserve">schoolwide </w:t>
            </w:r>
            <w:r w:rsidR="00285AC7">
              <w:rPr>
                <w:rFonts w:ascii="Times New Roman" w:hAnsi="Times New Roman"/>
                <w:sz w:val="22"/>
                <w:szCs w:val="22"/>
              </w:rPr>
              <w:t>pr</w:t>
            </w:r>
            <w:r w:rsidR="002101EC">
              <w:rPr>
                <w:rFonts w:ascii="Times New Roman" w:hAnsi="Times New Roman"/>
                <w:sz w:val="22"/>
                <w:szCs w:val="22"/>
              </w:rPr>
              <w:t xml:space="preserve">ocess for monitoring and evaluating the effectiveness of daily instructional delivery </w:t>
            </w:r>
            <w:r w:rsidR="004A1CEA">
              <w:rPr>
                <w:rFonts w:ascii="Times New Roman" w:hAnsi="Times New Roman"/>
                <w:sz w:val="22"/>
                <w:szCs w:val="22"/>
              </w:rPr>
              <w:t xml:space="preserve">through teacher </w:t>
            </w:r>
            <w:r w:rsidR="00C43DCE">
              <w:rPr>
                <w:rFonts w:ascii="Times New Roman" w:hAnsi="Times New Roman"/>
                <w:sz w:val="22"/>
                <w:szCs w:val="22"/>
              </w:rPr>
              <w:t>reflection and student progress</w:t>
            </w:r>
            <w:r w:rsidR="002101EC">
              <w:rPr>
                <w:rFonts w:ascii="Times New Roman" w:hAnsi="Times New Roman"/>
                <w:sz w:val="22"/>
                <w:szCs w:val="22"/>
              </w:rPr>
              <w:t xml:space="preserve">. </w:t>
            </w:r>
          </w:p>
        </w:tc>
      </w:tr>
      <w:tr w:rsidR="00AF400E" w:rsidRPr="0002020C" w:rsidTr="00DB1366">
        <w:trPr>
          <w:jc w:val="center"/>
        </w:trPr>
        <w:tc>
          <w:tcPr>
            <w:tcW w:w="4225" w:type="dxa"/>
          </w:tcPr>
          <w:p w:rsidR="00AF400E" w:rsidRPr="0002020C" w:rsidRDefault="00AF400E" w:rsidP="00A53777">
            <w:pPr>
              <w:spacing w:line="276" w:lineRule="auto"/>
              <w:rPr>
                <w:rFonts w:ascii="Times New Roman" w:hAnsi="Times New Roman"/>
                <w:sz w:val="22"/>
                <w:szCs w:val="22"/>
              </w:rPr>
            </w:pPr>
            <w:r w:rsidRPr="0002020C">
              <w:rPr>
                <w:rFonts w:ascii="Times New Roman" w:hAnsi="Times New Roman"/>
                <w:sz w:val="22"/>
                <w:szCs w:val="22"/>
              </w:rPr>
              <w:t>Effective Leadership System:</w:t>
            </w:r>
          </w:p>
        </w:tc>
        <w:tc>
          <w:tcPr>
            <w:tcW w:w="5125" w:type="dxa"/>
          </w:tcPr>
          <w:p w:rsidR="001D158E" w:rsidRPr="0002020C" w:rsidRDefault="006A0EB6" w:rsidP="00F92DEC">
            <w:pPr>
              <w:spacing w:line="276" w:lineRule="auto"/>
              <w:rPr>
                <w:rFonts w:ascii="Times New Roman" w:hAnsi="Times New Roman"/>
                <w:sz w:val="22"/>
                <w:szCs w:val="22"/>
              </w:rPr>
            </w:pPr>
            <w:r>
              <w:rPr>
                <w:rFonts w:ascii="Times New Roman" w:hAnsi="Times New Roman"/>
                <w:sz w:val="22"/>
                <w:szCs w:val="22"/>
              </w:rPr>
              <w:t>Establish</w:t>
            </w:r>
            <w:r w:rsidR="00BE3155" w:rsidRPr="0002020C">
              <w:rPr>
                <w:rFonts w:ascii="Times New Roman" w:hAnsi="Times New Roman"/>
                <w:sz w:val="22"/>
                <w:szCs w:val="22"/>
              </w:rPr>
              <w:t xml:space="preserve"> </w:t>
            </w:r>
            <w:r w:rsidR="004A1CEA">
              <w:rPr>
                <w:rFonts w:ascii="Times New Roman" w:hAnsi="Times New Roman"/>
                <w:sz w:val="22"/>
                <w:szCs w:val="22"/>
              </w:rPr>
              <w:t>processes for</w:t>
            </w:r>
            <w:r w:rsidR="00BE3155" w:rsidRPr="0002020C">
              <w:rPr>
                <w:rFonts w:ascii="Times New Roman" w:hAnsi="Times New Roman"/>
                <w:sz w:val="22"/>
                <w:szCs w:val="22"/>
              </w:rPr>
              <w:t xml:space="preserve"> monitoring</w:t>
            </w:r>
            <w:r w:rsidR="00F92DEC">
              <w:rPr>
                <w:rFonts w:ascii="Times New Roman" w:hAnsi="Times New Roman"/>
                <w:sz w:val="22"/>
                <w:szCs w:val="22"/>
              </w:rPr>
              <w:t xml:space="preserve"> and providing feedback on</w:t>
            </w:r>
            <w:r w:rsidR="00BE3155" w:rsidRPr="0002020C">
              <w:rPr>
                <w:rFonts w:ascii="Times New Roman" w:hAnsi="Times New Roman"/>
                <w:sz w:val="22"/>
                <w:szCs w:val="22"/>
              </w:rPr>
              <w:t xml:space="preserve"> instruction</w:t>
            </w:r>
            <w:r w:rsidR="00F92DEC">
              <w:rPr>
                <w:rFonts w:ascii="Times New Roman" w:hAnsi="Times New Roman"/>
                <w:sz w:val="22"/>
                <w:szCs w:val="22"/>
              </w:rPr>
              <w:t>al delivery practices</w:t>
            </w:r>
            <w:r>
              <w:rPr>
                <w:rFonts w:ascii="Times New Roman" w:hAnsi="Times New Roman"/>
                <w:sz w:val="22"/>
                <w:szCs w:val="22"/>
              </w:rPr>
              <w:t xml:space="preserve"> by leaders and peers</w:t>
            </w:r>
            <w:r w:rsidR="00F92DEC">
              <w:rPr>
                <w:rFonts w:ascii="Times New Roman" w:hAnsi="Times New Roman"/>
                <w:sz w:val="22"/>
                <w:szCs w:val="22"/>
              </w:rPr>
              <w:t xml:space="preserve"> to reduce the variability in the quality of instruction across all classrooms</w:t>
            </w:r>
            <w:r w:rsidR="00D747E7" w:rsidRPr="0002020C">
              <w:rPr>
                <w:rFonts w:ascii="Times New Roman" w:hAnsi="Times New Roman"/>
                <w:sz w:val="22"/>
                <w:szCs w:val="22"/>
              </w:rPr>
              <w:t>.</w:t>
            </w:r>
          </w:p>
        </w:tc>
      </w:tr>
      <w:tr w:rsidR="00AF400E" w:rsidRPr="0002020C" w:rsidTr="00DB1366">
        <w:trPr>
          <w:jc w:val="center"/>
        </w:trPr>
        <w:tc>
          <w:tcPr>
            <w:tcW w:w="4225" w:type="dxa"/>
          </w:tcPr>
          <w:p w:rsidR="00AF400E" w:rsidRPr="0002020C" w:rsidRDefault="00AF400E" w:rsidP="00A53777">
            <w:pPr>
              <w:spacing w:line="276" w:lineRule="auto"/>
              <w:rPr>
                <w:rFonts w:ascii="Times New Roman" w:hAnsi="Times New Roman"/>
                <w:sz w:val="22"/>
                <w:szCs w:val="22"/>
              </w:rPr>
            </w:pPr>
            <w:r w:rsidRPr="0002020C">
              <w:rPr>
                <w:rFonts w:ascii="Times New Roman" w:hAnsi="Times New Roman"/>
                <w:sz w:val="22"/>
                <w:szCs w:val="22"/>
              </w:rPr>
              <w:t>Professional Capacity System:</w:t>
            </w:r>
          </w:p>
        </w:tc>
        <w:tc>
          <w:tcPr>
            <w:tcW w:w="5125" w:type="dxa"/>
          </w:tcPr>
          <w:p w:rsidR="00AF400E" w:rsidRPr="0002020C" w:rsidRDefault="00A6538C" w:rsidP="00FA2AB4">
            <w:pPr>
              <w:spacing w:line="276" w:lineRule="auto"/>
              <w:rPr>
                <w:rFonts w:ascii="Times New Roman" w:hAnsi="Times New Roman"/>
                <w:sz w:val="22"/>
                <w:szCs w:val="22"/>
              </w:rPr>
            </w:pPr>
            <w:r>
              <w:rPr>
                <w:rFonts w:ascii="Times New Roman" w:hAnsi="Times New Roman"/>
                <w:sz w:val="22"/>
                <w:szCs w:val="22"/>
              </w:rPr>
              <w:t>E</w:t>
            </w:r>
            <w:r w:rsidR="006A0EB6">
              <w:rPr>
                <w:rFonts w:ascii="Times New Roman" w:hAnsi="Times New Roman"/>
                <w:sz w:val="22"/>
                <w:szCs w:val="22"/>
              </w:rPr>
              <w:t>nsure</w:t>
            </w:r>
            <w:r w:rsidR="00BE3155" w:rsidRPr="0002020C">
              <w:rPr>
                <w:rFonts w:ascii="Times New Roman" w:hAnsi="Times New Roman"/>
                <w:sz w:val="22"/>
                <w:szCs w:val="22"/>
              </w:rPr>
              <w:t xml:space="preserve"> staff collaboration</w:t>
            </w:r>
            <w:r w:rsidR="004A1CEA">
              <w:rPr>
                <w:rFonts w:ascii="Times New Roman" w:hAnsi="Times New Roman"/>
                <w:sz w:val="22"/>
                <w:szCs w:val="22"/>
              </w:rPr>
              <w:t xml:space="preserve"> through</w:t>
            </w:r>
            <w:r w:rsidR="001D158E">
              <w:rPr>
                <w:rFonts w:ascii="Times New Roman" w:hAnsi="Times New Roman"/>
                <w:sz w:val="22"/>
                <w:szCs w:val="22"/>
              </w:rPr>
              <w:t xml:space="preserve"> ongoing guidance and support</w:t>
            </w:r>
            <w:r w:rsidR="00BE3155" w:rsidRPr="0002020C">
              <w:rPr>
                <w:rFonts w:ascii="Times New Roman" w:hAnsi="Times New Roman"/>
                <w:sz w:val="22"/>
                <w:szCs w:val="22"/>
              </w:rPr>
              <w:t>.</w:t>
            </w:r>
            <w:r w:rsidR="00612DA3">
              <w:rPr>
                <w:rFonts w:ascii="Times New Roman" w:hAnsi="Times New Roman"/>
                <w:sz w:val="22"/>
                <w:szCs w:val="22"/>
              </w:rPr>
              <w:t xml:space="preserve"> </w:t>
            </w:r>
            <w:r w:rsidR="0095286A">
              <w:rPr>
                <w:rFonts w:ascii="Times New Roman" w:hAnsi="Times New Roman"/>
                <w:sz w:val="22"/>
                <w:szCs w:val="22"/>
              </w:rPr>
              <w:t>T</w:t>
            </w:r>
            <w:r w:rsidR="0095286A" w:rsidRPr="0002020C">
              <w:rPr>
                <w:rFonts w:ascii="Times New Roman" w:hAnsi="Times New Roman"/>
                <w:sz w:val="22"/>
                <w:szCs w:val="22"/>
              </w:rPr>
              <w:t xml:space="preserve">o reduce the variability </w:t>
            </w:r>
            <w:r w:rsidR="0095286A">
              <w:rPr>
                <w:rFonts w:ascii="Times New Roman" w:hAnsi="Times New Roman"/>
                <w:sz w:val="22"/>
                <w:szCs w:val="22"/>
              </w:rPr>
              <w:t>in quality of instruction, p</w:t>
            </w:r>
            <w:r w:rsidR="004B43F6">
              <w:rPr>
                <w:rFonts w:ascii="Times New Roman" w:hAnsi="Times New Roman"/>
                <w:sz w:val="22"/>
                <w:szCs w:val="22"/>
              </w:rPr>
              <w:t>rovide all teachers, leaders, and staff members</w:t>
            </w:r>
            <w:r w:rsidR="00FA2AB4">
              <w:rPr>
                <w:rFonts w:ascii="Times New Roman" w:hAnsi="Times New Roman"/>
                <w:sz w:val="22"/>
                <w:szCs w:val="22"/>
              </w:rPr>
              <w:t>,</w:t>
            </w:r>
            <w:r w:rsidR="004B43F6">
              <w:rPr>
                <w:rFonts w:ascii="Times New Roman" w:hAnsi="Times New Roman"/>
                <w:sz w:val="22"/>
                <w:szCs w:val="22"/>
              </w:rPr>
              <w:t xml:space="preserve"> p</w:t>
            </w:r>
            <w:r w:rsidR="00612DA3">
              <w:rPr>
                <w:rFonts w:ascii="Times New Roman" w:hAnsi="Times New Roman"/>
                <w:sz w:val="22"/>
                <w:szCs w:val="22"/>
              </w:rPr>
              <w:t>rofessional learning on</w:t>
            </w:r>
            <w:r w:rsidR="00FF7D8E">
              <w:rPr>
                <w:rFonts w:ascii="Times New Roman" w:hAnsi="Times New Roman"/>
                <w:sz w:val="22"/>
                <w:szCs w:val="22"/>
              </w:rPr>
              <w:t>:</w:t>
            </w:r>
            <w:r w:rsidR="00612DA3">
              <w:rPr>
                <w:rFonts w:ascii="Times New Roman" w:hAnsi="Times New Roman"/>
                <w:sz w:val="22"/>
                <w:szCs w:val="22"/>
              </w:rPr>
              <w:t xml:space="preserve"> the </w:t>
            </w:r>
            <w:r w:rsidR="00FF7D8E">
              <w:rPr>
                <w:rFonts w:ascii="Times New Roman" w:hAnsi="Times New Roman"/>
                <w:sz w:val="22"/>
                <w:szCs w:val="22"/>
              </w:rPr>
              <w:t>schoolwide</w:t>
            </w:r>
            <w:r w:rsidR="00612DA3">
              <w:rPr>
                <w:rFonts w:ascii="Times New Roman" w:hAnsi="Times New Roman"/>
                <w:sz w:val="22"/>
                <w:szCs w:val="22"/>
              </w:rPr>
              <w:t xml:space="preserve"> instructional framework for delivery of instruction</w:t>
            </w:r>
            <w:r w:rsidR="00FF7D8E">
              <w:rPr>
                <w:rFonts w:ascii="Times New Roman" w:hAnsi="Times New Roman"/>
                <w:sz w:val="22"/>
                <w:szCs w:val="22"/>
              </w:rPr>
              <w:t xml:space="preserve">; </w:t>
            </w:r>
            <w:r w:rsidR="004B43F6">
              <w:rPr>
                <w:rFonts w:ascii="Times New Roman" w:hAnsi="Times New Roman"/>
                <w:sz w:val="22"/>
                <w:szCs w:val="22"/>
              </w:rPr>
              <w:t>collaborative planning</w:t>
            </w:r>
            <w:r w:rsidR="0095286A">
              <w:rPr>
                <w:rFonts w:ascii="Times New Roman" w:hAnsi="Times New Roman"/>
                <w:sz w:val="22"/>
                <w:szCs w:val="22"/>
              </w:rPr>
              <w:t xml:space="preserve">; </w:t>
            </w:r>
            <w:r w:rsidR="00FF7D8E">
              <w:rPr>
                <w:rFonts w:ascii="Times New Roman" w:hAnsi="Times New Roman"/>
                <w:sz w:val="22"/>
                <w:szCs w:val="22"/>
              </w:rPr>
              <w:t xml:space="preserve">evidence-based instructional strategies; differentiation strategies; </w:t>
            </w:r>
            <w:r w:rsidR="0095286A">
              <w:rPr>
                <w:rFonts w:ascii="Times New Roman" w:hAnsi="Times New Roman"/>
                <w:sz w:val="22"/>
                <w:szCs w:val="22"/>
              </w:rPr>
              <w:t>using data to drive instruction</w:t>
            </w:r>
            <w:r w:rsidR="00FA2AB4">
              <w:rPr>
                <w:rFonts w:ascii="Times New Roman" w:hAnsi="Times New Roman"/>
                <w:sz w:val="22"/>
                <w:szCs w:val="22"/>
              </w:rPr>
              <w:t xml:space="preserve"> including: SLDS, RtI/SST, </w:t>
            </w:r>
            <w:r w:rsidR="00FF7D8E">
              <w:rPr>
                <w:rFonts w:ascii="Times New Roman" w:hAnsi="Times New Roman"/>
                <w:sz w:val="22"/>
                <w:szCs w:val="22"/>
              </w:rPr>
              <w:t xml:space="preserve">and IEP information. </w:t>
            </w:r>
          </w:p>
        </w:tc>
      </w:tr>
      <w:tr w:rsidR="00AF400E" w:rsidRPr="0002020C" w:rsidTr="00DB1366">
        <w:trPr>
          <w:jc w:val="center"/>
        </w:trPr>
        <w:tc>
          <w:tcPr>
            <w:tcW w:w="4225" w:type="dxa"/>
          </w:tcPr>
          <w:p w:rsidR="00AF400E" w:rsidRPr="0002020C" w:rsidRDefault="00AF400E" w:rsidP="00A53777">
            <w:pPr>
              <w:spacing w:line="276" w:lineRule="auto"/>
              <w:rPr>
                <w:rFonts w:ascii="Times New Roman" w:hAnsi="Times New Roman"/>
                <w:sz w:val="22"/>
                <w:szCs w:val="22"/>
              </w:rPr>
            </w:pPr>
            <w:r w:rsidRPr="0002020C">
              <w:rPr>
                <w:rFonts w:ascii="Times New Roman" w:hAnsi="Times New Roman"/>
                <w:sz w:val="22"/>
                <w:szCs w:val="22"/>
              </w:rPr>
              <w:t>Supportive Learning Environment System:</w:t>
            </w:r>
          </w:p>
        </w:tc>
        <w:tc>
          <w:tcPr>
            <w:tcW w:w="5125" w:type="dxa"/>
          </w:tcPr>
          <w:p w:rsidR="00AF400E" w:rsidRPr="0002020C" w:rsidRDefault="0065607B" w:rsidP="004B43F6">
            <w:pPr>
              <w:spacing w:line="276" w:lineRule="auto"/>
              <w:rPr>
                <w:rFonts w:ascii="Times New Roman" w:hAnsi="Times New Roman"/>
                <w:sz w:val="22"/>
                <w:szCs w:val="22"/>
              </w:rPr>
            </w:pPr>
            <w:r>
              <w:rPr>
                <w:rFonts w:ascii="Times New Roman" w:hAnsi="Times New Roman"/>
                <w:sz w:val="22"/>
                <w:szCs w:val="22"/>
              </w:rPr>
              <w:t>Support faculty in</w:t>
            </w:r>
            <w:r w:rsidR="003917EE" w:rsidRPr="0002020C">
              <w:rPr>
                <w:rFonts w:ascii="Times New Roman" w:hAnsi="Times New Roman"/>
                <w:sz w:val="22"/>
                <w:szCs w:val="22"/>
              </w:rPr>
              <w:t xml:space="preserve"> </w:t>
            </w:r>
            <w:r>
              <w:rPr>
                <w:rFonts w:ascii="Times New Roman" w:hAnsi="Times New Roman"/>
                <w:sz w:val="22"/>
                <w:szCs w:val="22"/>
              </w:rPr>
              <w:t xml:space="preserve">developing classroom processes </w:t>
            </w:r>
            <w:r w:rsidR="002B6F1E">
              <w:rPr>
                <w:rFonts w:ascii="Times New Roman" w:hAnsi="Times New Roman"/>
                <w:sz w:val="22"/>
                <w:szCs w:val="22"/>
              </w:rPr>
              <w:t>that will</w:t>
            </w:r>
            <w:r>
              <w:rPr>
                <w:rFonts w:ascii="Times New Roman" w:hAnsi="Times New Roman"/>
                <w:sz w:val="22"/>
                <w:szCs w:val="22"/>
              </w:rPr>
              <w:t xml:space="preserve"> </w:t>
            </w:r>
            <w:r w:rsidR="003917EE" w:rsidRPr="005B1C5B">
              <w:rPr>
                <w:rFonts w:ascii="Times New Roman" w:hAnsi="Times New Roman"/>
                <w:sz w:val="22"/>
                <w:szCs w:val="22"/>
              </w:rPr>
              <w:t xml:space="preserve">engage </w:t>
            </w:r>
            <w:r w:rsidR="005B1C5B" w:rsidRPr="005B1C5B">
              <w:rPr>
                <w:rFonts w:ascii="Times New Roman" w:hAnsi="Times New Roman"/>
                <w:sz w:val="22"/>
                <w:szCs w:val="22"/>
              </w:rPr>
              <w:t>students</w:t>
            </w:r>
            <w:r w:rsidR="00C72B7C">
              <w:rPr>
                <w:rFonts w:ascii="Times New Roman" w:hAnsi="Times New Roman"/>
                <w:sz w:val="22"/>
                <w:szCs w:val="22"/>
              </w:rPr>
              <w:t xml:space="preserve"> </w:t>
            </w:r>
            <w:r w:rsidR="005B1C5B">
              <w:rPr>
                <w:rFonts w:ascii="Times New Roman" w:hAnsi="Times New Roman"/>
                <w:sz w:val="22"/>
                <w:szCs w:val="22"/>
              </w:rPr>
              <w:t xml:space="preserve">in self-reflective practices </w:t>
            </w:r>
            <w:r>
              <w:rPr>
                <w:rFonts w:ascii="Times New Roman" w:hAnsi="Times New Roman"/>
                <w:sz w:val="22"/>
                <w:szCs w:val="22"/>
              </w:rPr>
              <w:t>in order</w:t>
            </w:r>
            <w:r w:rsidR="005B1C5B">
              <w:rPr>
                <w:rFonts w:ascii="Times New Roman" w:hAnsi="Times New Roman"/>
                <w:sz w:val="22"/>
                <w:szCs w:val="22"/>
              </w:rPr>
              <w:t xml:space="preserve"> to monitor their own learning</w:t>
            </w:r>
            <w:r>
              <w:rPr>
                <w:rFonts w:ascii="Times New Roman" w:hAnsi="Times New Roman"/>
                <w:sz w:val="22"/>
                <w:szCs w:val="22"/>
              </w:rPr>
              <w:t xml:space="preserve"> and encourage</w:t>
            </w:r>
            <w:r w:rsidR="004B43F6">
              <w:rPr>
                <w:rFonts w:ascii="Times New Roman" w:hAnsi="Times New Roman"/>
                <w:sz w:val="22"/>
                <w:szCs w:val="22"/>
              </w:rPr>
              <w:t>s a risk-free environment to foster</w:t>
            </w:r>
            <w:r>
              <w:rPr>
                <w:rFonts w:ascii="Times New Roman" w:hAnsi="Times New Roman"/>
                <w:sz w:val="22"/>
                <w:szCs w:val="22"/>
              </w:rPr>
              <w:t xml:space="preserve"> a </w:t>
            </w:r>
            <w:r w:rsidR="002B6F1E">
              <w:rPr>
                <w:rFonts w:ascii="Times New Roman" w:hAnsi="Times New Roman"/>
                <w:sz w:val="22"/>
                <w:szCs w:val="22"/>
              </w:rPr>
              <w:t>positive</w:t>
            </w:r>
            <w:r>
              <w:rPr>
                <w:rFonts w:ascii="Times New Roman" w:hAnsi="Times New Roman"/>
                <w:sz w:val="22"/>
                <w:szCs w:val="22"/>
              </w:rPr>
              <w:t xml:space="preserve"> student learning community</w:t>
            </w:r>
            <w:r w:rsidR="005B1C5B">
              <w:rPr>
                <w:rFonts w:ascii="Times New Roman" w:hAnsi="Times New Roman"/>
                <w:sz w:val="22"/>
                <w:szCs w:val="22"/>
              </w:rPr>
              <w:t>.</w:t>
            </w:r>
          </w:p>
        </w:tc>
      </w:tr>
      <w:tr w:rsidR="00AF400E" w:rsidRPr="0002020C" w:rsidTr="00DB1366">
        <w:trPr>
          <w:jc w:val="center"/>
        </w:trPr>
        <w:tc>
          <w:tcPr>
            <w:tcW w:w="4225" w:type="dxa"/>
          </w:tcPr>
          <w:p w:rsidR="00AF400E" w:rsidRPr="0002020C" w:rsidRDefault="00AF400E" w:rsidP="00A53777">
            <w:pPr>
              <w:spacing w:line="276" w:lineRule="auto"/>
              <w:rPr>
                <w:rFonts w:ascii="Times New Roman" w:hAnsi="Times New Roman"/>
                <w:sz w:val="22"/>
                <w:szCs w:val="22"/>
              </w:rPr>
            </w:pPr>
            <w:r w:rsidRPr="0002020C">
              <w:rPr>
                <w:rFonts w:ascii="Times New Roman" w:hAnsi="Times New Roman"/>
                <w:sz w:val="22"/>
                <w:szCs w:val="22"/>
              </w:rPr>
              <w:t>Family &amp; Community Engagement System:</w:t>
            </w:r>
          </w:p>
        </w:tc>
        <w:tc>
          <w:tcPr>
            <w:tcW w:w="5125" w:type="dxa"/>
          </w:tcPr>
          <w:p w:rsidR="00AF400E" w:rsidRPr="0002020C" w:rsidRDefault="00835C06" w:rsidP="00835C06">
            <w:pPr>
              <w:spacing w:line="276" w:lineRule="auto"/>
              <w:rPr>
                <w:rFonts w:ascii="Times New Roman" w:hAnsi="Times New Roman"/>
                <w:sz w:val="22"/>
                <w:szCs w:val="22"/>
              </w:rPr>
            </w:pPr>
            <w:r>
              <w:rPr>
                <w:rFonts w:ascii="Times New Roman" w:hAnsi="Times New Roman"/>
                <w:sz w:val="22"/>
                <w:szCs w:val="22"/>
              </w:rPr>
              <w:t>Develop a system of two-way communication with all families to support each student’s learning outcomes. Disseminate</w:t>
            </w:r>
            <w:r w:rsidR="00C72B7C">
              <w:rPr>
                <w:rFonts w:ascii="Times New Roman" w:hAnsi="Times New Roman"/>
                <w:sz w:val="22"/>
                <w:szCs w:val="22"/>
              </w:rPr>
              <w:t xml:space="preserve"> learning expectations</w:t>
            </w:r>
            <w:r w:rsidR="004310C7">
              <w:rPr>
                <w:rFonts w:ascii="Times New Roman" w:hAnsi="Times New Roman"/>
                <w:sz w:val="22"/>
                <w:szCs w:val="22"/>
              </w:rPr>
              <w:t xml:space="preserve"> and the instructional framework</w:t>
            </w:r>
            <w:r>
              <w:rPr>
                <w:rFonts w:ascii="Times New Roman" w:hAnsi="Times New Roman"/>
                <w:sz w:val="22"/>
                <w:szCs w:val="22"/>
              </w:rPr>
              <w:t xml:space="preserve"> with</w:t>
            </w:r>
            <w:r w:rsidR="00A6538C">
              <w:rPr>
                <w:rFonts w:ascii="Times New Roman" w:hAnsi="Times New Roman"/>
                <w:sz w:val="22"/>
                <w:szCs w:val="22"/>
              </w:rPr>
              <w:t xml:space="preserve"> </w:t>
            </w:r>
            <w:r w:rsidR="004310C7">
              <w:rPr>
                <w:rFonts w:ascii="Times New Roman" w:hAnsi="Times New Roman"/>
                <w:sz w:val="22"/>
                <w:szCs w:val="22"/>
              </w:rPr>
              <w:t xml:space="preserve">family and community </w:t>
            </w:r>
            <w:r w:rsidR="00A6538C">
              <w:rPr>
                <w:rFonts w:ascii="Times New Roman" w:hAnsi="Times New Roman"/>
                <w:sz w:val="22"/>
                <w:szCs w:val="22"/>
              </w:rPr>
              <w:t>stakeholders</w:t>
            </w:r>
            <w:r w:rsidR="00012EC9">
              <w:rPr>
                <w:rFonts w:ascii="Times New Roman" w:hAnsi="Times New Roman"/>
                <w:sz w:val="22"/>
                <w:szCs w:val="22"/>
              </w:rPr>
              <w:t xml:space="preserve">. </w:t>
            </w:r>
            <w:r w:rsidR="00126AED">
              <w:rPr>
                <w:rFonts w:ascii="Times New Roman" w:hAnsi="Times New Roman"/>
                <w:sz w:val="22"/>
                <w:szCs w:val="22"/>
              </w:rPr>
              <w:t>Develop process to engage family and community entities in supporting instructional delivery with technical support, professional and logistical resources.</w:t>
            </w:r>
          </w:p>
        </w:tc>
      </w:tr>
    </w:tbl>
    <w:p w:rsidR="00AF400E" w:rsidRPr="0002020C" w:rsidRDefault="00AF400E" w:rsidP="00AF400E">
      <w:pPr>
        <w:spacing w:line="276" w:lineRule="auto"/>
        <w:rPr>
          <w:sz w:val="22"/>
          <w:szCs w:val="22"/>
        </w:rPr>
      </w:pPr>
    </w:p>
    <w:p w:rsidR="002C4BAB" w:rsidRPr="002117DC" w:rsidRDefault="002C4BAB" w:rsidP="007C019A">
      <w:pPr>
        <w:rPr>
          <w:b/>
          <w:bCs/>
          <w:i/>
          <w:iCs/>
          <w:sz w:val="18"/>
          <w:szCs w:val="22"/>
        </w:rPr>
      </w:pPr>
      <w:r w:rsidRPr="002117DC">
        <w:rPr>
          <w:b/>
          <w:bCs/>
          <w:i/>
          <w:iCs/>
          <w:sz w:val="18"/>
          <w:szCs w:val="22"/>
        </w:rPr>
        <w:t xml:space="preserve">Disclaimer: </w:t>
      </w:r>
    </w:p>
    <w:p w:rsidR="002C4BAB" w:rsidRPr="002117DC" w:rsidRDefault="002C4BAB" w:rsidP="002C4BAB">
      <w:pPr>
        <w:spacing w:line="276" w:lineRule="auto"/>
        <w:rPr>
          <w:sz w:val="18"/>
          <w:szCs w:val="22"/>
        </w:rPr>
      </w:pPr>
      <w:r w:rsidRPr="002117DC">
        <w:rPr>
          <w:sz w:val="18"/>
          <w:szCs w:val="22"/>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2C4BAB" w:rsidRPr="0002020C" w:rsidRDefault="002C4BAB" w:rsidP="00AF400E">
      <w:pPr>
        <w:spacing w:line="276" w:lineRule="auto"/>
        <w:rPr>
          <w:sz w:val="22"/>
          <w:szCs w:val="22"/>
        </w:rPr>
      </w:pPr>
    </w:p>
    <w:p w:rsidR="008D6130" w:rsidRPr="002D481E" w:rsidRDefault="00AF400E" w:rsidP="002D481E">
      <w:pPr>
        <w:pStyle w:val="ListParagraph"/>
        <w:spacing w:line="276" w:lineRule="auto"/>
        <w:rPr>
          <w:sz w:val="22"/>
          <w:szCs w:val="22"/>
        </w:rPr>
      </w:pPr>
      <w:r w:rsidRPr="0002020C">
        <w:rPr>
          <w:sz w:val="22"/>
          <w:szCs w:val="22"/>
        </w:rPr>
        <w:t xml:space="preserve"> </w:t>
      </w:r>
      <w:bookmarkStart w:id="0" w:name="_GoBack"/>
      <w:bookmarkEnd w:id="0"/>
    </w:p>
    <w:sectPr w:rsidR="008D6130" w:rsidRPr="002D481E" w:rsidSect="005D31BE">
      <w:headerReference w:type="default" r:id="rId40"/>
      <w:footerReference w:type="default" r:id="rId41"/>
      <w:headerReference w:type="first" r:id="rId42"/>
      <w:pgSz w:w="12240" w:h="15840" w:code="1"/>
      <w:pgMar w:top="180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81" w:rsidRDefault="00AC3D81" w:rsidP="008070A6">
      <w:r>
        <w:separator/>
      </w:r>
    </w:p>
    <w:p w:rsidR="00A646E5" w:rsidRDefault="00A646E5"/>
  </w:endnote>
  <w:endnote w:type="continuationSeparator" w:id="0">
    <w:p w:rsidR="00AC3D81" w:rsidRDefault="00AC3D81" w:rsidP="008070A6">
      <w:r>
        <w:continuationSeparator/>
      </w:r>
    </w:p>
    <w:p w:rsidR="00A646E5" w:rsidRDefault="00A64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A6" w:rsidRPr="009736EA" w:rsidRDefault="009C41BF" w:rsidP="00F3309B">
    <w:pPr>
      <w:jc w:val="center"/>
      <w:rPr>
        <w:sz w:val="16"/>
        <w:szCs w:val="16"/>
      </w:rPr>
    </w:pPr>
    <w:r>
      <w:rPr>
        <w:sz w:val="16"/>
        <w:szCs w:val="16"/>
      </w:rPr>
      <w:t>Georgia Department of Education</w:t>
    </w:r>
  </w:p>
  <w:p w:rsidR="008070A6" w:rsidRPr="008070A6" w:rsidRDefault="001221AD" w:rsidP="008070A6">
    <w:pPr>
      <w:jc w:val="center"/>
      <w:rPr>
        <w:rFonts w:ascii="Calibri" w:eastAsia="Times New Roman" w:hAnsi="Calibri"/>
        <w:sz w:val="16"/>
        <w:szCs w:val="16"/>
      </w:rPr>
    </w:pPr>
    <w:r>
      <w:rPr>
        <w:sz w:val="16"/>
        <w:szCs w:val="16"/>
      </w:rPr>
      <w:t>May 2,</w:t>
    </w:r>
    <w:r w:rsidR="002C4BAB">
      <w:rPr>
        <w:sz w:val="16"/>
        <w:szCs w:val="16"/>
      </w:rPr>
      <w:t xml:space="preserve"> 2017</w:t>
    </w:r>
    <w:r w:rsidR="008070A6" w:rsidRPr="009736EA">
      <w:rPr>
        <w:sz w:val="16"/>
        <w:szCs w:val="16"/>
      </w:rPr>
      <w:t xml:space="preserve"> ● Page </w:t>
    </w:r>
    <w:r w:rsidR="008070A6" w:rsidRPr="009736EA">
      <w:rPr>
        <w:sz w:val="16"/>
        <w:szCs w:val="16"/>
      </w:rPr>
      <w:fldChar w:fldCharType="begin"/>
    </w:r>
    <w:r w:rsidR="008070A6" w:rsidRPr="009736EA">
      <w:rPr>
        <w:sz w:val="16"/>
        <w:szCs w:val="16"/>
      </w:rPr>
      <w:instrText xml:space="preserve"> PAGE </w:instrText>
    </w:r>
    <w:r w:rsidR="008070A6" w:rsidRPr="009736EA">
      <w:rPr>
        <w:sz w:val="16"/>
        <w:szCs w:val="16"/>
      </w:rPr>
      <w:fldChar w:fldCharType="separate"/>
    </w:r>
    <w:r w:rsidR="002D481E">
      <w:rPr>
        <w:noProof/>
        <w:sz w:val="16"/>
        <w:szCs w:val="16"/>
      </w:rPr>
      <w:t>5</w:t>
    </w:r>
    <w:r w:rsidR="008070A6" w:rsidRPr="009736EA">
      <w:rPr>
        <w:sz w:val="16"/>
        <w:szCs w:val="16"/>
      </w:rPr>
      <w:fldChar w:fldCharType="end"/>
    </w:r>
    <w:r w:rsidR="008070A6" w:rsidRPr="009736EA">
      <w:rPr>
        <w:sz w:val="16"/>
        <w:szCs w:val="16"/>
      </w:rPr>
      <w:t xml:space="preserve"> of </w:t>
    </w:r>
    <w:r w:rsidR="008070A6" w:rsidRPr="009736EA">
      <w:rPr>
        <w:sz w:val="16"/>
        <w:szCs w:val="16"/>
      </w:rPr>
      <w:fldChar w:fldCharType="begin"/>
    </w:r>
    <w:r w:rsidR="008070A6" w:rsidRPr="009736EA">
      <w:rPr>
        <w:sz w:val="16"/>
        <w:szCs w:val="16"/>
      </w:rPr>
      <w:instrText xml:space="preserve"> NUMPAGES </w:instrText>
    </w:r>
    <w:r w:rsidR="008070A6" w:rsidRPr="009736EA">
      <w:rPr>
        <w:sz w:val="16"/>
        <w:szCs w:val="16"/>
      </w:rPr>
      <w:fldChar w:fldCharType="separate"/>
    </w:r>
    <w:r w:rsidR="002D481E">
      <w:rPr>
        <w:noProof/>
        <w:sz w:val="16"/>
        <w:szCs w:val="16"/>
      </w:rPr>
      <w:t>5</w:t>
    </w:r>
    <w:r w:rsidR="008070A6" w:rsidRPr="009736EA">
      <w:rPr>
        <w:sz w:val="16"/>
        <w:szCs w:val="16"/>
      </w:rPr>
      <w:fldChar w:fldCharType="end"/>
    </w:r>
  </w:p>
  <w:p w:rsidR="00A646E5" w:rsidRDefault="00A646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81" w:rsidRDefault="00AC3D81" w:rsidP="008070A6">
      <w:r>
        <w:separator/>
      </w:r>
    </w:p>
    <w:p w:rsidR="00A646E5" w:rsidRDefault="00A646E5"/>
  </w:footnote>
  <w:footnote w:type="continuationSeparator" w:id="0">
    <w:p w:rsidR="00AC3D81" w:rsidRDefault="00AC3D81" w:rsidP="008070A6">
      <w:r>
        <w:continuationSeparator/>
      </w:r>
    </w:p>
    <w:p w:rsidR="00A646E5" w:rsidRDefault="00A64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81" w:rsidRDefault="00474181" w:rsidP="00A54C55">
    <w:pPr>
      <w:pStyle w:val="Header"/>
      <w:rPr>
        <w:b/>
      </w:rPr>
    </w:pPr>
  </w:p>
  <w:p w:rsidR="00474181" w:rsidRDefault="00474181" w:rsidP="00474181">
    <w:pPr>
      <w:pStyle w:val="Header"/>
      <w:jc w:val="center"/>
      <w:rPr>
        <w:b/>
      </w:rPr>
    </w:pPr>
  </w:p>
  <w:p w:rsidR="00AF400E" w:rsidRPr="00ED7E94" w:rsidRDefault="005D31BE" w:rsidP="00FE3BE1">
    <w:pPr>
      <w:spacing w:line="276" w:lineRule="auto"/>
      <w:jc w:val="center"/>
      <w:rPr>
        <w:b/>
      </w:rPr>
    </w:pPr>
    <w:r>
      <w:rPr>
        <w:b/>
      </w:rPr>
      <w:t>I</w:t>
    </w:r>
    <w:r w:rsidR="002C4BAB">
      <w:rPr>
        <w:b/>
      </w:rPr>
      <w:t>nstructional Delivery</w:t>
    </w:r>
  </w:p>
  <w:p w:rsidR="008070A6" w:rsidRDefault="00AF400E" w:rsidP="005D31BE">
    <w:pPr>
      <w:tabs>
        <w:tab w:val="left" w:pos="3090"/>
        <w:tab w:val="center" w:pos="4680"/>
      </w:tabs>
      <w:spacing w:line="276" w:lineRule="auto"/>
      <w:jc w:val="center"/>
      <w:rPr>
        <w:b/>
      </w:rPr>
    </w:pPr>
    <w:r w:rsidRPr="00ED7E94">
      <w:rPr>
        <w:b/>
      </w:rPr>
      <w:t>Standard Operating Process</w:t>
    </w:r>
  </w:p>
  <w:p w:rsidR="005D31BE" w:rsidRPr="00474181" w:rsidRDefault="005D31BE" w:rsidP="005D31BE">
    <w:pPr>
      <w:tabs>
        <w:tab w:val="left" w:pos="3090"/>
        <w:tab w:val="center" w:pos="4680"/>
      </w:tabs>
      <w:spacing w:line="276" w:lineRule="auto"/>
      <w:jc w:val="center"/>
      <w:rPr>
        <w:b/>
      </w:rPr>
    </w:pPr>
  </w:p>
  <w:p w:rsidR="00A646E5" w:rsidRDefault="00A646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BE" w:rsidRPr="00ED7E94" w:rsidRDefault="005D31BE" w:rsidP="005D31BE">
    <w:pPr>
      <w:spacing w:line="276" w:lineRule="auto"/>
      <w:jc w:val="center"/>
      <w:rPr>
        <w:b/>
      </w:rPr>
    </w:pPr>
    <w:r>
      <w:rPr>
        <w:b/>
      </w:rPr>
      <w:t>Instructional Delivery</w:t>
    </w:r>
  </w:p>
  <w:p w:rsidR="005D31BE" w:rsidRDefault="005D31BE" w:rsidP="005D31BE">
    <w:pPr>
      <w:tabs>
        <w:tab w:val="left" w:pos="3090"/>
        <w:tab w:val="center" w:pos="4680"/>
      </w:tabs>
      <w:spacing w:line="276" w:lineRule="auto"/>
      <w:jc w:val="center"/>
      <w:rPr>
        <w:b/>
      </w:rPr>
    </w:pPr>
    <w:r w:rsidRPr="00ED7E94">
      <w:rPr>
        <w:b/>
      </w:rPr>
      <w:t>Standard Operating Process</w:t>
    </w:r>
  </w:p>
  <w:p w:rsidR="005D31BE" w:rsidRDefault="005D31BE" w:rsidP="005D31BE">
    <w:pPr>
      <w:pStyle w:val="Header"/>
      <w:jc w:val="center"/>
    </w:pPr>
    <w:r>
      <w:rPr>
        <w:noProof/>
      </w:rPr>
      <w:drawing>
        <wp:anchor distT="0" distB="0" distL="114300" distR="114300" simplePos="0" relativeHeight="251659264" behindDoc="1" locked="0" layoutInCell="1" allowOverlap="1" wp14:anchorId="6C801C25" wp14:editId="09C4AEA8">
          <wp:simplePos x="0" y="0"/>
          <wp:positionH relativeFrom="column">
            <wp:posOffset>4786685</wp:posOffset>
          </wp:positionH>
          <wp:positionV relativeFrom="page">
            <wp:posOffset>314076</wp:posOffset>
          </wp:positionV>
          <wp:extent cx="1399032" cy="1371600"/>
          <wp:effectExtent l="0" t="0" r="0" b="0"/>
          <wp:wrapNone/>
          <wp:docPr id="4" name="Picture 4" descr="U:\SDE\ATLANTA SUPPORT\Resource Support\GA's Systems of Continuous Improvement\GA Systems of 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E\ATLANTA SUPPORT\Resource Support\GA's Systems of Continuous Improvement\GA Systems of Continuous Improv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3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308"/>
    <w:multiLevelType w:val="hybridMultilevel"/>
    <w:tmpl w:val="0308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F725B"/>
    <w:multiLevelType w:val="hybridMultilevel"/>
    <w:tmpl w:val="73680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72CF5"/>
    <w:multiLevelType w:val="hybridMultilevel"/>
    <w:tmpl w:val="C36A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E243D"/>
    <w:multiLevelType w:val="hybridMultilevel"/>
    <w:tmpl w:val="BC92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2A66"/>
    <w:multiLevelType w:val="hybridMultilevel"/>
    <w:tmpl w:val="676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2786"/>
    <w:multiLevelType w:val="hybridMultilevel"/>
    <w:tmpl w:val="4F223D46"/>
    <w:lvl w:ilvl="0" w:tplc="8A8C8B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D1B55"/>
    <w:multiLevelType w:val="hybridMultilevel"/>
    <w:tmpl w:val="862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90BC9"/>
    <w:multiLevelType w:val="hybridMultilevel"/>
    <w:tmpl w:val="786072AA"/>
    <w:lvl w:ilvl="0" w:tplc="85C8B9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A65EE"/>
    <w:multiLevelType w:val="hybridMultilevel"/>
    <w:tmpl w:val="68DC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E67F4"/>
    <w:multiLevelType w:val="hybridMultilevel"/>
    <w:tmpl w:val="8242B2A4"/>
    <w:lvl w:ilvl="0" w:tplc="1CC87482">
      <w:start w:val="1"/>
      <w:numFmt w:val="decimal"/>
      <w:lvlText w:val="%1."/>
      <w:lvlJc w:val="left"/>
      <w:pPr>
        <w:ind w:left="360" w:hanging="360"/>
      </w:pPr>
      <w:rPr>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9B7B88"/>
    <w:multiLevelType w:val="hybridMultilevel"/>
    <w:tmpl w:val="EB4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C3952"/>
    <w:multiLevelType w:val="hybridMultilevel"/>
    <w:tmpl w:val="66961CD6"/>
    <w:lvl w:ilvl="0" w:tplc="E5742E1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D641C7"/>
    <w:multiLevelType w:val="hybridMultilevel"/>
    <w:tmpl w:val="6C3C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36D1"/>
    <w:multiLevelType w:val="hybridMultilevel"/>
    <w:tmpl w:val="C934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3718E"/>
    <w:multiLevelType w:val="hybridMultilevel"/>
    <w:tmpl w:val="AA7E38B0"/>
    <w:lvl w:ilvl="0" w:tplc="03645908">
      <w:start w:val="1"/>
      <w:numFmt w:val="bullet"/>
      <w:lvlText w:val=""/>
      <w:lvlJc w:val="left"/>
      <w:pPr>
        <w:ind w:left="1147" w:hanging="360"/>
      </w:pPr>
      <w:rPr>
        <w:rFonts w:ascii="Symbol" w:hAnsi="Symbol" w:hint="default"/>
        <w:color w:val="auto"/>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6" w15:restartNumberingAfterBreak="0">
    <w:nsid w:val="4A20003B"/>
    <w:multiLevelType w:val="hybridMultilevel"/>
    <w:tmpl w:val="E9A4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E4F19"/>
    <w:multiLevelType w:val="hybridMultilevel"/>
    <w:tmpl w:val="51D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C316B"/>
    <w:multiLevelType w:val="hybridMultilevel"/>
    <w:tmpl w:val="0052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35A4A"/>
    <w:multiLevelType w:val="hybridMultilevel"/>
    <w:tmpl w:val="2E2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C320A"/>
    <w:multiLevelType w:val="hybridMultilevel"/>
    <w:tmpl w:val="9B1AD9A6"/>
    <w:lvl w:ilvl="0" w:tplc="5F70C4C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10"/>
  </w:num>
  <w:num w:numId="5">
    <w:abstractNumId w:val="12"/>
  </w:num>
  <w:num w:numId="6">
    <w:abstractNumId w:val="19"/>
  </w:num>
  <w:num w:numId="7">
    <w:abstractNumId w:val="7"/>
  </w:num>
  <w:num w:numId="8">
    <w:abstractNumId w:val="1"/>
  </w:num>
  <w:num w:numId="9">
    <w:abstractNumId w:val="5"/>
  </w:num>
  <w:num w:numId="10">
    <w:abstractNumId w:val="14"/>
  </w:num>
  <w:num w:numId="11">
    <w:abstractNumId w:val="8"/>
  </w:num>
  <w:num w:numId="12">
    <w:abstractNumId w:val="21"/>
  </w:num>
  <w:num w:numId="13">
    <w:abstractNumId w:val="16"/>
  </w:num>
  <w:num w:numId="14">
    <w:abstractNumId w:val="13"/>
  </w:num>
  <w:num w:numId="15">
    <w:abstractNumId w:val="11"/>
  </w:num>
  <w:num w:numId="16">
    <w:abstractNumId w:val="3"/>
  </w:num>
  <w:num w:numId="17">
    <w:abstractNumId w:val="0"/>
  </w:num>
  <w:num w:numId="18">
    <w:abstractNumId w:val="15"/>
  </w:num>
  <w:num w:numId="19">
    <w:abstractNumId w:val="17"/>
  </w:num>
  <w:num w:numId="20">
    <w:abstractNumId w:val="1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05543"/>
    <w:rsid w:val="000106B5"/>
    <w:rsid w:val="00012EC9"/>
    <w:rsid w:val="0001743E"/>
    <w:rsid w:val="0002020C"/>
    <w:rsid w:val="0002025A"/>
    <w:rsid w:val="00044FA3"/>
    <w:rsid w:val="00052275"/>
    <w:rsid w:val="00074A49"/>
    <w:rsid w:val="000C3792"/>
    <w:rsid w:val="00105F90"/>
    <w:rsid w:val="00107490"/>
    <w:rsid w:val="00112874"/>
    <w:rsid w:val="00116712"/>
    <w:rsid w:val="00121E6F"/>
    <w:rsid w:val="001221AD"/>
    <w:rsid w:val="00126AED"/>
    <w:rsid w:val="00133117"/>
    <w:rsid w:val="00134F6A"/>
    <w:rsid w:val="00144F91"/>
    <w:rsid w:val="00146E77"/>
    <w:rsid w:val="00147348"/>
    <w:rsid w:val="00183DCB"/>
    <w:rsid w:val="001B60C9"/>
    <w:rsid w:val="001C5238"/>
    <w:rsid w:val="001D158E"/>
    <w:rsid w:val="001F5D08"/>
    <w:rsid w:val="002101EC"/>
    <w:rsid w:val="002117DC"/>
    <w:rsid w:val="0021360F"/>
    <w:rsid w:val="0021412C"/>
    <w:rsid w:val="0022103F"/>
    <w:rsid w:val="00222BDC"/>
    <w:rsid w:val="002315BA"/>
    <w:rsid w:val="00254D3A"/>
    <w:rsid w:val="00257187"/>
    <w:rsid w:val="002730C1"/>
    <w:rsid w:val="00275731"/>
    <w:rsid w:val="00275C0D"/>
    <w:rsid w:val="002818BF"/>
    <w:rsid w:val="00282B61"/>
    <w:rsid w:val="00283CE2"/>
    <w:rsid w:val="00285AC7"/>
    <w:rsid w:val="00287E02"/>
    <w:rsid w:val="00296441"/>
    <w:rsid w:val="002A58C9"/>
    <w:rsid w:val="002B1EFE"/>
    <w:rsid w:val="002B3AA6"/>
    <w:rsid w:val="002B6F1E"/>
    <w:rsid w:val="002C4BAB"/>
    <w:rsid w:val="002D1292"/>
    <w:rsid w:val="002D2370"/>
    <w:rsid w:val="002D481E"/>
    <w:rsid w:val="002F7A5C"/>
    <w:rsid w:val="003241DC"/>
    <w:rsid w:val="00360829"/>
    <w:rsid w:val="00362AB0"/>
    <w:rsid w:val="0036769E"/>
    <w:rsid w:val="00372937"/>
    <w:rsid w:val="003758E3"/>
    <w:rsid w:val="003917EE"/>
    <w:rsid w:val="00391E53"/>
    <w:rsid w:val="00395768"/>
    <w:rsid w:val="003D24C8"/>
    <w:rsid w:val="003E22B6"/>
    <w:rsid w:val="003F0303"/>
    <w:rsid w:val="00406A50"/>
    <w:rsid w:val="00415CE0"/>
    <w:rsid w:val="004310C7"/>
    <w:rsid w:val="00463F9B"/>
    <w:rsid w:val="00474181"/>
    <w:rsid w:val="004971BF"/>
    <w:rsid w:val="004A1CEA"/>
    <w:rsid w:val="004A48C5"/>
    <w:rsid w:val="004A5FD5"/>
    <w:rsid w:val="004A7711"/>
    <w:rsid w:val="004B3CAD"/>
    <w:rsid w:val="004B43F6"/>
    <w:rsid w:val="004D26D1"/>
    <w:rsid w:val="004E4924"/>
    <w:rsid w:val="004E5766"/>
    <w:rsid w:val="005063F2"/>
    <w:rsid w:val="00506A20"/>
    <w:rsid w:val="00531189"/>
    <w:rsid w:val="00532780"/>
    <w:rsid w:val="00532B13"/>
    <w:rsid w:val="0055218C"/>
    <w:rsid w:val="00553AE9"/>
    <w:rsid w:val="00555D55"/>
    <w:rsid w:val="00555E87"/>
    <w:rsid w:val="00574FFA"/>
    <w:rsid w:val="005B1C5B"/>
    <w:rsid w:val="005D1593"/>
    <w:rsid w:val="005D31BE"/>
    <w:rsid w:val="005E55B9"/>
    <w:rsid w:val="00602EAF"/>
    <w:rsid w:val="00612DA3"/>
    <w:rsid w:val="0061728A"/>
    <w:rsid w:val="006214DF"/>
    <w:rsid w:val="00633309"/>
    <w:rsid w:val="00637FB4"/>
    <w:rsid w:val="00647396"/>
    <w:rsid w:val="0065607B"/>
    <w:rsid w:val="00675D32"/>
    <w:rsid w:val="00680F73"/>
    <w:rsid w:val="006A0EB6"/>
    <w:rsid w:val="006A2347"/>
    <w:rsid w:val="006A7629"/>
    <w:rsid w:val="006A7BE4"/>
    <w:rsid w:val="006D504A"/>
    <w:rsid w:val="006E7D00"/>
    <w:rsid w:val="0071074E"/>
    <w:rsid w:val="00724AFA"/>
    <w:rsid w:val="007553C0"/>
    <w:rsid w:val="007632CA"/>
    <w:rsid w:val="00773989"/>
    <w:rsid w:val="00792643"/>
    <w:rsid w:val="007B3387"/>
    <w:rsid w:val="007B7136"/>
    <w:rsid w:val="007C019A"/>
    <w:rsid w:val="007C63A2"/>
    <w:rsid w:val="008070A6"/>
    <w:rsid w:val="008342F5"/>
    <w:rsid w:val="00835C06"/>
    <w:rsid w:val="008423C8"/>
    <w:rsid w:val="008433B1"/>
    <w:rsid w:val="00844A29"/>
    <w:rsid w:val="00845A07"/>
    <w:rsid w:val="0089300D"/>
    <w:rsid w:val="008B28FB"/>
    <w:rsid w:val="008C4BF7"/>
    <w:rsid w:val="008C4F27"/>
    <w:rsid w:val="008D6130"/>
    <w:rsid w:val="008E6390"/>
    <w:rsid w:val="009104B0"/>
    <w:rsid w:val="00925AD9"/>
    <w:rsid w:val="00934423"/>
    <w:rsid w:val="00935241"/>
    <w:rsid w:val="00944B45"/>
    <w:rsid w:val="0094777D"/>
    <w:rsid w:val="0095286A"/>
    <w:rsid w:val="00957C55"/>
    <w:rsid w:val="009634B7"/>
    <w:rsid w:val="00967B34"/>
    <w:rsid w:val="00967B62"/>
    <w:rsid w:val="009732F5"/>
    <w:rsid w:val="00974F70"/>
    <w:rsid w:val="00984E1F"/>
    <w:rsid w:val="00991783"/>
    <w:rsid w:val="009956AD"/>
    <w:rsid w:val="009A2A90"/>
    <w:rsid w:val="009A7BF8"/>
    <w:rsid w:val="009C0FB5"/>
    <w:rsid w:val="009C41BF"/>
    <w:rsid w:val="009D1A6C"/>
    <w:rsid w:val="009D2A2D"/>
    <w:rsid w:val="009F4649"/>
    <w:rsid w:val="009F7640"/>
    <w:rsid w:val="00A26655"/>
    <w:rsid w:val="00A54C55"/>
    <w:rsid w:val="00A646E5"/>
    <w:rsid w:val="00A6538C"/>
    <w:rsid w:val="00A73ECD"/>
    <w:rsid w:val="00A80218"/>
    <w:rsid w:val="00A912E7"/>
    <w:rsid w:val="00AC3D81"/>
    <w:rsid w:val="00AD34AE"/>
    <w:rsid w:val="00AE5E54"/>
    <w:rsid w:val="00AF2E2E"/>
    <w:rsid w:val="00AF400E"/>
    <w:rsid w:val="00B06888"/>
    <w:rsid w:val="00B20DBF"/>
    <w:rsid w:val="00B261F9"/>
    <w:rsid w:val="00B62B0E"/>
    <w:rsid w:val="00B70298"/>
    <w:rsid w:val="00B708E1"/>
    <w:rsid w:val="00B74DEA"/>
    <w:rsid w:val="00B878C3"/>
    <w:rsid w:val="00B94805"/>
    <w:rsid w:val="00BA5FEC"/>
    <w:rsid w:val="00BB618C"/>
    <w:rsid w:val="00BD0ABF"/>
    <w:rsid w:val="00BE3155"/>
    <w:rsid w:val="00BE750F"/>
    <w:rsid w:val="00BF4016"/>
    <w:rsid w:val="00C029F3"/>
    <w:rsid w:val="00C11261"/>
    <w:rsid w:val="00C336D5"/>
    <w:rsid w:val="00C43DCE"/>
    <w:rsid w:val="00C72B7C"/>
    <w:rsid w:val="00C812F6"/>
    <w:rsid w:val="00C81CA3"/>
    <w:rsid w:val="00C956D0"/>
    <w:rsid w:val="00C97D0E"/>
    <w:rsid w:val="00CA53C1"/>
    <w:rsid w:val="00CA7B83"/>
    <w:rsid w:val="00CC4945"/>
    <w:rsid w:val="00CC6C26"/>
    <w:rsid w:val="00CD1442"/>
    <w:rsid w:val="00D32C02"/>
    <w:rsid w:val="00D747E7"/>
    <w:rsid w:val="00D83B99"/>
    <w:rsid w:val="00D9471B"/>
    <w:rsid w:val="00DA674D"/>
    <w:rsid w:val="00DB0568"/>
    <w:rsid w:val="00DB1366"/>
    <w:rsid w:val="00DB2099"/>
    <w:rsid w:val="00DE13C3"/>
    <w:rsid w:val="00E00616"/>
    <w:rsid w:val="00E013BE"/>
    <w:rsid w:val="00E10DA5"/>
    <w:rsid w:val="00E209F6"/>
    <w:rsid w:val="00E6109E"/>
    <w:rsid w:val="00E64D99"/>
    <w:rsid w:val="00E726E4"/>
    <w:rsid w:val="00E77976"/>
    <w:rsid w:val="00E93EAB"/>
    <w:rsid w:val="00EA02E2"/>
    <w:rsid w:val="00EB4D0F"/>
    <w:rsid w:val="00ED00D9"/>
    <w:rsid w:val="00ED2739"/>
    <w:rsid w:val="00EE39BA"/>
    <w:rsid w:val="00F03ED6"/>
    <w:rsid w:val="00F1765D"/>
    <w:rsid w:val="00F248E0"/>
    <w:rsid w:val="00F3309B"/>
    <w:rsid w:val="00F52F8E"/>
    <w:rsid w:val="00F811F5"/>
    <w:rsid w:val="00F91812"/>
    <w:rsid w:val="00F92DEC"/>
    <w:rsid w:val="00F961B8"/>
    <w:rsid w:val="00FA2AB4"/>
    <w:rsid w:val="00FD77C6"/>
    <w:rsid w:val="00FE0BB0"/>
    <w:rsid w:val="00FE3BE1"/>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2F1E85F4-144A-4829-9904-F185542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AF4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4AE"/>
    <w:rPr>
      <w:color w:val="3763C1" w:themeColor="followedHyperlink"/>
      <w:u w:val="single"/>
    </w:rPr>
  </w:style>
  <w:style w:type="paragraph" w:styleId="NoSpacing">
    <w:name w:val="No Spacing"/>
    <w:uiPriority w:val="1"/>
    <w:qFormat/>
    <w:rsid w:val="00281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2642">
      <w:bodyDiv w:val="1"/>
      <w:marLeft w:val="0"/>
      <w:marRight w:val="0"/>
      <w:marTop w:val="0"/>
      <w:marBottom w:val="0"/>
      <w:divBdr>
        <w:top w:val="none" w:sz="0" w:space="0" w:color="auto"/>
        <w:left w:val="none" w:sz="0" w:space="0" w:color="auto"/>
        <w:bottom w:val="none" w:sz="0" w:space="0" w:color="auto"/>
        <w:right w:val="none" w:sz="0" w:space="0" w:color="auto"/>
      </w:divBdr>
    </w:div>
    <w:div w:id="1088771677">
      <w:bodyDiv w:val="1"/>
      <w:marLeft w:val="0"/>
      <w:marRight w:val="0"/>
      <w:marTop w:val="0"/>
      <w:marBottom w:val="0"/>
      <w:divBdr>
        <w:top w:val="none" w:sz="0" w:space="0" w:color="auto"/>
        <w:left w:val="none" w:sz="0" w:space="0" w:color="auto"/>
        <w:bottom w:val="none" w:sz="0" w:space="0" w:color="auto"/>
        <w:right w:val="none" w:sz="0" w:space="0" w:color="auto"/>
      </w:divBdr>
    </w:div>
    <w:div w:id="1248347760">
      <w:bodyDiv w:val="1"/>
      <w:marLeft w:val="0"/>
      <w:marRight w:val="0"/>
      <w:marTop w:val="0"/>
      <w:marBottom w:val="0"/>
      <w:divBdr>
        <w:top w:val="none" w:sz="0" w:space="0" w:color="auto"/>
        <w:left w:val="none" w:sz="0" w:space="0" w:color="auto"/>
        <w:bottom w:val="none" w:sz="0" w:space="0" w:color="auto"/>
        <w:right w:val="none" w:sz="0" w:space="0" w:color="auto"/>
      </w:divBdr>
    </w:div>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 w:id="17248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vde.state.wv.us/strategybank/activating.html" TargetMode="External"/><Relationship Id="rId18" Type="http://schemas.openxmlformats.org/officeDocument/2006/relationships/hyperlink" Target="http://explicitinstruction.org/" TargetMode="External"/><Relationship Id="rId26" Type="http://schemas.openxmlformats.org/officeDocument/2006/relationships/hyperlink" Target="https://www.cte.cornell.edu/teaching-ideas/engaging-students/collaborative-learning.html" TargetMode="External"/><Relationship Id="rId39" Type="http://schemas.openxmlformats.org/officeDocument/2006/relationships/hyperlink" Target="https://wvde.state.wv.us/strategybank/summarization.html" TargetMode="External"/><Relationship Id="rId21" Type="http://schemas.openxmlformats.org/officeDocument/2006/relationships/hyperlink" Target="http://www.teachhub.com/teaching-strategies-enhance-higher-order-thinking" TargetMode="External"/><Relationship Id="rId34" Type="http://schemas.openxmlformats.org/officeDocument/2006/relationships/hyperlink" Target="https://www.engageny.org/sites/default/files/resource/attachments/checking-for-understanding-techniques.pdf" TargetMode="External"/><Relationship Id="rId42" Type="http://schemas.openxmlformats.org/officeDocument/2006/relationships/header" Target="header2.xml"/><Relationship Id="rId47" Type="http://schemas.openxmlformats.org/officeDocument/2006/relationships/customXml" Target="../customXml/item3.xml"/><Relationship Id="rId7" Type="http://schemas.openxmlformats.org/officeDocument/2006/relationships/hyperlink" Target="https://www.gadoe.org/School-Improvement/Documents/System%20for%20Effective%20School%20Instruction/ELA%20SBC%20Instructional%20Framework.pdf" TargetMode="External"/><Relationship Id="rId2" Type="http://schemas.openxmlformats.org/officeDocument/2006/relationships/styles" Target="styles.xml"/><Relationship Id="rId16" Type="http://schemas.openxmlformats.org/officeDocument/2006/relationships/hyperlink" Target="http://www.ascd.org/publications/books/102112/chapters/Making_a_Real-World_Connection.aspx" TargetMode="External"/><Relationship Id="rId29" Type="http://schemas.openxmlformats.org/officeDocument/2006/relationships/hyperlink" Target="https://www.teachingchannel.org/videos/big-brain-protoc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d.org/ASCD/pdf/books/moss2012_action_a.pdf" TargetMode="External"/><Relationship Id="rId24" Type="http://schemas.openxmlformats.org/officeDocument/2006/relationships/hyperlink" Target="http://www.edutopia.org/practice/inquiry-based-learning-teacher-guided-student-driven" TargetMode="External"/><Relationship Id="rId32" Type="http://schemas.openxmlformats.org/officeDocument/2006/relationships/hyperlink" Target="http://nelearn.myelearning.org/pluginfile.php/439/mod_page/content/17/strategies.pdf" TargetMode="External"/><Relationship Id="rId37" Type="http://schemas.openxmlformats.org/officeDocument/2006/relationships/hyperlink" Target="http://www.indistar.org/VideoPlayer/Videos.aspx?VideoGroupID=11" TargetMode="External"/><Relationship Id="rId40" Type="http://schemas.openxmlformats.org/officeDocument/2006/relationships/header" Target="header1.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dbqproject.com/" TargetMode="External"/><Relationship Id="rId23" Type="http://schemas.openxmlformats.org/officeDocument/2006/relationships/hyperlink" Target="http://janineschaub.com/guided-instruction-and-practice/" TargetMode="External"/><Relationship Id="rId28" Type="http://schemas.openxmlformats.org/officeDocument/2006/relationships/hyperlink" Target="http://www.instructionalcoaching.com/downloads/pdfs/HII_MM_CooperativeLearning.pdf" TargetMode="External"/><Relationship Id="rId36" Type="http://schemas.openxmlformats.org/officeDocument/2006/relationships/hyperlink" Target="http://www.assessmentforlearning.edu.au/professional_learning/student_self-assessment/student_strategies_enhance.html" TargetMode="External"/><Relationship Id="rId10" Type="http://schemas.openxmlformats.org/officeDocument/2006/relationships/hyperlink" Target="http://www.ascd.org/publications/books/109031/chapters/Leveling-the-Playing-Field@-Sharing-Learning-Targets-and-Criteria-for-Success.aspx" TargetMode="External"/><Relationship Id="rId19" Type="http://schemas.openxmlformats.org/officeDocument/2006/relationships/hyperlink" Target="http://www.readingrockets.org/article/how-increase-higher-order-thinking" TargetMode="External"/><Relationship Id="rId31" Type="http://schemas.openxmlformats.org/officeDocument/2006/relationships/hyperlink" Target="http://www.stma.k12.mn.us/documents/DW/Q_Comp/FormativeAssessStrategies.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doe.org/Curriculum-Instruction-and-Assessment/Special-Education-Services/Pages/Learning-Targets-Videos.aspx" TargetMode="External"/><Relationship Id="rId14" Type="http://schemas.openxmlformats.org/officeDocument/2006/relationships/hyperlink" Target="https://www.edutopia.org/blog/prior-knowledge-tapping-into-often-classroom-rebecca-alber" TargetMode="External"/><Relationship Id="rId22" Type="http://schemas.openxmlformats.org/officeDocument/2006/relationships/hyperlink" Target="http://www.saydel.k12.ia.us/cms_files/resources/general%20HOTSQuestionCards.pdf" TargetMode="External"/><Relationship Id="rId27" Type="http://schemas.openxmlformats.org/officeDocument/2006/relationships/hyperlink" Target="https://www.teachervision.com/search/cooperative%20learning" TargetMode="External"/><Relationship Id="rId30" Type="http://schemas.openxmlformats.org/officeDocument/2006/relationships/hyperlink" Target="http://www.edutopia.org/pdfs/blogs/edutopia-finley-53ways-check-for-understanding.pdf" TargetMode="External"/><Relationship Id="rId35" Type="http://schemas.openxmlformats.org/officeDocument/2006/relationships/hyperlink" Target="http://www.ascd.org/publications/books/111008/chapters/Immediate-Instructional-Adjustments-Based-on-Assessed-Performance.aspx" TargetMode="External"/><Relationship Id="rId43" Type="http://schemas.openxmlformats.org/officeDocument/2006/relationships/fontTable" Target="fontTable.xml"/><Relationship Id="rId8" Type="http://schemas.openxmlformats.org/officeDocument/2006/relationships/hyperlink" Target="http://www.learningsciences.com/files/samplechapters/Marzano_CreatingUsing_SampleChapter.pdf" TargetMode="External"/><Relationship Id="rId3" Type="http://schemas.openxmlformats.org/officeDocument/2006/relationships/settings" Target="settings.xml"/><Relationship Id="rId12" Type="http://schemas.openxmlformats.org/officeDocument/2006/relationships/hyperlink" Target="http://www.teachthought.com/pedagogy/assessment/27-ways-assess-background-knowledge/" TargetMode="External"/><Relationship Id="rId17" Type="http://schemas.openxmlformats.org/officeDocument/2006/relationships/hyperlink" Target="http://www.georgiascienceteacher.org/phenomena" TargetMode="External"/><Relationship Id="rId25" Type="http://schemas.openxmlformats.org/officeDocument/2006/relationships/hyperlink" Target="http://exclusive.multibriefs.com/content/the-importance-of-guided-practice-in-the-classroom" TargetMode="External"/><Relationship Id="rId33" Type="http://schemas.openxmlformats.org/officeDocument/2006/relationships/hyperlink" Target="https://schools.archmil.org/CentersofExcellence/DOCsPDFs/Learning-Support-Teams/2015-16/October-8-2015/Formative-Assessments/FormativeAssessmentandMonitoringStudentProgress.pdf" TargetMode="External"/><Relationship Id="rId38" Type="http://schemas.openxmlformats.org/officeDocument/2006/relationships/hyperlink" Target="https://www.teachingchannel.org/videos/tips-on-closing-a-lesson" TargetMode="External"/><Relationship Id="rId46" Type="http://schemas.openxmlformats.org/officeDocument/2006/relationships/customXml" Target="../customXml/item2.xml"/><Relationship Id="rId20" Type="http://schemas.openxmlformats.org/officeDocument/2006/relationships/hyperlink" Target="http://svesd.net/files/DOK_Question_Stems.pdf"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P">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3763C1"/>
      </a:hlink>
      <a:folHlink>
        <a:srgbClr val="37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11E3BC44-8A45-4969-B1E6-5252A1C73B94}"/>
</file>

<file path=customXml/itemProps2.xml><?xml version="1.0" encoding="utf-8"?>
<ds:datastoreItem xmlns:ds="http://schemas.openxmlformats.org/officeDocument/2006/customXml" ds:itemID="{EDC87D48-75C2-4CD2-BA9C-EDC045B4AD79}"/>
</file>

<file path=customXml/itemProps3.xml><?xml version="1.0" encoding="utf-8"?>
<ds:datastoreItem xmlns:ds="http://schemas.openxmlformats.org/officeDocument/2006/customXml" ds:itemID="{B0A7A6E8-A5FE-4221-BF6B-48142F4BBDE1}"/>
</file>

<file path=docProps/app.xml><?xml version="1.0" encoding="utf-8"?>
<Properties xmlns="http://schemas.openxmlformats.org/officeDocument/2006/extended-properties" xmlns:vt="http://schemas.openxmlformats.org/officeDocument/2006/docPropsVTypes">
  <Template>Normal.dotm</Template>
  <TotalTime>78</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Dawn Ashmore</cp:lastModifiedBy>
  <cp:revision>11</cp:revision>
  <cp:lastPrinted>2017-04-18T18:46:00Z</cp:lastPrinted>
  <dcterms:created xsi:type="dcterms:W3CDTF">2017-05-01T14:23:00Z</dcterms:created>
  <dcterms:modified xsi:type="dcterms:W3CDTF">2017-06-06T13:49:00Z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103000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TemplateUrl">
    <vt:lpwstr/>
  </property>
  <property fmtid="{D5CDD505-2E9C-101B-9397-08002B2CF9AE}" pid="12" name="ComplianceAssetId">
    <vt:lpwstr/>
  </property>
  <property fmtid="{D5CDD505-2E9C-101B-9397-08002B2CF9AE}" pid="13" name="Audience">
    <vt:lpwstr>;#Public;#</vt:lpwstr>
  </property>
</Properties>
</file>